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2F77" w14:textId="77777777" w:rsidR="007F7023" w:rsidRDefault="007F7023" w:rsidP="007F7023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  <w:lang w:val="uk-UA"/>
        </w:rPr>
      </w:pPr>
    </w:p>
    <w:p w14:paraId="6A8C181D" w14:textId="01D098AF" w:rsidR="007F7023" w:rsidRPr="00DF2A7F" w:rsidRDefault="007F7023" w:rsidP="007F7023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проєкт</w:t>
      </w:r>
    </w:p>
    <w:p w14:paraId="1B85F9F6" w14:textId="77777777" w:rsidR="007F7023" w:rsidRPr="00DF2A7F" w:rsidRDefault="007F7023" w:rsidP="007F70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14:paraId="7DD31BA5" w14:textId="77777777" w:rsidR="007F7023" w:rsidRPr="00DF2A7F" w:rsidRDefault="007F7023" w:rsidP="007F70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 міська рада VІІІ скликання</w:t>
      </w:r>
    </w:p>
    <w:p w14:paraId="26D87B82" w14:textId="77777777" w:rsidR="007F7023" w:rsidRPr="00DF2A7F" w:rsidRDefault="007F7023" w:rsidP="007F7023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A7F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чергова двадцять дев’ята сесія</w:t>
      </w:r>
    </w:p>
    <w:p w14:paraId="56F56C57" w14:textId="65FE5EEA" w:rsidR="009D0E4A" w:rsidRPr="003E3E6C" w:rsidRDefault="007F7023" w:rsidP="00584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 w14:anchorId="25C5AE05">
          <v:line id="_x0000_s1028" style="position:absolute;z-index:251656192" from="215.75pt,2.7pt" to="222.55pt,2.7pt"/>
        </w:pict>
      </w:r>
      <w:r>
        <w:rPr>
          <w:rFonts w:ascii="Times New Roman" w:hAnsi="Times New Roman" w:cs="Times New Roman"/>
          <w:lang w:eastAsia="uk-UA"/>
        </w:rPr>
        <w:pict w14:anchorId="2BB1AAA4">
          <v:line id="_x0000_s1026" style="position:absolute;z-index:251657216" from="222.55pt,2.85pt" to="222.55pt,9.65pt"/>
        </w:pict>
      </w:r>
      <w:r>
        <w:rPr>
          <w:rFonts w:ascii="Times New Roman" w:hAnsi="Times New Roman" w:cs="Times New Roman"/>
          <w:lang w:eastAsia="uk-UA"/>
        </w:rPr>
        <w:pict w14:anchorId="59EC3197"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 w14:anchorId="553749CB">
          <v:line id="_x0000_s1029" style="position:absolute;z-index:251659264" from=".3pt,2.85pt" to=".3pt,9.65pt"/>
        </w:pict>
      </w:r>
    </w:p>
    <w:p w14:paraId="204A3B3F" w14:textId="26F04157" w:rsidR="007035E6" w:rsidRPr="00016516" w:rsidRDefault="007035E6" w:rsidP="007F70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</w:t>
      </w:r>
      <w:r w:rsidR="009F5EF0"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внесенн</w:t>
      </w:r>
      <w:r w:rsidR="00437D14"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я змін у</w:t>
      </w:r>
      <w:r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Програму енергозбереження</w:t>
      </w:r>
    </w:p>
    <w:p w14:paraId="6957DCD1" w14:textId="3AF75CAF" w:rsidR="007035E6" w:rsidRPr="00016516" w:rsidRDefault="007035E6" w:rsidP="007F70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для об</w:t>
      </w:r>
      <w:r w:rsidRPr="00016516">
        <w:rPr>
          <w:rFonts w:ascii="Times New Roman" w:hAnsi="Times New Roman" w:cs="Times New Roman"/>
          <w:bCs/>
          <w:iCs/>
          <w:sz w:val="28"/>
          <w:szCs w:val="28"/>
        </w:rPr>
        <w:t>’</w:t>
      </w:r>
      <w:r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єднань співвласників</w:t>
      </w:r>
      <w:r w:rsidR="00437D14"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багатоквартирних будинків</w:t>
      </w:r>
    </w:p>
    <w:p w14:paraId="41D6F6AA" w14:textId="3EAB7CA4" w:rsidR="007035E6" w:rsidRPr="00016516" w:rsidRDefault="007035E6" w:rsidP="007F702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1651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міста Синельникового на 2019-2023 роки </w:t>
      </w:r>
    </w:p>
    <w:p w14:paraId="0844A19A" w14:textId="77777777" w:rsidR="003E3E6C" w:rsidRPr="007F7023" w:rsidRDefault="003E3E6C" w:rsidP="007F70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14:paraId="66ED4D88" w14:textId="77777777" w:rsidR="007558A1" w:rsidRPr="003E3E6C" w:rsidRDefault="007558A1" w:rsidP="007F7023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22 частини 1 статті 26 Закону України «Про місцеве самоврядування в Україні», Законом України «Про благоустрій населених пунктів», міська рада </w:t>
      </w:r>
      <w:r w:rsidRPr="003E3E6C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3E3E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8C44D6C" w14:textId="77777777" w:rsidR="007558A1" w:rsidRPr="007F7023" w:rsidRDefault="007558A1" w:rsidP="007F702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5FEEC2A" w14:textId="5D5A6E5B" w:rsidR="00896AE7" w:rsidRPr="007F7023" w:rsidRDefault="00D960F4" w:rsidP="007F7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статтею 26 Закону України «Про місцеве самоврядування в Україні», </w:t>
      </w:r>
      <w:r w:rsidR="00FC4F09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3E3E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3E3E6C">
        <w:rPr>
          <w:rFonts w:ascii="Times New Roman" w:hAnsi="Times New Roman" w:cs="Times New Roman"/>
          <w:sz w:val="28"/>
          <w:szCs w:val="28"/>
          <w:lang w:val="uk-UA"/>
        </w:rPr>
        <w:t>Про енергозбереження»,</w:t>
      </w:r>
      <w:r w:rsidR="002C32A1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F09" w:rsidRPr="003E3E6C">
        <w:rPr>
          <w:rFonts w:ascii="Times New Roman" w:hAnsi="Times New Roman" w:cs="Times New Roman"/>
          <w:sz w:val="28"/>
          <w:szCs w:val="28"/>
          <w:lang w:val="uk-UA"/>
        </w:rPr>
        <w:t>статтею 2</w:t>
      </w:r>
      <w:r w:rsidR="007035E6" w:rsidRPr="003E3E6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4F09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України, </w:t>
      </w:r>
      <w:r w:rsidR="00612BB8" w:rsidRPr="003E3E6C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 </w:t>
      </w:r>
      <w:r w:rsidR="00C032E0" w:rsidRPr="003E3E6C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252A" w:rsidRPr="003E3E6C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83341E" w:rsidRPr="007F7023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8252A" w:rsidRPr="007F702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1F1820F" w14:textId="07AAA8AA" w:rsidR="00896AE7" w:rsidRPr="00FE4259" w:rsidRDefault="00896AE7" w:rsidP="007F702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В</w:t>
      </w: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>нес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 </w:t>
      </w:r>
      <w:r w:rsidR="000A2731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 енергозбереження для об’єднань співвласників багатоквартирних будинків міста Синельникового на </w:t>
      </w:r>
      <w:r w:rsidR="00FB11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2019-2023 роки, затвердженої рішенням сесії міської ради від 19.07.2019 </w:t>
      </w:r>
      <w:r w:rsidR="007F7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№796-42/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A50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«Про програму енергозбереження для об’єднань співвласників багатоквартирних будинків міста Синельникового на 2019-2023 роки»</w:t>
      </w: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викласти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>в наступній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а саме:</w:t>
      </w:r>
      <w:r w:rsidRPr="00AA50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E4259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Pr="00AB1C96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AB1C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енергозбереження для об’єднань співвласників багатоквартирних будинків міста Синельникового на 2019-2026 роки»</w:t>
      </w:r>
      <w:r w:rsidRPr="00FE4259">
        <w:rPr>
          <w:rFonts w:ascii="Times New Roman" w:eastAsia="Times New Roman" w:hAnsi="Times New Roman" w:cs="Times New Roman"/>
          <w:sz w:val="28"/>
          <w:szCs w:val="28"/>
          <w:lang w:val="uk-UA"/>
        </w:rPr>
        <w:t>, далі Програма.</w:t>
      </w:r>
    </w:p>
    <w:p w14:paraId="79173610" w14:textId="4F214018" w:rsidR="00896AE7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Hlk151365107"/>
      <w:bookmarkStart w:id="1" w:name="_Hlk151371043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Д</w:t>
      </w:r>
      <w:r w:rsidR="0089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ок</w:t>
      </w:r>
      <w:r w:rsidR="00896AE7" w:rsidRPr="00F86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</w:t>
      </w:r>
      <w:bookmarkEnd w:id="0"/>
      <w:r w:rsidR="00896AE7" w:rsidRPr="00F86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1 </w:t>
      </w:r>
      <w:bookmarkEnd w:id="1"/>
      <w:r w:rsidR="00896A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Програми </w:t>
      </w:r>
      <w:r w:rsidR="00896AE7" w:rsidRPr="00F866A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«Паспорт програми енергозбереження для об’єднань співвласників багатоквартирних будинків міста Синельникового на 2019-2026 роки»</w:t>
      </w:r>
      <w:r w:rsidR="00896AE7" w:rsidRPr="00F866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Програми</w:t>
      </w:r>
      <w:r w:rsidR="00896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48B7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виклавши його</w:t>
      </w:r>
      <w:r w:rsidR="00896AE7" w:rsidRPr="00F866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редакції, що додається.</w:t>
      </w:r>
    </w:p>
    <w:p w14:paraId="4BE04980" w14:textId="77777777" w:rsidR="004748B7" w:rsidRPr="004748B7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Д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одат</w:t>
      </w: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ок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2 «Перелік завдань та заходів програми енергозбереження для об’єднань співвласників багатоквартирних будинків міста Синельникового на 2019-2026 роки» </w:t>
      </w:r>
      <w:r w:rsidR="004748B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Програми виклавши його редакції, що додається.</w:t>
      </w:r>
    </w:p>
    <w:p w14:paraId="3893429E" w14:textId="007D6477" w:rsidR="00896AE7" w:rsidRPr="00016516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Д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одат</w:t>
      </w:r>
      <w:r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ок</w:t>
      </w:r>
      <w:r w:rsidR="00896AE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3 «Показники оцінки ефективності виконання Програми» </w:t>
      </w:r>
      <w:r w:rsidR="004748B7" w:rsidRPr="004748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Програми виклавши його редакції, що додається.</w:t>
      </w:r>
    </w:p>
    <w:p w14:paraId="40F0A826" w14:textId="170AEE4A" w:rsidR="00016516" w:rsidRPr="00016516" w:rsidRDefault="000A2731" w:rsidP="00016516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16516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</w:t>
      </w:r>
      <w:r w:rsidR="00896AE7" w:rsidRPr="00016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 «Порядок надання та використання коштів з міського бюджету м. Синельникового у вигляді частки фінансування об’єднанням співвласників багатоквартирних будинків міста Синельникове»</w:t>
      </w:r>
      <w:r w:rsidR="00896AE7" w:rsidRPr="00016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73B" w:rsidRPr="0068073B">
        <w:rPr>
          <w:rFonts w:ascii="Times New Roman" w:hAnsi="Times New Roman" w:cs="Times New Roman"/>
          <w:sz w:val="28"/>
          <w:szCs w:val="28"/>
          <w:lang w:val="uk-UA"/>
        </w:rPr>
        <w:t>Програми виклавши його редакції, що додається.</w:t>
      </w:r>
    </w:p>
    <w:p w14:paraId="1F116D75" w14:textId="77777777" w:rsidR="00016516" w:rsidRPr="00016516" w:rsidRDefault="00C8252A" w:rsidP="00016516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E3E6C">
        <w:rPr>
          <w:rFonts w:ascii="Times New Roman" w:hAnsi="Times New Roman" w:cs="Times New Roman"/>
          <w:sz w:val="28"/>
          <w:lang w:val="uk-UA"/>
        </w:rPr>
        <w:t xml:space="preserve">Координацію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3E3E6C">
        <w:rPr>
          <w:rFonts w:ascii="Times New Roman" w:hAnsi="Times New Roman" w:cs="Times New Roman"/>
          <w:sz w:val="28"/>
          <w:lang w:val="uk-UA"/>
        </w:rPr>
        <w:t>Яковіна</w:t>
      </w:r>
      <w:proofErr w:type="spellEnd"/>
      <w:r w:rsidRPr="003E3E6C">
        <w:rPr>
          <w:rFonts w:ascii="Times New Roman" w:hAnsi="Times New Roman" w:cs="Times New Roman"/>
          <w:sz w:val="28"/>
          <w:lang w:val="uk-UA"/>
        </w:rPr>
        <w:t xml:space="preserve"> В.Б</w:t>
      </w:r>
      <w:r w:rsidRPr="003E3E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1597CD" w14:textId="12CEBA2A" w:rsidR="00C8252A" w:rsidRPr="007F7023" w:rsidRDefault="00C8252A" w:rsidP="007F7023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16516">
        <w:rPr>
          <w:rFonts w:ascii="Times New Roman" w:hAnsi="Times New Roman" w:cs="Times New Roman"/>
          <w:sz w:val="28"/>
          <w:lang w:val="uk-UA"/>
        </w:rPr>
        <w:t xml:space="preserve">Контроль за виконанням рішення покласти на постійні комісії </w:t>
      </w:r>
      <w:r w:rsidRPr="00016516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 з питань житлово-комунального господарства, благоустрою, екології, транспорту та з питань комунальної власності /</w:t>
      </w:r>
      <w:r w:rsidRPr="00016516">
        <w:rPr>
          <w:rFonts w:ascii="Times New Roman" w:hAnsi="Times New Roman" w:cs="Times New Roman"/>
          <w:sz w:val="28"/>
          <w:lang w:val="uk-UA"/>
        </w:rPr>
        <w:t xml:space="preserve"> Романовських</w:t>
      </w:r>
      <w:r w:rsidRPr="0001651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та </w:t>
      </w:r>
      <w:r w:rsidRPr="00016516">
        <w:rPr>
          <w:rFonts w:ascii="Times New Roman" w:hAnsi="Times New Roman" w:cs="Times New Roman"/>
          <w:sz w:val="28"/>
          <w:szCs w:val="28"/>
          <w:lang w:val="uk-UA"/>
        </w:rPr>
        <w:t>з питань соціально-економічного розвитку, бюджету і ф</w:t>
      </w:r>
      <w:bookmarkStart w:id="2" w:name="_GoBack"/>
      <w:bookmarkEnd w:id="2"/>
      <w:r w:rsidRPr="00016516">
        <w:rPr>
          <w:rFonts w:ascii="Times New Roman" w:hAnsi="Times New Roman" w:cs="Times New Roman"/>
          <w:sz w:val="28"/>
          <w:szCs w:val="28"/>
          <w:lang w:val="uk-UA"/>
        </w:rPr>
        <w:t>інансів /</w:t>
      </w:r>
      <w:proofErr w:type="spellStart"/>
      <w:r w:rsidRPr="00016516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Pr="00016516">
        <w:rPr>
          <w:rFonts w:ascii="Times New Roman" w:hAnsi="Times New Roman" w:cs="Times New Roman"/>
          <w:sz w:val="28"/>
          <w:szCs w:val="28"/>
          <w:lang w:val="uk-UA"/>
        </w:rPr>
        <w:t>/.</w:t>
      </w:r>
    </w:p>
    <w:p w14:paraId="446D625F" w14:textId="7257E49E" w:rsidR="009D0E4A" w:rsidRDefault="009D0E4A" w:rsidP="00C825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E3E6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="00337833"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4329B223" w14:textId="77777777" w:rsidR="007F7023" w:rsidRPr="007F7023" w:rsidRDefault="007F7023" w:rsidP="00C8252A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9E04647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Pr="00AB1C96">
        <w:rPr>
          <w:rFonts w:ascii="Times New Roman" w:hAnsi="Times New Roman" w:cs="Times New Roman"/>
          <w:b/>
          <w:sz w:val="28"/>
          <w:szCs w:val="28"/>
        </w:rPr>
        <w:t>а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енергозбереження</w:t>
      </w:r>
      <w:r w:rsidRPr="00AB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для об</w:t>
      </w:r>
      <w:r w:rsidRPr="00AB1C96">
        <w:rPr>
          <w:rFonts w:ascii="Times New Roman" w:hAnsi="Times New Roman" w:cs="Times New Roman"/>
          <w:b/>
          <w:sz w:val="28"/>
          <w:szCs w:val="28"/>
        </w:rPr>
        <w:t>’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єднань співвласників багатоквартирних будинків</w:t>
      </w:r>
      <w:r w:rsidRPr="00AB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міста Синельникового на 2019-2026 роки</w:t>
      </w:r>
    </w:p>
    <w:p w14:paraId="5BF4F1C6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C2CEB" w14:textId="77777777" w:rsidR="00FB1154" w:rsidRPr="00AB1C96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Мета розробки  та реалізація Програми</w:t>
      </w:r>
    </w:p>
    <w:p w14:paraId="2584141B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04166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Напрямками реалізації  міської програми  з енергозбереження на період з 2019-2026 років (протягом яких передбачається: стабілізація економіки, збільшення можливості інвестування, вивід з експлуатації морально та фізично застарілого обладнання, нерентабельного виробництва) будуть:</w:t>
      </w:r>
    </w:p>
    <w:p w14:paraId="52DBD836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удосконалення  механізму управління енергозбереженням;</w:t>
      </w:r>
    </w:p>
    <w:p w14:paraId="5702804F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зниження енергоємності продукції  народного господарства, </w:t>
      </w:r>
    </w:p>
    <w:p w14:paraId="160137BC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зниження збитків паливно-енергетичних ресурсів у комунальній і побутових сферах;</w:t>
      </w:r>
    </w:p>
    <w:p w14:paraId="47C3E364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зменшення частки дефіцитних паливно-енергетичних ресурсів у паливно-енергетичному балансі;</w:t>
      </w:r>
    </w:p>
    <w:p w14:paraId="40F740BB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вдосконалення системи енергетичного моніторингу.</w:t>
      </w:r>
    </w:p>
    <w:p w14:paraId="687B11C2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Основні  шляхи досягнення  цілей: </w:t>
      </w:r>
    </w:p>
    <w:p w14:paraId="546538C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здійснення активної політики енергозбереження, надання їй місцевого пріоритету;</w:t>
      </w:r>
    </w:p>
    <w:p w14:paraId="4A4053C8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орієнтація на мало енергоємні технології і обладнання світового рівня при модернізації виробництва;</w:t>
      </w:r>
    </w:p>
    <w:p w14:paraId="20DAF48D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поліпшення стану впровадження лічильників обліку;</w:t>
      </w:r>
    </w:p>
    <w:p w14:paraId="0AE4975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прискорення процесу паспортизації та розробки питомих норм витрат паливно-енергетичних ресурсів на підприємствах міста;</w:t>
      </w:r>
    </w:p>
    <w:p w14:paraId="7E8EE7CD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створення організаційно-правової бази енергозбереження у місті.</w:t>
      </w:r>
    </w:p>
    <w:p w14:paraId="4B5FA5B3" w14:textId="77777777" w:rsidR="00FB1154" w:rsidRPr="00AB1C96" w:rsidRDefault="00FB1154" w:rsidP="00FB11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Участь об’єднань співвласників багатоквартирних будинків у конкурсах обласної ради з метою отримання грантів для реалізації енергоефективних проектів, які направлені на енергозбереження. Дана Програма є нормативно- правовим актом.</w:t>
      </w:r>
    </w:p>
    <w:p w14:paraId="2F64922E" w14:textId="77777777" w:rsidR="00FB1154" w:rsidRPr="00AB1C96" w:rsidRDefault="00FB1154" w:rsidP="00FB11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48B37F" w14:textId="77777777" w:rsidR="00FB1154" w:rsidRPr="00AB1C96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Заходи з енергозбереження у галузях господарського комплексу.</w:t>
      </w:r>
    </w:p>
    <w:p w14:paraId="401ADF3C" w14:textId="77777777" w:rsidR="00FB1154" w:rsidRPr="00AB1C96" w:rsidRDefault="00FB1154" w:rsidP="00FB1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F2E14E" w14:textId="77777777" w:rsidR="00FB1154" w:rsidRPr="00AB1C96" w:rsidRDefault="00FB1154" w:rsidP="00FB1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ab/>
        <w:t>Паливно-енергетичний комплекс</w:t>
      </w:r>
    </w:p>
    <w:p w14:paraId="3DBA4561" w14:textId="77777777" w:rsidR="00FB1154" w:rsidRPr="00AB1C96" w:rsidRDefault="00FB1154" w:rsidP="00FB1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E045E20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Технологічне устаткування фізично зношене і морально застаріло, що є причиною перевитрат палива і погіршення електропостачання та газопостачання міста.</w:t>
      </w:r>
    </w:p>
    <w:p w14:paraId="789BBAD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Отже, основними, енергозберігаючими заходами слід вважати:</w:t>
      </w:r>
    </w:p>
    <w:p w14:paraId="095B429E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заміну перевантажних проводів за рахунок реконструкції ліній;</w:t>
      </w:r>
    </w:p>
    <w:p w14:paraId="0D175495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модернізацію трансформаторних підстанцій на території міста;</w:t>
      </w:r>
    </w:p>
    <w:p w14:paraId="53149FE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впровадження розподільних електрощитів;</w:t>
      </w:r>
    </w:p>
    <w:p w14:paraId="594787EF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відключення трансформаторів у режимах малих та сезонних навантажень;</w:t>
      </w:r>
    </w:p>
    <w:p w14:paraId="2836B0F2" w14:textId="77777777" w:rsidR="00FB1154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зниження споживання природного газу за рахунок встановлення індивідуального опалення у багатоповерхових будинках міста.</w:t>
      </w:r>
    </w:p>
    <w:p w14:paraId="41E1671C" w14:textId="77777777" w:rsidR="0068073B" w:rsidRDefault="0068073B" w:rsidP="0068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D9EB2" w14:textId="77777777" w:rsidR="0068073B" w:rsidRPr="0068073B" w:rsidRDefault="0068073B" w:rsidP="00680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EF494" w14:textId="77777777" w:rsidR="00FB1154" w:rsidRPr="00AB1C96" w:rsidRDefault="00FB1154" w:rsidP="00FB1154">
      <w:pPr>
        <w:pStyle w:val="a4"/>
        <w:numPr>
          <w:ilvl w:val="1"/>
          <w:numId w:val="4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Житлово-комунальне господарство</w:t>
      </w:r>
    </w:p>
    <w:p w14:paraId="0569A23E" w14:textId="77777777" w:rsidR="00FB1154" w:rsidRPr="00AB1C96" w:rsidRDefault="00FB1154" w:rsidP="00FB115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81DB25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sz w:val="28"/>
          <w:szCs w:val="28"/>
          <w:lang w:val="uk-UA" w:eastAsia="ar-SA"/>
        </w:rPr>
        <w:t>Житлово-комунальне господарство – одна з найважливіших галузей господарського комплексу міста, що забезпечує його життєдіяльність.</w:t>
      </w:r>
    </w:p>
    <w:p w14:paraId="50C1043D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Житловий фонд міста налічує 162 житлових будинків, що становить     248,0 тис.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 загальної площі які є спільною власністю співвласників, з яких 124 – багатоквартирних житлових будинка. </w:t>
      </w:r>
    </w:p>
    <w:p w14:paraId="17CC8449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16 будинків (33,9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) - об’єднання співвласників багатоквартирних будинків;</w:t>
      </w:r>
    </w:p>
    <w:p w14:paraId="1BFB9C1E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7 будинків (6,3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– на балансі відомств; </w:t>
      </w:r>
    </w:p>
    <w:p w14:paraId="1EA0FC33" w14:textId="77777777" w:rsidR="00FB1154" w:rsidRPr="00AB1C96" w:rsidRDefault="00FB1154" w:rsidP="00FB115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 будинки (7,8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- житлово-будівельних кооперативів. </w:t>
      </w:r>
    </w:p>
    <w:p w14:paraId="20F7E71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 метою підвищення ефективності енергозбереження багатоквартирних будинків необхідно:</w:t>
      </w:r>
    </w:p>
    <w:p w14:paraId="6168A6BB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розробити, освоїти нові і удосконалити існуючі ефективні технологічні процеси виробництва, провести роботи;</w:t>
      </w:r>
    </w:p>
    <w:p w14:paraId="06D1442E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розширити застосування освітлювальних приладів на більш економічні та запровадити перервне і чергове освітлювання.</w:t>
      </w:r>
    </w:p>
    <w:p w14:paraId="25314FEF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Встановлення пристроїв, систем обліку та регулювання енергоносіїв, впровадження енергозберігаючого обладнання та технологій.</w:t>
      </w:r>
    </w:p>
    <w:p w14:paraId="6FD458A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Висвітлення в засобах масової інформації проблемних питань та стану роботи з енергозбереження передбачає системний характер з використанням у місцевих засобах масової інформації з урахуванням тематичної спрямованості.</w:t>
      </w:r>
    </w:p>
    <w:p w14:paraId="40597D18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«Програма енергозбереження міста Синельникового на 2019-2026 роки» направлена на скорочення витрат енергоносіїв, впровадження новітніх технологій, впровадження інноваційних організаційно-технічних рішень, енергоефективного обладнання.</w:t>
      </w:r>
    </w:p>
    <w:p w14:paraId="4420E2C0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Основні напрямки енергозбереження у житлово-комунальному господарстві включають у себе слідуючи питання:</w:t>
      </w:r>
    </w:p>
    <w:p w14:paraId="3CA7C235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зниження витрат тепла на опалення житлових будинків за рахунок підвищення теплозахисних властивостей огороджувальних конструкцій будинків;</w:t>
      </w:r>
    </w:p>
    <w:p w14:paraId="0AD238A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відновлення ізоляції існуючих тепломереж;</w:t>
      </w:r>
    </w:p>
    <w:p w14:paraId="3DD450DC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оснащення котелень та топкових необхідними контрольно-вимірювальними приладами (манометрами, витратомірами) і засобами автоматичного регулювання;</w:t>
      </w:r>
    </w:p>
    <w:p w14:paraId="152EDADF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реконструкція теплових мереж з заміною ветхих та аварійних ділянок трубопроводів;</w:t>
      </w:r>
    </w:p>
    <w:p w14:paraId="418F536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підвищення термінів експлуатації трубопроводів методами впровадження нових видів антикорозійних покриттів (емалювання, металізація, використання неметалевих трубопроводів);</w:t>
      </w:r>
    </w:p>
    <w:p w14:paraId="327FB80A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переобладнання центральних теплових пунктів в котельнях або топкових;</w:t>
      </w:r>
    </w:p>
    <w:p w14:paraId="68C429C1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децентралізація існуючих систем теплопостачання шляхом встановлення індивідуального обладнання;</w:t>
      </w:r>
    </w:p>
    <w:p w14:paraId="4882ADF3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широке впровадження нових типів запірної, регулюючої арматури високої надійності,</w:t>
      </w:r>
    </w:p>
    <w:p w14:paraId="58581F23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застосування економічних санкцій для стимулювання ефективного використання паливно-енергетичних ресурсів (за марнотратне використання та перевитрати понад встановлені питомі норми споживання паливно-енергетичних ресурсів, використання документації та обладнання, які не відповідають вимогам діючих стандартів та нормативів енергоспоживання , відсутність обліку паливно-енергетичних ресурсів);</w:t>
      </w:r>
    </w:p>
    <w:p w14:paraId="47AF7614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запровадження матеріального стимулювання колективів і окремих працівників за економію паливно-енергетичних ресурсів;</w:t>
      </w:r>
    </w:p>
    <w:p w14:paraId="3151BA7A" w14:textId="45ABAF4A" w:rsidR="00FB1154" w:rsidRPr="00AB1C96" w:rsidRDefault="007F7023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комерціалізація</w:t>
      </w:r>
      <w:r w:rsidR="00FB1154"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сфері енергозбереження, розширення можливостей контрактної системи із застосуванням лізингових операцій щодо впровадження енергоефективних технологій і обладнання;</w:t>
      </w:r>
    </w:p>
    <w:p w14:paraId="276BB2AA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розвиток альтернативних джерел енергопостачання;</w:t>
      </w:r>
    </w:p>
    <w:p w14:paraId="69B1DD27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розширення мережі спеціалізованих підприємств з монтажу,сервісного обслуговування та ремонту приладів обліку та регулювання споживання холодної, гарячої води та теплової енергії;</w:t>
      </w:r>
    </w:p>
    <w:p w14:paraId="677E0040" w14:textId="6D4863C0" w:rsidR="00FB1154" w:rsidRPr="00AB1C96" w:rsidRDefault="007F7023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</w:t>
      </w:r>
      <w:r w:rsidR="00FB1154" w:rsidRPr="00AB1C96">
        <w:rPr>
          <w:rFonts w:ascii="Times New Roman" w:hAnsi="Times New Roman" w:cs="Times New Roman"/>
          <w:sz w:val="28"/>
          <w:szCs w:val="28"/>
          <w:lang w:val="uk-UA"/>
        </w:rPr>
        <w:t>я утеплення огороджувальних конструкцій будинків, внутрішніх мереж будинків, заміни зношених систем водо- і теплозабезпечення та водовідведення;</w:t>
      </w:r>
    </w:p>
    <w:p w14:paraId="67DC8458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упровадження обліку витрат природного газу, теплоти і гарячої води населення та іншим споживачам за допомогою приладів з розробкою, узгодженням і затвердженням комплектної нормативно-технологічної і організаційно-правової документації;</w:t>
      </w:r>
    </w:p>
    <w:p w14:paraId="11CE0FCB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розробка і упровадження автоматизованих систем  контролю і аналізу режимів тепло- і паливоспоживання на підприємствах газового господарства і теплових мереж, автоматизація розрахунків зі споживачами, оперативної та накопичувальної звітності;</w:t>
      </w:r>
    </w:p>
    <w:p w14:paraId="2940A0D6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розробка і упровадження системи </w:t>
      </w:r>
      <w:proofErr w:type="spellStart"/>
      <w:r w:rsidRPr="00AB1C96">
        <w:rPr>
          <w:rFonts w:ascii="Times New Roman" w:hAnsi="Times New Roman" w:cs="Times New Roman"/>
          <w:sz w:val="28"/>
          <w:szCs w:val="28"/>
          <w:lang w:val="uk-UA"/>
        </w:rPr>
        <w:t>багатоставочних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природний газ, теплоту і гарячу воду, які стимулюють економію населенням паливно-енергетичних ресурсів і забезпечують соціальний захист малозабезпечених верств населення;</w:t>
      </w:r>
    </w:p>
    <w:p w14:paraId="2F66ED29" w14:textId="77777777" w:rsidR="00FB1154" w:rsidRPr="00AB1C96" w:rsidRDefault="00FB1154" w:rsidP="00FB115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упровадження методів і схем комплексного захисту інженерних мереж від корозії.</w:t>
      </w:r>
    </w:p>
    <w:p w14:paraId="1AA5194F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C8B641" w14:textId="77777777" w:rsidR="00FB1154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забезпечення Програми</w:t>
      </w:r>
    </w:p>
    <w:p w14:paraId="1104AB31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8268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Організація ефективного виконання Програми енергозбереження потребує реалізації організаційних заходів:</w:t>
      </w:r>
    </w:p>
    <w:p w14:paraId="4E5AFDEE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 розробка системи енергетичного моніторингу;</w:t>
      </w:r>
    </w:p>
    <w:p w14:paraId="13CC7B1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розвиток і підтримка з боку органів влади усіх рівнів ініціатив та раціональних пропозицій щодо енергозбереження;</w:t>
      </w:r>
    </w:p>
    <w:p w14:paraId="269ADCDA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висвітлення в засобах масової інформації проблемних питань та стану роботи з енергозбереження;</w:t>
      </w:r>
    </w:p>
    <w:p w14:paraId="1E17533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- розробка системи енергетичного моніторингу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FE02B69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Як показує досвід енергозбереження у розвинутих країнах, значне зниження споживання енергоресурсів було досягнуто за рахунок впровадження автоматизованих систем контролю витрат енергоносіїв, а також оптимізації паливно-енергетичних підприємств.</w:t>
      </w:r>
    </w:p>
    <w:p w14:paraId="55EE5175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Урахування, управління і оптимізацію необхідно здійснювати на рівні підприємств незалежно від галузі та форми власності.</w:t>
      </w:r>
    </w:p>
    <w:p w14:paraId="32B7C827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Необхідна також розробка системи урахування і контролю звітності споживання електроенергії у комунально-побутовій сфері.</w:t>
      </w:r>
    </w:p>
    <w:p w14:paraId="4F86410E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Складовою частиною системи енергетичного моніторингу повинна бути автоматизована система інформаційного забезпечення координуючих організацій направлена на розвиток і підтримка з боку органів влади усіх рівнів ініціатив та раціональних пропозицій щодо енергозбереження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7A9B76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AAF4DB" w14:textId="77777777" w:rsidR="00FB1154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 - фінансове забезпечення Програми.</w:t>
      </w:r>
    </w:p>
    <w:p w14:paraId="57803A1E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2727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стратегічної мети та досягнення основних цілей Програми, у тому числі в частині вдосконалення механізму управління енергозбереженням та розробки ефективної системи енергетичного моніторингу, впроваджуються організаційні заходи, спрямовані на проведення активної політики енергозбереження та надання їй пріоритету, створення організаційно-правової бази енергозбереження на рівні міста, створення умов, що стимулюють енергозбереження.</w:t>
      </w:r>
    </w:p>
    <w:p w14:paraId="292DB903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Основні організаційні заходи щодо удосконалення механізму управління та організації роботи з енергозбереження у м. Синельниковому.</w:t>
      </w:r>
    </w:p>
    <w:p w14:paraId="5A1F7F15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енергозбереження здійснюється за рахунок коштів: з місцевого бюджету, обласних та державних фондів енергозбереження та інших фондів, коштів, які передбачаються програмами різних рівнів, якщо роботи включені у склад цих програм, підприємств і організацій усіх форм власності, інвесторів, які фінансують енергетичні ефективні проекти.</w:t>
      </w:r>
    </w:p>
    <w:p w14:paraId="055B1E0D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Вдосконалення систем обліку та засобів регулювання споживання енергетичних ресурсів.</w:t>
      </w:r>
    </w:p>
    <w:p w14:paraId="139C8EE6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22CD8A" w14:textId="77777777" w:rsidR="00FB1154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14:paraId="6A342BFA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8817F8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енергозабезпечення здійснюється за рахунок місцевого бюджету, позабюджетних і державних фондів енергозбереження, фонду обласного бюджету (перерахований за субвенцією в міський бюджет) та інших фондів; коштів об’єднань співвласників багатоквартирних будинків, які передбачаються програмами обласної ради, якщо роботи включені у склад цих програм, підприємств й організацій усіх видів власності, у тому числі шляхом надання місцевими органами влади і державою пільг, інвесторів, які фінансують енергетичні ефективні проекти. </w:t>
      </w:r>
    </w:p>
    <w:p w14:paraId="760C727C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Реалізація основних напрямів Програми, вирішення завдань скорочення енергоспоживання, впровадження дієвих заходів та активізація політики енергозбереження дозволить до 2026 року скоротити споживання природного газу та електроенергії.</w:t>
      </w:r>
    </w:p>
    <w:p w14:paraId="569106BE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Здійснення фінансування з міського бюджету у разі отримання перемоги за  отриманими грантами на фінансування з обласного бюджету та інших фондів.</w:t>
      </w:r>
    </w:p>
    <w:p w14:paraId="14BC7F11" w14:textId="77777777" w:rsidR="00FB1154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A4E884" w14:textId="77777777" w:rsidR="0068073B" w:rsidRPr="00AB1C96" w:rsidRDefault="0068073B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637310" w14:textId="77777777" w:rsidR="00FB1154" w:rsidRDefault="00FB1154" w:rsidP="00FB1154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6841F604" w14:textId="77777777" w:rsidR="00FB1154" w:rsidRPr="00AB1C96" w:rsidRDefault="00FB1154" w:rsidP="00FB1154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87E30D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Актуальні  проблемні питання у сфері енергозбереження:</w:t>
      </w:r>
    </w:p>
    <w:p w14:paraId="091E3D45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відсутність цільового економічного механізму розвитку системи енергозбереження, як у правовому полі так і щодо ресурсів фінансування;</w:t>
      </w:r>
    </w:p>
    <w:p w14:paraId="682147D8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необхідність зниження питомих норм споживання енергоносіїв у суспільному виробництві шляхом впровадження нових енергозберігаючих технологій та обладнання;</w:t>
      </w:r>
    </w:p>
    <w:p w14:paraId="5FCE2A1E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забезпечення стабільного енергоспоживання споживачами енергії та палива за умови розвитку господарського комплексу міста та збільшення приросту виробництва при умові зниження питомих норм споживання енергоносіїв;</w:t>
      </w:r>
    </w:p>
    <w:p w14:paraId="0332BC62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необхідність переходу до нетрадиційних методів виробництва енергоресурсів та відновлювальних джерел енергії.</w:t>
      </w:r>
    </w:p>
    <w:p w14:paraId="4C71BC44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Для досягнення позитивних перспектив у розвитку господарства міста необхідно вирішувати ці питання шляхом:</w:t>
      </w:r>
    </w:p>
    <w:p w14:paraId="42504D2E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впровадження механізмів розвитку системи енергозбереження в рамках нормативів встановлених чинним законодавством,</w:t>
      </w:r>
    </w:p>
    <w:p w14:paraId="1DADAB57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вдосконалення структури управління системою енергозбереження та використанням нормативно-правових важелів,</w:t>
      </w:r>
    </w:p>
    <w:p w14:paraId="2A92E2FA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науково-технічним та фінансовим забезпеченням енергозберігаючих проектів при чіткому розмежуванні пріоритетів та рівнів впливу при впровадженні цих проектів,</w:t>
      </w:r>
    </w:p>
    <w:p w14:paraId="601A5767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широка пропаганда досвіду енергозберігаючих заходів з залученням юридичних та фізичних осіб,</w:t>
      </w:r>
    </w:p>
    <w:p w14:paraId="6D97E84D" w14:textId="77777777" w:rsidR="00FB1154" w:rsidRPr="00AB1C96" w:rsidRDefault="00FB1154" w:rsidP="00FB115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взаємодія в місті та співробітництво всіх структур у сфері енергозбереження.</w:t>
      </w:r>
    </w:p>
    <w:p w14:paraId="77B7C2A9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B3D4CA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F72BEB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5C8460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C46DC8" w14:textId="77777777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3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E3E6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102D74B2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E294A0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6C8E4D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9BE115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6DCE9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86CD8F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BC564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A6300D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572ABF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AC3581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60C94C" w14:textId="77777777" w:rsidR="0068073B" w:rsidRDefault="0068073B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4ACEB8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6A5A4F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094457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709255" w14:textId="77777777" w:rsidR="007F7023" w:rsidRPr="00AB1C96" w:rsidRDefault="007F7023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25C144" w14:textId="77777777" w:rsidR="00FB1154" w:rsidRPr="00AB1C96" w:rsidRDefault="00FB1154" w:rsidP="00FB115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000000"/>
          <w:lang w:val="uk-UA" w:eastAsia="uk-UA"/>
        </w:rPr>
        <w:lastRenderedPageBreak/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color w:val="000000"/>
          <w:lang w:val="uk-UA" w:eastAsia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14:paraId="667439BF" w14:textId="77777777" w:rsidR="00FB1154" w:rsidRPr="00AB1C96" w:rsidRDefault="00FB1154" w:rsidP="00FB1154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13D851E5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14:paraId="6CCA7B2E" w14:textId="77777777" w:rsidR="00FB1154" w:rsidRPr="00AB1C96" w:rsidRDefault="00FB1154" w:rsidP="00FB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EE48E5F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Pr="00AB1C96">
        <w:rPr>
          <w:rFonts w:ascii="Times New Roman" w:hAnsi="Times New Roman" w:cs="Times New Roman"/>
          <w:sz w:val="28"/>
          <w:szCs w:val="28"/>
        </w:rPr>
        <w:t>а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Pr="00AB1C96">
        <w:rPr>
          <w:rFonts w:ascii="Times New Roman" w:hAnsi="Times New Roman" w:cs="Times New Roman"/>
          <w:sz w:val="28"/>
          <w:szCs w:val="28"/>
        </w:rPr>
        <w:t>’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роки.</w:t>
      </w:r>
    </w:p>
    <w:p w14:paraId="11369354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Підстава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Закони України «Про місцеве самоврядування в Україні», «Про енергозбереження», «Про об’єднання співвласників багатоквартирного будинку»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BEB58F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B1C96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іська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рада та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30482A0F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ради.</w:t>
      </w:r>
    </w:p>
    <w:p w14:paraId="5B8245B5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5. Мета: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реалізація енергоефективних проектів, які направлені на енергозбереження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1C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Програма є нормативно-правовим документом.</w:t>
      </w:r>
    </w:p>
    <w:p w14:paraId="2FB91CCD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</w:rPr>
        <w:t>6. Початок: 20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: 202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92BB76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два етапи по 4(чотири) роки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2E99A5" w14:textId="77777777" w:rsidR="00FB1154" w:rsidRPr="00AB1C96" w:rsidRDefault="00FB1154" w:rsidP="00FB11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AB1C9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B1C96">
        <w:rPr>
          <w:rFonts w:ascii="Times New Roman" w:eastAsia="Times New Roman" w:hAnsi="Times New Roman" w:cs="Times New Roman"/>
          <w:sz w:val="28"/>
          <w:szCs w:val="28"/>
        </w:rPr>
        <w:tab/>
      </w:r>
      <w:r w:rsidRPr="00AB1C96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51C951D7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eastAsia="Times New Roman" w:hAnsi="Times New Roman" w:cs="Times New Roman"/>
          <w:sz w:val="28"/>
          <w:szCs w:val="28"/>
        </w:rPr>
        <w:t>тис. грн.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380"/>
        <w:gridCol w:w="879"/>
        <w:gridCol w:w="709"/>
        <w:gridCol w:w="968"/>
        <w:gridCol w:w="733"/>
        <w:gridCol w:w="709"/>
        <w:gridCol w:w="992"/>
        <w:gridCol w:w="859"/>
        <w:gridCol w:w="850"/>
      </w:tblGrid>
      <w:tr w:rsidR="00FB1154" w:rsidRPr="00AB1C96" w14:paraId="45906877" w14:textId="77777777" w:rsidTr="00F34AD5">
        <w:trPr>
          <w:cantSplit/>
          <w:trHeight w:val="435"/>
        </w:trPr>
        <w:tc>
          <w:tcPr>
            <w:tcW w:w="1844" w:type="dxa"/>
            <w:vMerge w:val="restart"/>
            <w:vAlign w:val="center"/>
          </w:tcPr>
          <w:p w14:paraId="33558B89" w14:textId="77777777" w:rsidR="00FB1154" w:rsidRPr="00AB1C96" w:rsidRDefault="00FB1154" w:rsidP="00F3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 w:val="restart"/>
            <w:vAlign w:val="center"/>
            <w:hideMark/>
          </w:tcPr>
          <w:p w14:paraId="73D6C5D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Обсяги</w:t>
            </w:r>
            <w:proofErr w:type="spellEnd"/>
            <w:r w:rsidRPr="00AB1C9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фінансування</w:t>
            </w:r>
            <w:proofErr w:type="spellEnd"/>
            <w:r w:rsidRPr="00AB1C96">
              <w:rPr>
                <w:rFonts w:ascii="Times New Roman" w:eastAsia="Times New Roman" w:hAnsi="Times New Roman" w:cs="Times New Roman"/>
              </w:rPr>
              <w:t xml:space="preserve">, </w:t>
            </w:r>
            <w:r w:rsidRPr="00AB1C96">
              <w:rPr>
                <w:rFonts w:ascii="Times New Roman" w:eastAsia="Times New Roman" w:hAnsi="Times New Roman" w:cs="Times New Roman"/>
                <w:lang w:val="uk-UA"/>
              </w:rPr>
              <w:t>в</w:t>
            </w:r>
            <w:proofErr w:type="spellStart"/>
            <w:r w:rsidRPr="00AB1C96">
              <w:rPr>
                <w:rFonts w:ascii="Times New Roman" w:eastAsia="Times New Roman" w:hAnsi="Times New Roman" w:cs="Times New Roman"/>
              </w:rPr>
              <w:t>сього</w:t>
            </w:r>
            <w:proofErr w:type="spellEnd"/>
            <w:r w:rsidRPr="00AB1C96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  <w:lang w:val="uk-UA"/>
              </w:rPr>
              <w:t>тис.грн</w:t>
            </w:r>
            <w:proofErr w:type="spellEnd"/>
            <w:r w:rsidRPr="00AB1C9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6699" w:type="dxa"/>
            <w:gridSpan w:val="8"/>
          </w:tcPr>
          <w:p w14:paraId="1171608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роками </w:t>
            </w:r>
            <w:proofErr w:type="spellStart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, тис. грн.</w:t>
            </w:r>
          </w:p>
        </w:tc>
      </w:tr>
      <w:tr w:rsidR="00FB1154" w:rsidRPr="00AB1C96" w14:paraId="31C58358" w14:textId="77777777" w:rsidTr="00F34AD5">
        <w:trPr>
          <w:trHeight w:val="594"/>
        </w:trPr>
        <w:tc>
          <w:tcPr>
            <w:tcW w:w="1844" w:type="dxa"/>
            <w:vMerge/>
            <w:vAlign w:val="center"/>
            <w:hideMark/>
          </w:tcPr>
          <w:p w14:paraId="50048621" w14:textId="77777777" w:rsidR="00FB1154" w:rsidRPr="00AB1C96" w:rsidRDefault="00FB1154" w:rsidP="00F34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589A8537" w14:textId="77777777" w:rsidR="00FB1154" w:rsidRPr="00AB1C96" w:rsidRDefault="00FB1154" w:rsidP="00F34A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879" w:type="dxa"/>
          </w:tcPr>
          <w:p w14:paraId="3AF5780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</w:tcPr>
          <w:p w14:paraId="760A97B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8" w:type="dxa"/>
          </w:tcPr>
          <w:p w14:paraId="0F6ADB9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733" w:type="dxa"/>
            <w:hideMark/>
          </w:tcPr>
          <w:p w14:paraId="1175F0D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14:paraId="74A6280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hideMark/>
          </w:tcPr>
          <w:p w14:paraId="255B456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859" w:type="dxa"/>
            <w:hideMark/>
          </w:tcPr>
          <w:p w14:paraId="3983442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hideMark/>
          </w:tcPr>
          <w:p w14:paraId="7BDB93E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AB1C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FB1154" w:rsidRPr="00AB1C96" w14:paraId="41FDA7C7" w14:textId="77777777" w:rsidTr="00F34AD5">
        <w:trPr>
          <w:trHeight w:val="513"/>
        </w:trPr>
        <w:tc>
          <w:tcPr>
            <w:tcW w:w="1844" w:type="dxa"/>
            <w:hideMark/>
          </w:tcPr>
          <w:p w14:paraId="014CA80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0" w:type="dxa"/>
            <w:hideMark/>
          </w:tcPr>
          <w:p w14:paraId="74D5EA7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879" w:type="dxa"/>
          </w:tcPr>
          <w:p w14:paraId="4D9057E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709" w:type="dxa"/>
          </w:tcPr>
          <w:p w14:paraId="358936B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6C05301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1E120CB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357E8AC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29F5E1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46E8A79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6672178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12F94CEA" w14:textId="77777777" w:rsidTr="00F34AD5">
        <w:trPr>
          <w:trHeight w:val="535"/>
        </w:trPr>
        <w:tc>
          <w:tcPr>
            <w:tcW w:w="1844" w:type="dxa"/>
            <w:hideMark/>
          </w:tcPr>
          <w:p w14:paraId="3B1A624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80" w:type="dxa"/>
            <w:hideMark/>
          </w:tcPr>
          <w:p w14:paraId="7E39D1C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879" w:type="dxa"/>
          </w:tcPr>
          <w:p w14:paraId="0B30B24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709" w:type="dxa"/>
          </w:tcPr>
          <w:p w14:paraId="66342DA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7AC7392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47E95C5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5E87A20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61055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6916F06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3010E3A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5A8D7D50" w14:textId="77777777" w:rsidTr="00F34AD5">
        <w:trPr>
          <w:trHeight w:val="535"/>
        </w:trPr>
        <w:tc>
          <w:tcPr>
            <w:tcW w:w="1844" w:type="dxa"/>
            <w:hideMark/>
          </w:tcPr>
          <w:p w14:paraId="0108740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380" w:type="dxa"/>
            <w:hideMark/>
          </w:tcPr>
          <w:p w14:paraId="3C5884F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879" w:type="dxa"/>
          </w:tcPr>
          <w:p w14:paraId="2AF1CFB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709" w:type="dxa"/>
          </w:tcPr>
          <w:p w14:paraId="19B9CE6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0830577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4197D7A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79390BB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C825FF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50A8587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655720A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6D485FB9" w14:textId="77777777" w:rsidTr="00F34AD5">
        <w:trPr>
          <w:trHeight w:val="396"/>
        </w:trPr>
        <w:tc>
          <w:tcPr>
            <w:tcW w:w="1844" w:type="dxa"/>
            <w:hideMark/>
          </w:tcPr>
          <w:p w14:paraId="010D588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380" w:type="dxa"/>
            <w:hideMark/>
          </w:tcPr>
          <w:p w14:paraId="780B080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879" w:type="dxa"/>
          </w:tcPr>
          <w:p w14:paraId="5A405A4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709" w:type="dxa"/>
          </w:tcPr>
          <w:p w14:paraId="71D4115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8" w:type="dxa"/>
          </w:tcPr>
          <w:p w14:paraId="6FAADFC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3" w:type="dxa"/>
            <w:hideMark/>
          </w:tcPr>
          <w:p w14:paraId="0957716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hideMark/>
          </w:tcPr>
          <w:p w14:paraId="7AA5E7A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B5328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hideMark/>
          </w:tcPr>
          <w:p w14:paraId="47607A3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14:paraId="5B3DCF5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154" w:rsidRPr="00AB1C96" w14:paraId="70E2901D" w14:textId="77777777" w:rsidTr="00F34AD5">
        <w:trPr>
          <w:trHeight w:val="439"/>
        </w:trPr>
        <w:tc>
          <w:tcPr>
            <w:tcW w:w="1844" w:type="dxa"/>
            <w:hideMark/>
          </w:tcPr>
          <w:p w14:paraId="0C8D269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380" w:type="dxa"/>
            <w:hideMark/>
          </w:tcPr>
          <w:p w14:paraId="1E0EDF7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205,0</w:t>
            </w:r>
          </w:p>
        </w:tc>
        <w:tc>
          <w:tcPr>
            <w:tcW w:w="879" w:type="dxa"/>
          </w:tcPr>
          <w:p w14:paraId="3B9F222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205,0</w:t>
            </w:r>
          </w:p>
        </w:tc>
        <w:tc>
          <w:tcPr>
            <w:tcW w:w="709" w:type="dxa"/>
          </w:tcPr>
          <w:p w14:paraId="62ED46A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68" w:type="dxa"/>
          </w:tcPr>
          <w:p w14:paraId="43BC0F0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33" w:type="dxa"/>
            <w:hideMark/>
          </w:tcPr>
          <w:p w14:paraId="2099F07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hideMark/>
          </w:tcPr>
          <w:p w14:paraId="4CA9D18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</w:tcPr>
          <w:p w14:paraId="29D8F86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9" w:type="dxa"/>
            <w:hideMark/>
          </w:tcPr>
          <w:p w14:paraId="03BE234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hideMark/>
          </w:tcPr>
          <w:p w14:paraId="305CBD9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1C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</w:tr>
    </w:tbl>
    <w:p w14:paraId="3EBF9A34" w14:textId="77777777" w:rsidR="00FB1154" w:rsidRPr="00AB1C96" w:rsidRDefault="00FB1154" w:rsidP="00FB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78B857F" w14:textId="77777777" w:rsidR="00FB1154" w:rsidRPr="00AB1C96" w:rsidRDefault="00FB1154" w:rsidP="00FB11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C96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Кількісні</w:t>
      </w:r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B1C96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E8D335A" w14:textId="77777777" w:rsidR="00FB1154" w:rsidRPr="00AB1C96" w:rsidRDefault="00FB1154" w:rsidP="00FB115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11.Контроль за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виконанням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програми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здійснює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Управління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житлово-комунального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господарства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комунальної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власності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Синельниківської </w:t>
      </w:r>
      <w:proofErr w:type="spellStart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міської</w:t>
      </w:r>
      <w:proofErr w:type="spellEnd"/>
      <w:r w:rsidRPr="00AB1C9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ради.</w:t>
      </w: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Даний документ є нормативно-правовим актом.</w:t>
      </w:r>
    </w:p>
    <w:p w14:paraId="538DA7F3" w14:textId="77777777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83AFB6" w14:textId="77777777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2615D" w14:textId="7C70F569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3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E3E6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29F7D1D9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3A369E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51E36E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B1154" w:rsidRPr="00AB1C96" w:rsidSect="007F7023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14:paraId="6C8EE287" w14:textId="77777777" w:rsidR="00FB1154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C96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</w:p>
    <w:p w14:paraId="409540B7" w14:textId="77777777" w:rsidR="00FB1154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14:paraId="38E08712" w14:textId="77777777" w:rsidR="00FB1154" w:rsidRPr="00FE7520" w:rsidRDefault="00FB1154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</w:rPr>
      </w:pPr>
      <w:r w:rsidRPr="00FE7520">
        <w:rPr>
          <w:rStyle w:val="ab"/>
          <w:rFonts w:ascii="Times New Roman" w:hAnsi="Times New Roman"/>
        </w:rPr>
        <w:t>ПЕРЕЛІК</w:t>
      </w:r>
    </w:p>
    <w:p w14:paraId="18AA882C" w14:textId="77777777" w:rsidR="00FB1154" w:rsidRPr="00FE7520" w:rsidRDefault="00FB1154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</w:rPr>
      </w:pPr>
      <w:proofErr w:type="spellStart"/>
      <w:r w:rsidRPr="00FE7520">
        <w:rPr>
          <w:rStyle w:val="ab"/>
          <w:rFonts w:ascii="Times New Roman" w:hAnsi="Times New Roman"/>
        </w:rPr>
        <w:t>завдань</w:t>
      </w:r>
      <w:proofErr w:type="spellEnd"/>
      <w:r w:rsidRPr="00FE7520">
        <w:rPr>
          <w:rStyle w:val="ab"/>
          <w:rFonts w:ascii="Times New Roman" w:hAnsi="Times New Roman"/>
        </w:rPr>
        <w:t xml:space="preserve"> та </w:t>
      </w:r>
      <w:proofErr w:type="spellStart"/>
      <w:r w:rsidRPr="00FE7520">
        <w:rPr>
          <w:rStyle w:val="ab"/>
          <w:rFonts w:ascii="Times New Roman" w:hAnsi="Times New Roman"/>
        </w:rPr>
        <w:t>заходів</w:t>
      </w:r>
      <w:proofErr w:type="spellEnd"/>
      <w:r w:rsidRPr="00FE7520">
        <w:rPr>
          <w:rStyle w:val="ab"/>
          <w:rFonts w:ascii="Times New Roman" w:hAnsi="Times New Roman"/>
        </w:rPr>
        <w:t xml:space="preserve"> </w:t>
      </w:r>
      <w:proofErr w:type="spellStart"/>
      <w:r w:rsidRPr="00FE7520">
        <w:rPr>
          <w:rStyle w:val="ab"/>
          <w:rFonts w:ascii="Times New Roman" w:hAnsi="Times New Roman"/>
        </w:rPr>
        <w:t>Програми</w:t>
      </w:r>
      <w:proofErr w:type="spellEnd"/>
      <w:r w:rsidRPr="00FE7520">
        <w:rPr>
          <w:rStyle w:val="ab"/>
          <w:rFonts w:ascii="Times New Roman" w:hAnsi="Times New Roman"/>
        </w:rPr>
        <w:t xml:space="preserve"> </w:t>
      </w:r>
      <w:proofErr w:type="spellStart"/>
      <w:r w:rsidRPr="00FE7520">
        <w:rPr>
          <w:rStyle w:val="ab"/>
          <w:rFonts w:ascii="Times New Roman" w:hAnsi="Times New Roman"/>
        </w:rPr>
        <w:t>енергозбереження</w:t>
      </w:r>
      <w:proofErr w:type="spellEnd"/>
      <w:r w:rsidRPr="00FE7520">
        <w:rPr>
          <w:rStyle w:val="ab"/>
          <w:rFonts w:ascii="Times New Roman" w:hAnsi="Times New Roman"/>
        </w:rPr>
        <w:t xml:space="preserve"> для </w:t>
      </w:r>
      <w:proofErr w:type="spellStart"/>
      <w:r w:rsidRPr="00FE7520">
        <w:rPr>
          <w:rStyle w:val="ab"/>
          <w:rFonts w:ascii="Times New Roman" w:hAnsi="Times New Roman"/>
        </w:rPr>
        <w:t>об’єднань</w:t>
      </w:r>
      <w:proofErr w:type="spellEnd"/>
      <w:r w:rsidRPr="00FE7520">
        <w:rPr>
          <w:rStyle w:val="ab"/>
          <w:rFonts w:ascii="Times New Roman" w:hAnsi="Times New Roman"/>
        </w:rPr>
        <w:t xml:space="preserve"> </w:t>
      </w:r>
      <w:proofErr w:type="spellStart"/>
      <w:r w:rsidRPr="00FE7520">
        <w:rPr>
          <w:rStyle w:val="ab"/>
          <w:rFonts w:ascii="Times New Roman" w:hAnsi="Times New Roman"/>
        </w:rPr>
        <w:t>співвласників</w:t>
      </w:r>
      <w:proofErr w:type="spellEnd"/>
    </w:p>
    <w:p w14:paraId="6136B029" w14:textId="77777777" w:rsidR="00FB1154" w:rsidRPr="00FE7520" w:rsidRDefault="00FB1154" w:rsidP="00FB1154">
      <w:pPr>
        <w:pStyle w:val="a8"/>
        <w:jc w:val="center"/>
        <w:rPr>
          <w:rStyle w:val="ab"/>
          <w:rFonts w:ascii="Times New Roman" w:hAnsi="Times New Roman"/>
          <w:b w:val="0"/>
          <w:bCs w:val="0"/>
        </w:rPr>
      </w:pPr>
      <w:proofErr w:type="spellStart"/>
      <w:r w:rsidRPr="00FE7520">
        <w:rPr>
          <w:rStyle w:val="ab"/>
          <w:rFonts w:ascii="Times New Roman" w:hAnsi="Times New Roman"/>
        </w:rPr>
        <w:t>багатоквартирних</w:t>
      </w:r>
      <w:proofErr w:type="spellEnd"/>
      <w:r w:rsidRPr="00FE7520">
        <w:rPr>
          <w:rStyle w:val="ab"/>
          <w:rFonts w:ascii="Times New Roman" w:hAnsi="Times New Roman"/>
        </w:rPr>
        <w:t xml:space="preserve"> </w:t>
      </w:r>
      <w:proofErr w:type="spellStart"/>
      <w:r w:rsidRPr="00FE7520">
        <w:rPr>
          <w:rStyle w:val="ab"/>
          <w:rFonts w:ascii="Times New Roman" w:hAnsi="Times New Roman"/>
        </w:rPr>
        <w:t>будинків</w:t>
      </w:r>
      <w:proofErr w:type="spellEnd"/>
      <w:r w:rsidRPr="00FE7520">
        <w:rPr>
          <w:rStyle w:val="ab"/>
          <w:rFonts w:ascii="Times New Roman" w:hAnsi="Times New Roman"/>
        </w:rPr>
        <w:t xml:space="preserve"> </w:t>
      </w:r>
      <w:proofErr w:type="spellStart"/>
      <w:r w:rsidRPr="00FE7520">
        <w:rPr>
          <w:rStyle w:val="ab"/>
          <w:rFonts w:ascii="Times New Roman" w:hAnsi="Times New Roman"/>
        </w:rPr>
        <w:t>міста</w:t>
      </w:r>
      <w:proofErr w:type="spellEnd"/>
      <w:r w:rsidRPr="00FE7520">
        <w:rPr>
          <w:rStyle w:val="ab"/>
          <w:rFonts w:ascii="Times New Roman" w:hAnsi="Times New Roman"/>
        </w:rPr>
        <w:t xml:space="preserve"> </w:t>
      </w:r>
      <w:proofErr w:type="spellStart"/>
      <w:r w:rsidRPr="00FE7520">
        <w:rPr>
          <w:rStyle w:val="ab"/>
          <w:rFonts w:ascii="Times New Roman" w:hAnsi="Times New Roman"/>
        </w:rPr>
        <w:t>Синельникового</w:t>
      </w:r>
      <w:proofErr w:type="spellEnd"/>
      <w:r w:rsidRPr="00FE7520">
        <w:rPr>
          <w:rStyle w:val="ab"/>
          <w:rFonts w:ascii="Times New Roman" w:hAnsi="Times New Roman"/>
        </w:rPr>
        <w:t xml:space="preserve"> на 2019-2026 роки</w:t>
      </w:r>
    </w:p>
    <w:tbl>
      <w:tblPr>
        <w:tblW w:w="15627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2302"/>
        <w:gridCol w:w="1559"/>
        <w:gridCol w:w="1701"/>
        <w:gridCol w:w="993"/>
        <w:gridCol w:w="1842"/>
        <w:gridCol w:w="851"/>
        <w:gridCol w:w="709"/>
        <w:gridCol w:w="708"/>
        <w:gridCol w:w="709"/>
        <w:gridCol w:w="709"/>
        <w:gridCol w:w="709"/>
        <w:gridCol w:w="708"/>
        <w:gridCol w:w="709"/>
        <w:gridCol w:w="1418"/>
      </w:tblGrid>
      <w:tr w:rsidR="00FB1154" w:rsidRPr="00AB1C96" w14:paraId="36EBB288" w14:textId="77777777" w:rsidTr="00F34AD5">
        <w:trPr>
          <w:trHeight w:val="2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10D3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напряму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діяльності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пріоритетні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5F5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Зміст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заходів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завдання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23F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Відповідальні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47C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 xml:space="preserve">Строки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B1C96">
              <w:rPr>
                <w:rFonts w:ascii="Times New Roman" w:hAnsi="Times New Roman" w:cs="Times New Roman"/>
              </w:rPr>
              <w:t>ння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15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Орієнтовні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обсяги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 роками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, </w:t>
            </w:r>
          </w:p>
          <w:p w14:paraId="38B767F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тис. грн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977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Очікуваний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результат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заходу</w:t>
            </w:r>
          </w:p>
        </w:tc>
      </w:tr>
      <w:tr w:rsidR="00FB1154" w:rsidRPr="00AB1C96" w14:paraId="5CB30C12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E07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BD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955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E0D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1F88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Усього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7BA5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918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</w:t>
            </w:r>
            <w:r w:rsidRPr="00AB1C96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318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</w:t>
            </w:r>
            <w:r w:rsidRPr="00AB1C96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A5F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 w:rsidRPr="00AB1C9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8E0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 w:rsidRPr="00AB1C9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DE48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E2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A8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72DC2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0B97C1DA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E8E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D902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FB9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BB59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1EB8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06D6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3071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563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696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8F4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529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427A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C4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рік</w:t>
            </w:r>
            <w:proofErr w:type="spell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E24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55FC175C" w14:textId="77777777" w:rsidTr="00F34AD5">
        <w:trPr>
          <w:trHeight w:val="24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70C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79E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A8C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C988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7D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DC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05B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548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ECC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626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  <w:r w:rsidRPr="00AB1C96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22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D44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36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351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</w:rPr>
              <w:t>1</w:t>
            </w:r>
            <w:r w:rsidRPr="00AB1C96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B1154" w:rsidRPr="00AB1C96" w14:paraId="55160ADB" w14:textId="77777777" w:rsidTr="00F34AD5">
        <w:trPr>
          <w:trHeight w:val="49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1A5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</w:t>
            </w:r>
            <w:r w:rsidRPr="00AB1C96">
              <w:rPr>
                <w:rFonts w:ascii="Times New Roman" w:hAnsi="Times New Roman" w:cs="Times New Roman"/>
              </w:rPr>
              <w:t>.</w:t>
            </w:r>
            <w:r w:rsidRPr="00AB1C96">
              <w:rPr>
                <w:rFonts w:ascii="Times New Roman" w:hAnsi="Times New Roman" w:cs="Times New Roman"/>
                <w:lang w:val="uk-UA"/>
              </w:rPr>
              <w:t xml:space="preserve"> Реалізація проекту направленого на енергозбереження у багатоквартирному будинку, встановлення металопластикових дверей та вікон, у тому числі Об'єднання співвласників багатоквартирних будинків у разі отримання співфінансування з обласного бюджету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118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1</w:t>
            </w:r>
            <w:r w:rsidRPr="00AB1C96">
              <w:rPr>
                <w:rFonts w:ascii="Times New Roman" w:hAnsi="Times New Roman" w:cs="Times New Roman"/>
              </w:rPr>
              <w:t xml:space="preserve">.1. </w:t>
            </w:r>
            <w:r w:rsidRPr="00AB1C96">
              <w:rPr>
                <w:rFonts w:ascii="Times New Roman" w:hAnsi="Times New Roman" w:cs="Times New Roman"/>
                <w:lang w:val="uk-UA"/>
              </w:rPr>
              <w:t>Поточний ремонт дверей та вікон. Встановлення метало- пластикових вікон.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C37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Управління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 ЖКГ та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комунальної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власності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1C96">
              <w:rPr>
                <w:rFonts w:ascii="Times New Roman" w:hAnsi="Times New Roman" w:cs="Times New Roman"/>
              </w:rPr>
              <w:t>ради</w:t>
            </w:r>
            <w:proofErr w:type="gramEnd"/>
            <w:r w:rsidRPr="00AB1C96">
              <w:rPr>
                <w:rFonts w:ascii="Times New Roman" w:hAnsi="Times New Roman" w:cs="Times New Roman"/>
                <w:lang w:val="uk-UA"/>
              </w:rPr>
              <w:t>, Об'єднання співвласників багатоквартирних будинків</w:t>
            </w:r>
          </w:p>
          <w:p w14:paraId="365106F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53C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201</w:t>
            </w:r>
            <w:r w:rsidRPr="00AB1C96">
              <w:rPr>
                <w:rFonts w:ascii="Times New Roman" w:hAnsi="Times New Roman" w:cs="Times New Roman"/>
                <w:lang w:val="uk-UA"/>
              </w:rPr>
              <w:t>9</w:t>
            </w:r>
            <w:r w:rsidRPr="00AB1C96">
              <w:rPr>
                <w:rFonts w:ascii="Times New Roman" w:hAnsi="Times New Roman" w:cs="Times New Roman"/>
              </w:rPr>
              <w:t xml:space="preserve"> – 202</w:t>
            </w:r>
            <w:r w:rsidRPr="00AB1C96">
              <w:rPr>
                <w:rFonts w:ascii="Times New Roman" w:hAnsi="Times New Roman" w:cs="Times New Roman"/>
                <w:lang w:val="uk-UA"/>
              </w:rPr>
              <w:t>6</w:t>
            </w:r>
            <w:r w:rsidRPr="00AB1C96">
              <w:rPr>
                <w:rFonts w:ascii="Times New Roman" w:hAnsi="Times New Roman" w:cs="Times New Roman"/>
              </w:rPr>
              <w:t xml:space="preserve">  роки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8EF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</w:t>
            </w:r>
            <w:proofErr w:type="gramStart"/>
            <w:r w:rsidRPr="00AB1C96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EC6B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041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AD2B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C9A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8E9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3A0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D2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60C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DAA9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 xml:space="preserve">Впровадження заходів направлених </w:t>
            </w:r>
          </w:p>
          <w:p w14:paraId="76BD3E9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 xml:space="preserve">на 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енергозбе-реження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 у 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багаток</w:t>
            </w: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AB1C96">
              <w:rPr>
                <w:rFonts w:ascii="Times New Roman" w:hAnsi="Times New Roman" w:cs="Times New Roman"/>
                <w:lang w:val="uk-UA"/>
              </w:rPr>
              <w:t>ар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AB1C96">
              <w:rPr>
                <w:rFonts w:ascii="Times New Roman" w:hAnsi="Times New Roman" w:cs="Times New Roman"/>
                <w:lang w:val="uk-UA"/>
              </w:rPr>
              <w:t>тирному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 будинку</w:t>
            </w:r>
          </w:p>
        </w:tc>
      </w:tr>
      <w:tr w:rsidR="00FB1154" w:rsidRPr="00AB1C96" w14:paraId="006D18CA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46CE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F1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399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DCC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808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684A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69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8F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633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CF8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35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188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F38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AF3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0E55D0CD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A80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88D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D120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40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1A3E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A8F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0A5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1E1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4A6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162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F3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CE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F90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9B63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6CF77911" w14:textId="77777777" w:rsidTr="00F34AD5">
        <w:trPr>
          <w:trHeight w:val="2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05E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9C0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DC92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AA5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A92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6B8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E78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AC1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3A37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BD6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F23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E5D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73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BB8B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3BC3EBC1" w14:textId="77777777" w:rsidTr="00F34AD5">
        <w:trPr>
          <w:trHeight w:val="50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7C81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607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9BF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E0F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13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Iншi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7F9E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EDC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DE5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75A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CE3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3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54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95A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EC3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1D1C30E6" w14:textId="77777777" w:rsidTr="00F34AD5">
        <w:trPr>
          <w:trHeight w:val="493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0DD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1E2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т.ч</w:t>
            </w:r>
            <w:proofErr w:type="spellEnd"/>
            <w:r w:rsidRPr="00AB1C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64E2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205,0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15E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884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DBB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B48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751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82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D6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F90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AB1C96">
              <w:rPr>
                <w:rFonts w:ascii="Times New Roman" w:hAnsi="Times New Roman" w:cs="Times New Roman"/>
              </w:rPr>
              <w:t>аціональне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викорис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тання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економі</w:t>
            </w:r>
            <w:proofErr w:type="spellEnd"/>
            <w:r w:rsidRPr="00AB1C96">
              <w:rPr>
                <w:rFonts w:ascii="Times New Roman" w:hAnsi="Times New Roman" w:cs="Times New Roman"/>
                <w:lang w:val="uk-UA"/>
              </w:rPr>
              <w:t xml:space="preserve">я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паливно-енерге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AB1C96">
              <w:rPr>
                <w:rFonts w:ascii="Times New Roman" w:hAnsi="Times New Roman" w:cs="Times New Roman"/>
              </w:rPr>
              <w:t>тичних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ресурсів</w:t>
            </w:r>
            <w:proofErr w:type="spellEnd"/>
          </w:p>
        </w:tc>
      </w:tr>
      <w:tr w:rsidR="00FB1154" w:rsidRPr="00AB1C96" w14:paraId="4CEC817D" w14:textId="77777777" w:rsidTr="00F34AD5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B99A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програмою</w:t>
            </w:r>
            <w:proofErr w:type="spellEnd"/>
            <w:r w:rsidRPr="00AB1C96">
              <w:rPr>
                <w:rFonts w:ascii="Times New Roman" w:hAnsi="Times New Roman" w:cs="Times New Roman"/>
              </w:rPr>
              <w:t>:                                      201</w:t>
            </w:r>
            <w:r w:rsidRPr="00AB1C96">
              <w:rPr>
                <w:rFonts w:ascii="Times New Roman" w:hAnsi="Times New Roman" w:cs="Times New Roman"/>
                <w:lang w:val="uk-UA"/>
              </w:rPr>
              <w:t>9</w:t>
            </w:r>
            <w:r w:rsidRPr="00AB1C96">
              <w:rPr>
                <w:rFonts w:ascii="Times New Roman" w:hAnsi="Times New Roman" w:cs="Times New Roman"/>
              </w:rPr>
              <w:t xml:space="preserve"> – 202</w:t>
            </w:r>
            <w:r w:rsidRPr="00AB1C96">
              <w:rPr>
                <w:rFonts w:ascii="Times New Roman" w:hAnsi="Times New Roman" w:cs="Times New Roman"/>
                <w:lang w:val="uk-UA"/>
              </w:rPr>
              <w:t>6</w:t>
            </w:r>
            <w:r w:rsidRPr="00AB1C96">
              <w:rPr>
                <w:rFonts w:ascii="Times New Roman" w:hAnsi="Times New Roman" w:cs="Times New Roman"/>
              </w:rPr>
              <w:t xml:space="preserve"> р</w:t>
            </w:r>
            <w:proofErr w:type="spellStart"/>
            <w:r w:rsidRPr="00AB1C96">
              <w:rPr>
                <w:rFonts w:ascii="Times New Roman" w:hAnsi="Times New Roman" w:cs="Times New Roman"/>
                <w:lang w:val="uk-UA"/>
              </w:rPr>
              <w:t>оки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91EC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FF18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558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36A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2672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3B4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CD35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449E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3D7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A0F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4B0DED03" w14:textId="77777777" w:rsidTr="00F34AD5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1E0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739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76FAB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E5D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202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04B9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D99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3C3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90F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6274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EA3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54DFAB2B" w14:textId="77777777" w:rsidTr="00F34AD5">
        <w:trPr>
          <w:trHeight w:val="247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6C4C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822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Міський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27386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AA6D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1420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20BA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510E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473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9F62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A1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A996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1154" w:rsidRPr="00AB1C96" w14:paraId="38AA6CA6" w14:textId="77777777" w:rsidTr="00F34AD5">
        <w:trPr>
          <w:trHeight w:val="242"/>
        </w:trPr>
        <w:tc>
          <w:tcPr>
            <w:tcW w:w="6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7BFF" w14:textId="77777777" w:rsidR="00FB1154" w:rsidRPr="00AB1C96" w:rsidRDefault="00FB1154" w:rsidP="00F34AD5">
            <w:pPr>
              <w:tabs>
                <w:tab w:val="left" w:pos="621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B1C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A447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1C96">
              <w:rPr>
                <w:rFonts w:ascii="Times New Roman" w:hAnsi="Times New Roman" w:cs="Times New Roman"/>
              </w:rPr>
              <w:t>Iншi</w:t>
            </w:r>
            <w:proofErr w:type="spellEnd"/>
            <w:r w:rsidRPr="00AB1C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1C96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0BF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1C96"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F5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8F6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545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8F1EA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317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553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789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52AD" w14:textId="77777777" w:rsidR="00FB1154" w:rsidRPr="00AB1C96" w:rsidRDefault="00FB1154" w:rsidP="00F34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3CAE2F1" w14:textId="77777777" w:rsidR="00FB1154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F8A89E" w14:textId="7B5E93FC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3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E3E6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7B0DDB53" w14:textId="77777777" w:rsidR="00FB1154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138DD83" w14:textId="50698486" w:rsidR="00FB1154" w:rsidRPr="00AB1C96" w:rsidRDefault="00FB1154" w:rsidP="00FB11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1C9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3 до Програми</w:t>
      </w:r>
    </w:p>
    <w:p w14:paraId="7D9695F8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02.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>0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3.201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 xml:space="preserve"> №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65- 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5/V</w:t>
      </w:r>
      <w:r w:rsidRPr="00AB1C96">
        <w:rPr>
          <w:rFonts w:ascii="Times New Roman" w:hAnsi="Times New Roman" w:cs="Times New Roman"/>
          <w:color w:val="FFFFFF"/>
          <w:sz w:val="28"/>
          <w:szCs w:val="28"/>
          <w:lang w:val="uk-UA"/>
        </w:rPr>
        <w:t>І</w:t>
      </w:r>
      <w:r w:rsidRPr="00AB1C96">
        <w:rPr>
          <w:rFonts w:ascii="Times New Roman" w:hAnsi="Times New Roman" w:cs="Times New Roman"/>
          <w:color w:val="FFFFFF"/>
          <w:sz w:val="28"/>
          <w:szCs w:val="28"/>
        </w:rPr>
        <w:t>І</w:t>
      </w: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112"/>
        <w:gridCol w:w="1298"/>
        <w:gridCol w:w="850"/>
        <w:gridCol w:w="851"/>
        <w:gridCol w:w="850"/>
        <w:gridCol w:w="993"/>
        <w:gridCol w:w="992"/>
        <w:gridCol w:w="1134"/>
        <w:gridCol w:w="1134"/>
        <w:gridCol w:w="1134"/>
      </w:tblGrid>
      <w:tr w:rsidR="00FB1154" w:rsidRPr="00AB1C96" w14:paraId="2727701E" w14:textId="77777777" w:rsidTr="00F34AD5">
        <w:trPr>
          <w:gridAfter w:val="4"/>
          <w:wAfter w:w="4394" w:type="dxa"/>
          <w:trHeight w:val="265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14:paraId="150451D2" w14:textId="77777777" w:rsidR="00FB1154" w:rsidRDefault="00FB1154" w:rsidP="00F34A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оцінки ефективності виконання Програми</w:t>
            </w:r>
          </w:p>
          <w:p w14:paraId="61C39491" w14:textId="77777777" w:rsidR="00FB1154" w:rsidRPr="00AB1C96" w:rsidRDefault="00FB1154" w:rsidP="00F34AD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B1154" w:rsidRPr="00AB1C96" w14:paraId="0ACBC60E" w14:textId="77777777" w:rsidTr="00F34AD5">
        <w:trPr>
          <w:cantSplit/>
          <w:trHeight w:val="9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08E4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CC12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Кiлькiснi</w:t>
            </w:r>
            <w:proofErr w:type="spellEnd"/>
            <w:r w:rsidRPr="00AB1C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показники виконання Програми</w:t>
            </w:r>
          </w:p>
        </w:tc>
      </w:tr>
      <w:tr w:rsidR="00FB1154" w:rsidRPr="00AB1C96" w14:paraId="667209F0" w14:textId="77777777" w:rsidTr="00F34AD5">
        <w:trPr>
          <w:cantSplit/>
          <w:trHeight w:val="55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FC6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90A9B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8C7AF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114336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 за програмою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6921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за роками</w:t>
            </w:r>
          </w:p>
          <w:p w14:paraId="2569C9DE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1154" w:rsidRPr="00AB1C96" w14:paraId="1EC5EA93" w14:textId="77777777" w:rsidTr="00F34AD5">
        <w:trPr>
          <w:cantSplit/>
          <w:trHeight w:val="5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272F" w14:textId="77777777" w:rsidR="00FB1154" w:rsidRPr="00AB1C96" w:rsidRDefault="00FB1154" w:rsidP="00F34A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1E9A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BC54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E02C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C2FC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36EE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2C3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493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14:paraId="6C4BEDE5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69DF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744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C1F1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628" w14:textId="77777777" w:rsidR="00FB1154" w:rsidRPr="00AB1C96" w:rsidRDefault="00FB1154" w:rsidP="00F3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</w:tr>
      <w:tr w:rsidR="00FB1154" w:rsidRPr="00AB1C96" w14:paraId="36C758BE" w14:textId="77777777" w:rsidTr="00F34AD5">
        <w:trPr>
          <w:cantSplit/>
          <w:trHeight w:val="6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C2A" w14:textId="77777777" w:rsidR="00FB1154" w:rsidRPr="00AB1C96" w:rsidRDefault="00FB1154" w:rsidP="00F34AD5">
            <w:pPr>
              <w:snapToGrid w:val="0"/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 Реалізація проекту направленого на енергозбереження у багатоквартирному будинку, в тому числі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б'єднання співвласників багатоквартирних будинків у разі отримання фінансування з обласного бюджету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B06" w14:textId="77777777" w:rsidR="00FB1154" w:rsidRPr="00AB1C96" w:rsidRDefault="00FB1154" w:rsidP="00F34AD5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 Поточний ремонт дверей та вікон. Встановлення метало- пластикових вікон.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583C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B1C9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9D6F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8889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C81D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9EF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E8B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C797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7AD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04C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563" w14:textId="77777777" w:rsidR="00FB1154" w:rsidRPr="00AB1C96" w:rsidRDefault="00FB1154" w:rsidP="00F34A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8A43B94" w14:textId="77777777" w:rsidR="00FB1154" w:rsidRPr="00AB1C96" w:rsidRDefault="00FB1154" w:rsidP="00FB1154">
      <w:pPr>
        <w:pStyle w:val="1"/>
        <w:rPr>
          <w:rFonts w:ascii="Times New Roman" w:hAnsi="Times New Roman"/>
          <w:szCs w:val="24"/>
        </w:rPr>
      </w:pPr>
    </w:p>
    <w:p w14:paraId="6F8E6C56" w14:textId="77777777" w:rsidR="00FB1154" w:rsidRPr="00AB1C96" w:rsidRDefault="00FB1154" w:rsidP="00FB1154">
      <w:pPr>
        <w:pStyle w:val="1"/>
        <w:rPr>
          <w:rFonts w:ascii="Times New Roman" w:hAnsi="Times New Roman"/>
          <w:szCs w:val="24"/>
        </w:rPr>
      </w:pPr>
      <w:r w:rsidRPr="00AB1C96">
        <w:rPr>
          <w:rFonts w:ascii="Times New Roman" w:hAnsi="Times New Roman"/>
          <w:szCs w:val="24"/>
        </w:rPr>
        <w:t>ІІ. Якісні показники виконання Програми</w:t>
      </w:r>
    </w:p>
    <w:p w14:paraId="45DF1BB3" w14:textId="77777777" w:rsidR="00FB1154" w:rsidRPr="00AB1C96" w:rsidRDefault="00FB1154" w:rsidP="00FB1154">
      <w:pPr>
        <w:rPr>
          <w:rFonts w:ascii="Times New Roman" w:hAnsi="Times New Roman" w:cs="Times New Roman"/>
          <w:lang w:val="uk-UA"/>
        </w:rPr>
      </w:pPr>
    </w:p>
    <w:p w14:paraId="1B3670A1" w14:textId="77777777" w:rsidR="00FB1154" w:rsidRPr="00AB1C96" w:rsidRDefault="00FB1154" w:rsidP="00FB1154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C96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аціональне</w:t>
      </w:r>
      <w:proofErr w:type="spellEnd"/>
      <w:r w:rsidRPr="00AB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AB1C9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економі</w:t>
      </w:r>
      <w:proofErr w:type="spellEnd"/>
      <w:r w:rsidRPr="00AB1C9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паливно-енергетичних</w:t>
      </w:r>
      <w:proofErr w:type="spellEnd"/>
      <w:r w:rsidRPr="00AB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C96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AB1C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8B98B9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6602354" w14:textId="27C4D9C9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3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E3E6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106EA895" w14:textId="77777777" w:rsidR="00FB1154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BC7590" w14:textId="77777777" w:rsidR="00FB1154" w:rsidRPr="00AB1C96" w:rsidRDefault="00FB1154" w:rsidP="00FB1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B1154" w:rsidRPr="00AB1C96" w:rsidSect="00797912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p w14:paraId="3CF6F825" w14:textId="77777777" w:rsidR="00FB1154" w:rsidRPr="00AB1C96" w:rsidRDefault="00FB1154" w:rsidP="00FB1154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Додаток 4</w:t>
      </w:r>
    </w:p>
    <w:p w14:paraId="699A6D52" w14:textId="77777777" w:rsidR="00FB1154" w:rsidRPr="00AB1C96" w:rsidRDefault="00FB1154" w:rsidP="00FB1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B1C96">
        <w:rPr>
          <w:rFonts w:ascii="Times New Roman" w:hAnsi="Times New Roman" w:cs="Times New Roman"/>
          <w:lang w:val="uk-UA" w:eastAsia="uk-UA"/>
        </w:rPr>
        <w:t xml:space="preserve">                                                                      </w:t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lang w:val="uk-UA" w:eastAsia="uk-UA"/>
        </w:rPr>
        <w:tab/>
      </w:r>
      <w:r w:rsidRPr="00AB1C96">
        <w:rPr>
          <w:rFonts w:ascii="Times New Roman" w:hAnsi="Times New Roman" w:cs="Times New Roman"/>
          <w:sz w:val="28"/>
          <w:szCs w:val="28"/>
          <w:lang w:val="uk-UA" w:eastAsia="uk-UA"/>
        </w:rPr>
        <w:t>до рішення ради</w:t>
      </w:r>
    </w:p>
    <w:p w14:paraId="6460C05F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Порядок</w:t>
      </w:r>
    </w:p>
    <w:p w14:paraId="6EC0F7B1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вигляді частки фінансування об’єднанням співвласників багатоквартирних будинків міста Синельникове </w:t>
      </w:r>
    </w:p>
    <w:p w14:paraId="7BEB32D0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095CF6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об’єднання співвласників багатоквартирних будинків, далі ОСББ, на сьогодні є низький прожитковий мінімум мешканців багатоквартирних будинків, що впливає на рівень обігових коштів об’єднання. Враховуючи неможливість забезпечення стабільного функціонування ОСББ власними силами, а також обмеженість фінансових ресурсів у потенційних споживачів послуг, мешканців будинків, зростання вартості енергоносіїв та матеріально-технічних ресурсів, які використовують ОСББ, з метою недопущення руйнування будинку, у зв’язку з обмеженістю обігових коштів, поліпшення фінансового стану ОСББ, виникла необхідність у розробці Порядку, що дасть змогу надавати фінансову підтримку ОСББ з міського бюджету для забезпечення виконання ними своїх статутних завдань на належному рівні. </w:t>
      </w:r>
    </w:p>
    <w:p w14:paraId="47400589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1. Цей Порядок визначає механізм надання та використання коштів з  міського бюджету міста Синельникове у вигляді фінансової підтримки ОСББ міста Синельникове у рамках Програми енергозбереження для ОСББ міста Синельникового на 2019-202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роки на відповідний рік та інших затверджених міською радою програм направлених на енергозбереження, у тому числі для об'єднань співвласників багатоквартирних будинків.</w:t>
      </w:r>
    </w:p>
    <w:p w14:paraId="7E212D23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ОСББ на безповоротній основі для забезпечення належної реалізації їх статутних завдань, вжиття заходів для життєдіяльності мешканців будинків відповідно до затверджених міською радою програм та у разі участі в обласному конкурсі щодо отримання фінансування з обласного бюджету. </w:t>
      </w:r>
    </w:p>
    <w:p w14:paraId="59CD85C9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3. Фінансова підтримка надається ОСББ за умови співфінансування і здійснюється за рахунок коштів міського бюджету міста в обсягах, передбачених рішенням про міський бюджет на рік</w:t>
      </w:r>
      <w:r w:rsidRPr="00AB1C96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AB1C9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рік) та при наявності коштів субвенції з обласного бюджету.</w:t>
      </w:r>
    </w:p>
    <w:p w14:paraId="3C92436A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об’єднанням співвласників багатоквартирних будинків зазначаються в Програмі енергозбереження для ОСББ міста Синельникового на 2019-202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 роки та інших затверджених міською радою програмах.</w:t>
      </w:r>
    </w:p>
    <w:p w14:paraId="523119B7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Фінансова підтримка об’єднанням співвласників багатоквартирних будинків  надається на покращення умов проживання, впровадження заходів з енергозбереження.</w:t>
      </w:r>
    </w:p>
    <w:p w14:paraId="40B46403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 xml:space="preserve">4. Головним розпорядником бюджетних коштів визначити Управління житлово-комунального господарства та комунальної власності міської ради та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відповідальним за виконання Програми. Одержувачем бюджетних коштів визначити ОСББ.</w:t>
      </w:r>
    </w:p>
    <w:p w14:paraId="636D9B75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5. Головний розпорядник коштів міського бюджету для перерахування фінансової підтримки об’єднанням співвласників багатоквартирних будинків  надає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 Одержувач бюджетних коштів надає план використання бюджетних коштів до управління житлово-комунального господарства та комунальної власності міської ради та фінансового управління міської ради та Державної казначейської служби України.</w:t>
      </w:r>
    </w:p>
    <w:p w14:paraId="7EF1C592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6. Головний розпорядник бюджетних коштів, управління житлово-комунального господарства та комунальної власності міської ради включає до мережі одержувачів бюджетних коштів - ОСББ та подає затверджену мережу до  управління Державної казначейської служби України у місті Синельникове, Дніпропетровської області. Головний розпорядник здійснює фінансування одержувачам бюджетних коштів шляхом розподілу на рахунки одержувачів, що відкриті в Державній казначейській службі України.</w:t>
      </w:r>
    </w:p>
    <w:p w14:paraId="1C356BBA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7. Закупівля товарів, робіт, послуг на проведення заходів об'єднанням співвласників багатоквартирних будинків здійснюється у визначеному законодавством порядку.</w:t>
      </w:r>
    </w:p>
    <w:p w14:paraId="48727172" w14:textId="77777777" w:rsidR="00FB1154" w:rsidRPr="00AB1C96" w:rsidRDefault="00FB1154" w:rsidP="00FB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 Для отримання співфінансування з міського бюджету переможці конкурсу надають головному розпоряднику коштів підтверджуючі документи щодо отримання гранту переможця в обласному конкурсі та впродовж місяця з дати завершення реалізації проекту-переможця документи</w:t>
      </w:r>
      <w:r w:rsidRPr="00AB1C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1C96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14:paraId="69770910" w14:textId="77777777" w:rsidR="00FB1154" w:rsidRPr="00AB1C96" w:rsidRDefault="00FB1154" w:rsidP="00FB11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C96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14:paraId="16A3A52C" w14:textId="77777777" w:rsidR="00FB1154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1F045437" w14:textId="77777777" w:rsidR="00FB1154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041F838C" w14:textId="77777777" w:rsidR="00FB1154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80642DD" w14:textId="77777777" w:rsidR="00FB1154" w:rsidRPr="00AB1C96" w:rsidRDefault="00FB1154" w:rsidP="00FB11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45E3C9ED" w14:textId="77777777" w:rsidR="00FB1154" w:rsidRPr="003E3E6C" w:rsidRDefault="00FB1154" w:rsidP="00FB115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3E6C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3E3E6C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</w:r>
      <w:r w:rsidRPr="003E3E6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3E3E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 w:rsidRPr="003E3E6C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14:paraId="5D21D5DA" w14:textId="77777777" w:rsidR="00FB1154" w:rsidRPr="003E3E6C" w:rsidRDefault="00FB1154" w:rsidP="002C2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1154" w:rsidRPr="003E3E6C" w:rsidSect="00337833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24F21A6"/>
    <w:multiLevelType w:val="multilevel"/>
    <w:tmpl w:val="258CE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31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9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87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943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13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99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952" w:hanging="2160"/>
      </w:pPr>
      <w:rPr>
        <w:rFonts w:hint="default"/>
        <w:color w:val="000000"/>
      </w:rPr>
    </w:lvl>
  </w:abstractNum>
  <w:abstractNum w:abstractNumId="3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CC7"/>
    <w:rsid w:val="0001084C"/>
    <w:rsid w:val="00015578"/>
    <w:rsid w:val="00016516"/>
    <w:rsid w:val="000836B2"/>
    <w:rsid w:val="000A2731"/>
    <w:rsid w:val="001D0A9C"/>
    <w:rsid w:val="002C2A8F"/>
    <w:rsid w:val="002C32A1"/>
    <w:rsid w:val="00320ED0"/>
    <w:rsid w:val="0033002B"/>
    <w:rsid w:val="00337833"/>
    <w:rsid w:val="00352BC8"/>
    <w:rsid w:val="003A695D"/>
    <w:rsid w:val="003B761A"/>
    <w:rsid w:val="003C572B"/>
    <w:rsid w:val="003D0977"/>
    <w:rsid w:val="003E3E6C"/>
    <w:rsid w:val="00433A41"/>
    <w:rsid w:val="00437D14"/>
    <w:rsid w:val="004748B7"/>
    <w:rsid w:val="004B5688"/>
    <w:rsid w:val="004B5A16"/>
    <w:rsid w:val="004B6BFC"/>
    <w:rsid w:val="004D00BB"/>
    <w:rsid w:val="004E798B"/>
    <w:rsid w:val="00584FA9"/>
    <w:rsid w:val="005A0580"/>
    <w:rsid w:val="005F0417"/>
    <w:rsid w:val="00612BB8"/>
    <w:rsid w:val="0061385C"/>
    <w:rsid w:val="00621330"/>
    <w:rsid w:val="00642E96"/>
    <w:rsid w:val="00675CD0"/>
    <w:rsid w:val="0068073B"/>
    <w:rsid w:val="007035E6"/>
    <w:rsid w:val="00724E91"/>
    <w:rsid w:val="007351D8"/>
    <w:rsid w:val="007558A1"/>
    <w:rsid w:val="007D3ABC"/>
    <w:rsid w:val="007F7023"/>
    <w:rsid w:val="00820CC7"/>
    <w:rsid w:val="0083341E"/>
    <w:rsid w:val="00896AE7"/>
    <w:rsid w:val="008B0B4B"/>
    <w:rsid w:val="008C30F6"/>
    <w:rsid w:val="00922BE9"/>
    <w:rsid w:val="00932123"/>
    <w:rsid w:val="009D0E4A"/>
    <w:rsid w:val="009E0371"/>
    <w:rsid w:val="009F5EF0"/>
    <w:rsid w:val="00A35484"/>
    <w:rsid w:val="00A37C74"/>
    <w:rsid w:val="00A62C95"/>
    <w:rsid w:val="00A920D6"/>
    <w:rsid w:val="00AE03B8"/>
    <w:rsid w:val="00B010BC"/>
    <w:rsid w:val="00B62484"/>
    <w:rsid w:val="00BF4939"/>
    <w:rsid w:val="00C032E0"/>
    <w:rsid w:val="00C8252A"/>
    <w:rsid w:val="00CB67EA"/>
    <w:rsid w:val="00CD3EA0"/>
    <w:rsid w:val="00CE42D4"/>
    <w:rsid w:val="00D6678C"/>
    <w:rsid w:val="00D71E02"/>
    <w:rsid w:val="00D960F4"/>
    <w:rsid w:val="00DD3363"/>
    <w:rsid w:val="00DF4628"/>
    <w:rsid w:val="00E70415"/>
    <w:rsid w:val="00EA2C41"/>
    <w:rsid w:val="00EA4C8F"/>
    <w:rsid w:val="00FB1154"/>
    <w:rsid w:val="00FC4F09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537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EA4C8F"/>
  </w:style>
  <w:style w:type="paragraph" w:styleId="2">
    <w:name w:val="Body Text Indent 2"/>
    <w:basedOn w:val="a0"/>
    <w:link w:val="20"/>
    <w:rsid w:val="007558A1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customStyle="1" w:styleId="20">
    <w:name w:val="Основной текст с отступом 2 Знак"/>
    <w:basedOn w:val="a1"/>
    <w:link w:val="2"/>
    <w:rsid w:val="007558A1"/>
    <w:rPr>
      <w:rFonts w:ascii="Bookman Old Style" w:eastAsia="Times New Roman" w:hAnsi="Bookman Old Style" w:cs="Times New Roman"/>
      <w:sz w:val="26"/>
      <w:szCs w:val="24"/>
      <w:lang w:val="uk-UA"/>
    </w:rPr>
  </w:style>
  <w:style w:type="character" w:styleId="ab">
    <w:name w:val="Strong"/>
    <w:basedOn w:val="a1"/>
    <w:uiPriority w:val="22"/>
    <w:qFormat/>
    <w:rsid w:val="00FB1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11</Pages>
  <Words>14196</Words>
  <Characters>8092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45</cp:revision>
  <cp:lastPrinted>2023-11-20T10:33:00Z</cp:lastPrinted>
  <dcterms:created xsi:type="dcterms:W3CDTF">2019-05-03T10:11:00Z</dcterms:created>
  <dcterms:modified xsi:type="dcterms:W3CDTF">2023-11-20T12:44:00Z</dcterms:modified>
</cp:coreProperties>
</file>