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517"/>
        <w:gridCol w:w="1763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8E36C9" w:rsidTr="0020557E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0D21CF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8E36C9" w:rsidTr="0020557E">
        <w:trPr>
          <w:trHeight w:val="2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0D21CF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57E" w:rsidRPr="008E36C9" w:rsidTr="0020557E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міської ради від 15.12.2021 №296-15/VІІІ 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</w:rPr>
              <w:t>«Про бюджет Синельниківської</w:t>
            </w:r>
            <w:r w:rsidRPr="008E3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</w:rPr>
              <w:t>міської територіальної громади на 2022 рік (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  <w:t>04589000000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</w:rPr>
              <w:t>)»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№157/0/8-22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міської ради від 15.12.2021 №296-15/VІІІ 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</w:rPr>
              <w:t>«Про бюджет Синельниківської</w:t>
            </w:r>
            <w:r w:rsidRPr="008E3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</w:rPr>
              <w:t>міської територіальної громади на 2022 рік (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  <w:t>04589000000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</w:rPr>
              <w:t>)»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внесення змін та доповнень до міської програми «Здоров’я населення м. Синельникового на 2020-2024 роки»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№158/0/8-22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Відділ охорони здоров’я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внесення змін та доповнень до міської програми «Здоров’я населення м. Синельникового на 2020-2024 роки»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розміщення рекламних засобів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Товариству з обмеженою відповідальністю «АТБ – Маркет»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№159/0/8-22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 w:rsidRPr="008E36C9"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надання дозволу на розміщення рекламних засобів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Товариству з обмеженою відповідальністю «АТБ – Маркет»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дозвіл на вступ, отримання свідоцтва про право на спадщину на належну частку квартири, розташованої за </w:t>
            </w:r>
            <w:proofErr w:type="spellStart"/>
            <w:r w:rsidRPr="008E36C9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8E36C9">
              <w:rPr>
                <w:rFonts w:ascii="Times New Roman" w:hAnsi="Times New Roman"/>
                <w:sz w:val="28"/>
                <w:szCs w:val="28"/>
              </w:rPr>
              <w:t>: * на ім’я неповнолітньої 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№160/0/8-22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дозвіл на вступ, отримання свідоцтва про право на спадщину на належну частку квартири, розташованої за </w:t>
            </w:r>
            <w:proofErr w:type="spellStart"/>
            <w:r w:rsidRPr="008E36C9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8E36C9">
              <w:rPr>
                <w:rFonts w:ascii="Times New Roman" w:hAnsi="Times New Roman"/>
                <w:sz w:val="28"/>
                <w:szCs w:val="28"/>
              </w:rPr>
              <w:t>: * на ім’я неповнолітньої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дозвіл на вступ, отримання свідоцтва про право на спадщину на належну частку квартири, розташованої за </w:t>
            </w:r>
            <w:proofErr w:type="spellStart"/>
            <w:r w:rsidRPr="008E36C9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8E36C9">
              <w:rPr>
                <w:rFonts w:ascii="Times New Roman" w:hAnsi="Times New Roman"/>
                <w:sz w:val="28"/>
                <w:szCs w:val="28"/>
              </w:rPr>
              <w:t>: * на ім’я неповнолітньої 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№161/0/8-22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дозвіл на вступ, отримання свідоцтва про право на спадщину на належну частку квартири, розташованої за </w:t>
            </w:r>
            <w:proofErr w:type="spellStart"/>
            <w:r w:rsidRPr="008E36C9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8E36C9">
              <w:rPr>
                <w:rFonts w:ascii="Times New Roman" w:hAnsi="Times New Roman"/>
                <w:sz w:val="28"/>
                <w:szCs w:val="28"/>
              </w:rPr>
              <w:t>: * на ім’я неповнолітньої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дозвіл на вступ, отримання та підписання свідоцтва про право на спадщину на належні частки житлового будинку та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земельної ділянки, розташованих за </w:t>
            </w:r>
            <w:proofErr w:type="spellStart"/>
            <w:r w:rsidRPr="008E36C9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8E36C9">
              <w:rPr>
                <w:rFonts w:ascii="Times New Roman" w:hAnsi="Times New Roman"/>
                <w:sz w:val="28"/>
                <w:szCs w:val="28"/>
              </w:rPr>
              <w:t>: * на ім’я малолітніх: * та 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№162/0/8-22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дозвіл на вступ, отримання та підписання свідоцтва про право на спадщину на належні частки житлового будинку та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земельної ділянки, розташованих за </w:t>
            </w:r>
            <w:proofErr w:type="spellStart"/>
            <w:r w:rsidRPr="008E36C9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8E36C9">
              <w:rPr>
                <w:rFonts w:ascii="Times New Roman" w:hAnsi="Times New Roman"/>
                <w:sz w:val="28"/>
                <w:szCs w:val="28"/>
              </w:rPr>
              <w:t>: * на ім’я малолітніх: * та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8E36C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8E36C9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№163/0/8-22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08.07.2022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8E36C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8E36C9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№164/0/8-22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08.07.2022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встановлення тарифу на послуги з перевезення пасажирів на міських автобусних маршрутах загального користування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№165/0/8-22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08.07.2022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встановлення тарифу на послуги з перевезення пасажирів на міських автобусних маршрутах загального користування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bCs w:val="0"/>
                <w:sz w:val="28"/>
                <w:szCs w:val="28"/>
              </w:rPr>
              <w:t>Про затвердження акту приймання-</w:t>
            </w:r>
            <w:r w:rsidRPr="008E36C9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передачі товарно-матеріальних цінностей та обладнання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№166/0/8-22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08.07.2022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Управління житлово-</w:t>
            </w:r>
            <w:r w:rsidRPr="008E36C9">
              <w:rPr>
                <w:rFonts w:ascii="Times New Roman" w:hAnsi="Times New Roman"/>
                <w:sz w:val="28"/>
              </w:rPr>
              <w:lastRenderedPageBreak/>
              <w:t xml:space="preserve">комунального господарства та комунальної власності міської ради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Про затвердження акту приймання-</w:t>
            </w:r>
            <w:r w:rsidRPr="008E36C9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передачі товарно-матеріальних цінностей та обладнання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новоутвореним об'єктам нерухомого майна по вул. Космічна, що належать приватному акціонерному товариству «КЕТЕР ІНВЕСТ»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№167/0/8-22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08.07.2022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новоутвореним об'єктам нерухомого майна по вул. Космічна, що належать приватному акціонерному товариству «КЕТЕР ІНВЕСТ»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І квартал 2022 року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№168/0/8-22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І квартал 2022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бюджету міської територіальної громади за І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півріччя 2022 року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№169/0/8-22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бюджету міської територіальної громади за І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півріччя 2022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lang w:val="uk-UA"/>
              </w:rPr>
            </w:pPr>
            <w:r w:rsidRPr="008E36C9">
              <w:rPr>
                <w:sz w:val="28"/>
                <w:szCs w:val="28"/>
                <w:lang w:val="uk-UA"/>
              </w:rPr>
              <w:t xml:space="preserve">Про встановлення опіки над малолітньою дитиною *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№170/0/8-22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lang w:val="uk-UA"/>
              </w:rPr>
            </w:pPr>
            <w:r w:rsidRPr="008E36C9">
              <w:rPr>
                <w:sz w:val="28"/>
                <w:szCs w:val="28"/>
                <w:lang w:val="uk-UA"/>
              </w:rPr>
              <w:t xml:space="preserve">Про встановлення опіки над малолітньою дитиною *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малолітнім 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№171/0/8-22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малолітнім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визначення місця проживання дитини 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№172/0/8-22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визначення місця проживання дитини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малолітньої дитини 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№173/0/8-22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малолітньої дитини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* відносно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малолітньої дитини 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№174/0/8-22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* відносно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малолітньої дитини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неповнолітньої дитини 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№175/0/8-22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неповнолітньої дитини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</w:rPr>
            </w:pPr>
            <w:r w:rsidRPr="008E36C9">
              <w:rPr>
                <w:rFonts w:ascii="Times New Roman" w:hAnsi="Times New Roman"/>
                <w:iCs/>
                <w:sz w:val="28"/>
                <w:szCs w:val="28"/>
              </w:rPr>
      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      </w:r>
            <w:r w:rsidRPr="008E36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№793-42/VII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№176/0/8-22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13.07.2022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r w:rsidRPr="008E36C9">
              <w:rPr>
                <w:rFonts w:ascii="Times New Roman" w:hAnsi="Times New Roman"/>
                <w:sz w:val="28"/>
                <w:szCs w:val="28"/>
              </w:rPr>
              <w:t>13.07.2022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</w:rPr>
            </w:pPr>
            <w:r w:rsidRPr="008E36C9">
              <w:rPr>
                <w:rFonts w:ascii="Times New Roman" w:hAnsi="Times New Roman"/>
                <w:iCs/>
                <w:sz w:val="28"/>
                <w:szCs w:val="28"/>
              </w:rPr>
      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      </w:r>
            <w:r w:rsidRPr="008E36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№793-42/VII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міської ради від 15.12.2021 №296-15/VІІІ «Про бюджет Синельниківської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міської територіальної громади на 2022 рік (04589000000)»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№177/0/8-22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13.07.2022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r w:rsidRPr="008E36C9">
              <w:rPr>
                <w:rFonts w:ascii="Times New Roman" w:hAnsi="Times New Roman"/>
                <w:sz w:val="28"/>
                <w:szCs w:val="28"/>
              </w:rPr>
              <w:t>13.07.2022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міської ради від 15.12.2021 №296-15/VІІІ «Про бюджет Синельниківської міської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територіальної громади на 2022 рік (04589000000)»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внесення змін до рішення міської ради від 15.12.2021 №296-15/VІІІ «Про бюджет Синельниківської міської територіальної громади на 2022 рік (04589000000)»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№178/0/8-22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18.07.2022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18.07.2022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внесення змін до рішення міської ради від 15.12.2021 №296-15/VІІІ «Про бюджет Синельниківської міської територіальної громади на 2022 рік (04589000000)»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iCs/>
                <w:sz w:val="28"/>
                <w:szCs w:val="28"/>
              </w:rPr>
      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      </w:r>
            <w:r w:rsidRPr="008E36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№793-42/VII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№179/0/8-22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20.07.2022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21.07.2022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iCs/>
                <w:sz w:val="28"/>
                <w:szCs w:val="28"/>
              </w:rPr>
      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      </w:r>
            <w:r w:rsidRPr="008E36C9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№793-42/VII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Про внесення змін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до показників бюджету міської територіальної громади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№180/0/8-22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20.07.2022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lastRenderedPageBreak/>
              <w:t>21.07.</w:t>
            </w:r>
            <w:r w:rsidRPr="008E36C9">
              <w:rPr>
                <w:rFonts w:ascii="Times New Roman" w:hAnsi="Times New Roman"/>
                <w:sz w:val="28"/>
              </w:rPr>
              <w:lastRenderedPageBreak/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lastRenderedPageBreak/>
              <w:t xml:space="preserve">Міське </w:t>
            </w:r>
            <w:r w:rsidRPr="008E36C9">
              <w:rPr>
                <w:rFonts w:ascii="Times New Roman" w:hAnsi="Times New Roman"/>
                <w:sz w:val="28"/>
              </w:rPr>
              <w:lastRenderedPageBreak/>
              <w:t>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внесення змін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до показників бюджету міської територіальної громади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20557E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8E36C9" w:rsidP="00205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 xml:space="preserve">Про направлення до суду подання про призначення * опікуном над братом *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№181/0/8-22</w:t>
            </w:r>
          </w:p>
          <w:p w:rsidR="0020557E" w:rsidRPr="008E36C9" w:rsidRDefault="0020557E" w:rsidP="0020557E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20.07.2022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21.07.2022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 xml:space="preserve">Про направлення до суду подання про призначення * опікуном над братом *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E" w:rsidRPr="008E36C9" w:rsidRDefault="0020557E" w:rsidP="0020557E">
            <w:pPr>
              <w:rPr>
                <w:rFonts w:ascii="Times New Roman" w:hAnsi="Times New Roman"/>
                <w:sz w:val="28"/>
              </w:rPr>
            </w:pPr>
          </w:p>
        </w:tc>
      </w:tr>
      <w:tr w:rsidR="00DE5687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8E36C9" w:rsidP="00DE56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призначення осіб до дільниці оповіщення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№181/0/8-22</w:t>
            </w:r>
          </w:p>
          <w:p w:rsidR="00DE5687" w:rsidRPr="008E36C9" w:rsidRDefault="00DE5687" w:rsidP="00DE5687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26.07.2022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27.07.2022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Відділ з питань спеціальної, мобілізаційної та військової роботи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jc w:val="both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Про призначення осіб до дільниці оповіщення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</w:p>
        </w:tc>
      </w:tr>
      <w:tr w:rsidR="00DE5687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8E36C9" w:rsidP="00DE56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tabs>
                <w:tab w:val="left" w:pos="480"/>
              </w:tabs>
              <w:ind w:left="-1"/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8E36C9">
              <w:rPr>
                <w:rFonts w:ascii="Times New Roman" w:hAnsi="Times New Roman"/>
                <w:bCs w:val="0"/>
                <w:sz w:val="28"/>
                <w:szCs w:val="28"/>
              </w:rPr>
              <w:t>Про затвердження акту приймання-передачі товарно-матеріальних цінностей та обладнання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№182/0/8-22</w:t>
            </w:r>
          </w:p>
          <w:p w:rsidR="00DE5687" w:rsidRPr="008E36C9" w:rsidRDefault="00DE5687" w:rsidP="00DE5687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26.07.2022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27.07.2022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tabs>
                <w:tab w:val="left" w:pos="480"/>
              </w:tabs>
              <w:ind w:left="-1"/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8E36C9">
              <w:rPr>
                <w:rFonts w:ascii="Times New Roman" w:hAnsi="Times New Roman"/>
                <w:bCs w:val="0"/>
                <w:sz w:val="28"/>
                <w:szCs w:val="28"/>
              </w:rPr>
              <w:t>Про затвердження акту приймання-передачі товарно-матеріальних цінностей та обладнання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</w:p>
        </w:tc>
      </w:tr>
      <w:tr w:rsidR="00DE5687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8E36C9" w:rsidP="00DE56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8E36C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8E36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територіальної </w:t>
            </w:r>
            <w:r w:rsidRPr="008E36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громади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№184/0/8-22</w:t>
            </w:r>
          </w:p>
          <w:p w:rsidR="00DE5687" w:rsidRPr="008E36C9" w:rsidRDefault="00DE5687" w:rsidP="00DE5687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28.07.2022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28.07.2022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8E36C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8E36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територіальної </w:t>
            </w:r>
            <w:r w:rsidRPr="008E36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громади</w:t>
            </w:r>
            <w:r w:rsidRPr="008E36C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</w:p>
        </w:tc>
      </w:tr>
      <w:tr w:rsidR="00DE5687" w:rsidRPr="008E36C9" w:rsidTr="0020557E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8E36C9" w:rsidP="00DE56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329</w:t>
            </w:r>
            <w:bookmarkStart w:id="0" w:name="_GoBack"/>
            <w:bookmarkEnd w:id="0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pStyle w:val="aa"/>
              <w:shd w:val="clear" w:color="auto" w:fill="FFFFFF"/>
              <w:ind w:left="0" w:right="-5" w:firstLine="0"/>
              <w:rPr>
                <w:bCs/>
                <w:iCs/>
                <w:lang w:val="uk-UA"/>
              </w:rPr>
            </w:pPr>
            <w:r w:rsidRPr="008E36C9">
              <w:rPr>
                <w:bCs/>
                <w:iCs/>
                <w:lang w:val="uk-UA"/>
              </w:rPr>
              <w:t>Про внесення змін до Порядку реалізації Програми соціального захисту окремих категорій громадян у м.</w:t>
            </w:r>
            <w:r w:rsidR="008E36C9" w:rsidRPr="008E36C9">
              <w:rPr>
                <w:bCs/>
                <w:iCs/>
                <w:lang w:val="uk-UA"/>
              </w:rPr>
              <w:t> </w:t>
            </w:r>
            <w:r w:rsidRPr="008E36C9">
              <w:rPr>
                <w:bCs/>
                <w:iCs/>
                <w:lang w:val="uk-UA"/>
              </w:rPr>
              <w:t>Синельниковому на 2019-2025 роки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№185/0/8-22</w:t>
            </w:r>
          </w:p>
          <w:p w:rsidR="00DE5687" w:rsidRPr="008E36C9" w:rsidRDefault="00DE5687" w:rsidP="00DE5687">
            <w:pPr>
              <w:jc w:val="center"/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28.07.2022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28.07.2022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8E36C9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Управління праці та</w:t>
            </w:r>
            <w:r w:rsidR="008E36C9" w:rsidRPr="008E36C9">
              <w:rPr>
                <w:rFonts w:ascii="Times New Roman" w:hAnsi="Times New Roman"/>
                <w:sz w:val="28"/>
              </w:rPr>
              <w:t xml:space="preserve"> </w:t>
            </w:r>
            <w:r w:rsidRPr="008E36C9">
              <w:rPr>
                <w:rFonts w:ascii="Times New Roman" w:hAnsi="Times New Roman"/>
                <w:sz w:val="28"/>
              </w:rPr>
              <w:t>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pStyle w:val="aa"/>
              <w:shd w:val="clear" w:color="auto" w:fill="FFFFFF"/>
              <w:ind w:left="0" w:right="-5" w:firstLine="0"/>
              <w:rPr>
                <w:bCs/>
                <w:iCs/>
                <w:lang w:val="uk-UA"/>
              </w:rPr>
            </w:pPr>
            <w:r w:rsidRPr="008E36C9">
              <w:rPr>
                <w:bCs/>
                <w:iCs/>
                <w:lang w:val="uk-UA"/>
              </w:rPr>
              <w:t>Про внесення змін до Порядку реалізації Програми соціального захисту окремих категорій громадян у м. Синельниковому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7" w:rsidRPr="008E36C9" w:rsidRDefault="00DE5687" w:rsidP="00DE568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8E36C9" w:rsidRDefault="00026DA2"/>
    <w:sectPr w:rsidR="00026DA2" w:rsidRPr="008E36C9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F6B3-593F-4C77-A60C-17A9F519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87</cp:revision>
  <cp:lastPrinted>2017-03-23T09:57:00Z</cp:lastPrinted>
  <dcterms:created xsi:type="dcterms:W3CDTF">2015-08-18T10:23:00Z</dcterms:created>
  <dcterms:modified xsi:type="dcterms:W3CDTF">2022-08-02T06:53:00Z</dcterms:modified>
</cp:coreProperties>
</file>