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4" w:rsidRPr="00DB3EA4" w:rsidRDefault="00DB3EA4" w:rsidP="00DB3E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EA4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DB3EA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DB3EA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DB3EA4" w:rsidRPr="00DB3EA4" w:rsidRDefault="00DB3EA4" w:rsidP="00DB3E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3EA4" w:rsidRPr="00DB3EA4" w:rsidRDefault="00DB3EA4" w:rsidP="00DB3EA4">
      <w:pPr>
        <w:rPr>
          <w:rFonts w:ascii="Times New Roman" w:hAnsi="Times New Roman" w:cs="Times New Roman"/>
          <w:bCs/>
          <w:sz w:val="26"/>
          <w:szCs w:val="26"/>
        </w:rPr>
      </w:pPr>
      <w:r w:rsidRPr="00DB3EA4">
        <w:rPr>
          <w:rFonts w:ascii="Times New Roman" w:hAnsi="Times New Roman" w:cs="Times New Roman"/>
          <w:bCs/>
          <w:sz w:val="26"/>
          <w:szCs w:val="26"/>
        </w:rPr>
        <w:t>14 лютого 2022 року</w:t>
      </w:r>
      <w:r w:rsidRPr="00DB3EA4">
        <w:rPr>
          <w:rFonts w:ascii="Times New Roman" w:hAnsi="Times New Roman" w:cs="Times New Roman"/>
          <w:bCs/>
          <w:sz w:val="26"/>
          <w:szCs w:val="26"/>
        </w:rPr>
        <w:tab/>
      </w:r>
      <w:r w:rsidRPr="00DB3EA4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B3EA4">
        <w:rPr>
          <w:rFonts w:ascii="Times New Roman" w:hAnsi="Times New Roman" w:cs="Times New Roman"/>
          <w:bCs/>
          <w:sz w:val="26"/>
          <w:szCs w:val="26"/>
        </w:rPr>
        <w:t>м. Синельникове</w:t>
      </w:r>
      <w:r w:rsidRPr="00DB3EA4">
        <w:rPr>
          <w:rFonts w:ascii="Times New Roman" w:hAnsi="Times New Roman" w:cs="Times New Roman"/>
          <w:bCs/>
          <w:sz w:val="26"/>
          <w:szCs w:val="26"/>
        </w:rPr>
        <w:tab/>
      </w:r>
      <w:r w:rsidRPr="00DB3EA4">
        <w:rPr>
          <w:rFonts w:ascii="Times New Roman" w:hAnsi="Times New Roman" w:cs="Times New Roman"/>
          <w:bCs/>
          <w:sz w:val="26"/>
          <w:szCs w:val="26"/>
        </w:rPr>
        <w:tab/>
      </w:r>
      <w:r w:rsidRPr="00DB3E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42</w:t>
      </w:r>
      <w:r w:rsidRPr="00DB3EA4">
        <w:rPr>
          <w:rFonts w:ascii="Times New Roman" w:hAnsi="Times New Roman" w:cs="Times New Roman"/>
          <w:bCs/>
          <w:sz w:val="26"/>
          <w:szCs w:val="26"/>
        </w:rPr>
        <w:t>/0/8-22</w:t>
      </w:r>
    </w:p>
    <w:p w:rsidR="00DB3EA4" w:rsidRPr="00DB3EA4" w:rsidRDefault="00DB3EA4" w:rsidP="00DB3EA4">
      <w:pPr>
        <w:rPr>
          <w:rFonts w:ascii="Times New Roman" w:hAnsi="Times New Roman" w:cs="Times New Roman"/>
          <w:b/>
          <w:sz w:val="28"/>
          <w:szCs w:val="28"/>
        </w:rPr>
      </w:pPr>
    </w:p>
    <w:p w:rsidR="00DB3EA4" w:rsidRPr="00DB3EA4" w:rsidRDefault="00DB3EA4" w:rsidP="00DB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4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D6031" wp14:editId="0440222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B3EA4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A0144" wp14:editId="1CBF46C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B3EA4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BE9AE" wp14:editId="7110B5C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B3EA4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F0B5" wp14:editId="0991200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B3405B" w:rsidRDefault="0060537B">
      <w:pPr>
        <w:pStyle w:val="Standard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 погодження звіту про хід</w:t>
      </w:r>
    </w:p>
    <w:p w:rsidR="00B3405B" w:rsidRDefault="0060537B">
      <w:pPr>
        <w:pStyle w:val="Standard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виконання Програми</w:t>
      </w:r>
    </w:p>
    <w:p w:rsidR="00B3405B" w:rsidRDefault="0060537B">
      <w:pPr>
        <w:pStyle w:val="Standard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розвитку культури в м. Синельниковому</w:t>
      </w:r>
    </w:p>
    <w:p w:rsidR="00B3405B" w:rsidRDefault="0060537B">
      <w:pPr>
        <w:pStyle w:val="Standard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2020-2024 роки за 2021 рік</w:t>
      </w:r>
    </w:p>
    <w:p w:rsidR="00B3405B" w:rsidRDefault="00B3405B">
      <w:pPr>
        <w:pStyle w:val="Standard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та на виконання законів України «Про культуру», «Про бібліотеки і бібліотечну справу», «Про позашкільну освіту», «Про освіту», «Про охорону культурної спадщини»,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«Про Програму розвитку культури в м. Синельниковому на 2020-2024 роки»,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:rsidR="00B3405B" w:rsidRDefault="00B3405B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B3405B" w:rsidRDefault="00DB3EA4" w:rsidP="00703B4D">
      <w:pPr>
        <w:pStyle w:val="Standard"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60537B">
        <w:rPr>
          <w:rFonts w:ascii="Times New Roman" w:hAnsi="Times New Roman" w:cs="Times New Roman"/>
          <w:sz w:val="28"/>
          <w:szCs w:val="28"/>
        </w:rPr>
        <w:t>Погодити звіт про хід виконання Програми розвитку культури в м. Синельниковому на 2020-2024 роки за 2021 рік згідно з додатком.</w:t>
      </w:r>
    </w:p>
    <w:p w:rsidR="00B3405B" w:rsidRDefault="00703B4D" w:rsidP="00703B4D">
      <w:pPr>
        <w:pStyle w:val="Standard"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0537B">
        <w:rPr>
          <w:rFonts w:ascii="Times New Roman" w:hAnsi="Times New Roman" w:cs="Times New Roman"/>
          <w:sz w:val="28"/>
          <w:szCs w:val="28"/>
        </w:rPr>
        <w:t xml:space="preserve">Доручити начальникові відділу культури та туризму міської ради </w:t>
      </w:r>
      <w:proofErr w:type="spellStart"/>
      <w:r w:rsidR="0060537B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60537B">
        <w:rPr>
          <w:rFonts w:ascii="Times New Roman" w:hAnsi="Times New Roman" w:cs="Times New Roman"/>
          <w:sz w:val="28"/>
          <w:szCs w:val="28"/>
        </w:rPr>
        <w:t>Н.М.</w:t>
      </w:r>
    </w:p>
    <w:p w:rsidR="00B3405B" w:rsidRDefault="00703B4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0537B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60537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0537B">
        <w:rPr>
          <w:rFonts w:ascii="Times New Roman" w:hAnsi="Times New Roman" w:cs="Times New Roman"/>
          <w:sz w:val="28"/>
          <w:szCs w:val="28"/>
        </w:rPr>
        <w:t xml:space="preserve"> рішення міської ради про затвердження звіту про хід виконання Програми розвитку культури в м. Синельниковому на                         2020-2024 роки за 2021 рік;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2.2. Доповісти на сесії міської ради про «Про хід виконання Програми розвитку культури в м.</w:t>
      </w:r>
      <w:r w:rsidR="00703B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Синельниковому на 2020-2024 роки за 2021 рік».</w:t>
      </w:r>
    </w:p>
    <w:p w:rsidR="00B3405B" w:rsidRDefault="0060537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 Організацію роботи по виконанню рішення доручити відділу культури та туризму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контроль покласти заступника міського голови з питань діяльності виконавчих органів міської ради Бірюкова С.А.</w:t>
      </w: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60537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Дмитро ЗРАЖЕВСЬКИЙ</w:t>
      </w:r>
    </w:p>
    <w:p w:rsidR="00B3405B" w:rsidRDefault="00B3405B">
      <w:pPr>
        <w:pStyle w:val="Standard"/>
        <w:ind w:firstLine="567"/>
        <w:jc w:val="both"/>
        <w:rPr>
          <w:rFonts w:ascii="Calibri" w:hAnsi="Calibri" w:cs="Calibri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405B" w:rsidRDefault="00B3405B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18DE" w:rsidRDefault="00A418DE">
      <w:pPr>
        <w:pStyle w:val="Standard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71A8B" w:rsidRPr="00F71A8B" w:rsidRDefault="00F71A8B" w:rsidP="00DB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lastRenderedPageBreak/>
        <w:t>ЗВІТ</w:t>
      </w:r>
    </w:p>
    <w:p w:rsidR="00DB3EA4" w:rsidRDefault="00F71A8B" w:rsidP="00DB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про хід виконання програми розвитку культури та туризму                                  </w:t>
      </w:r>
    </w:p>
    <w:p w:rsidR="00F71A8B" w:rsidRPr="00F71A8B" w:rsidRDefault="00F71A8B" w:rsidP="00DB3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на 2020-2024 роки за 2021рік </w:t>
      </w:r>
    </w:p>
    <w:p w:rsidR="00F71A8B" w:rsidRPr="00F71A8B" w:rsidRDefault="00F71A8B" w:rsidP="00F71A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Програма розвитку культури на період 2020-2024 роки визначає перспективу галузі культури міста та направлена на збереження, вдосконалення існуючої мережі закладів культури. На сьогодні надання послуг населенню у сфері культури,  здійснюється мережею комунальних закладів культури.</w:t>
      </w:r>
      <w:r w:rsidRPr="00F71A8B">
        <w:rPr>
          <w:rFonts w:ascii="Times New Roman" w:hAnsi="Times New Roman" w:cs="Times New Roman"/>
          <w:sz w:val="28"/>
          <w:szCs w:val="28"/>
          <w:lang w:val="ru-RU"/>
        </w:rPr>
        <w:t xml:space="preserve"> Станом на 01.01.202</w:t>
      </w:r>
      <w:r w:rsidRPr="00F71A8B">
        <w:rPr>
          <w:rFonts w:ascii="Times New Roman" w:hAnsi="Times New Roman" w:cs="Times New Roman"/>
          <w:sz w:val="28"/>
          <w:szCs w:val="28"/>
        </w:rPr>
        <w:t>2</w:t>
      </w:r>
      <w:r w:rsidRPr="00F71A8B">
        <w:rPr>
          <w:rFonts w:ascii="Times New Roman" w:hAnsi="Times New Roman" w:cs="Times New Roman"/>
          <w:sz w:val="28"/>
          <w:szCs w:val="28"/>
          <w:lang w:val="ru-RU"/>
        </w:rPr>
        <w:t xml:space="preserve"> в заклад</w:t>
      </w:r>
      <w:r w:rsidRPr="00F71A8B">
        <w:rPr>
          <w:rFonts w:ascii="Times New Roman" w:hAnsi="Times New Roman" w:cs="Times New Roman"/>
          <w:sz w:val="28"/>
          <w:szCs w:val="28"/>
        </w:rPr>
        <w:t xml:space="preserve">ах культури міста працюють 47 </w:t>
      </w:r>
      <w:proofErr w:type="gramStart"/>
      <w:r w:rsidRPr="00F71A8B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F71A8B">
        <w:rPr>
          <w:rFonts w:ascii="Times New Roman" w:hAnsi="Times New Roman" w:cs="Times New Roman"/>
          <w:sz w:val="28"/>
          <w:szCs w:val="28"/>
        </w:rPr>
        <w:t>.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Мережа закладів культури збережена у повному обсязі. До мережі входить два заклади культури “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Синельниківська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 школа мистецтв”  та “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Синельниківська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 міська дитяча бібліотека”.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У 2021 році по Програмі розвитку культури було заплановано видатки в сумі 162,0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., використано коштів  в сумі 162,0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.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Відділом спільно з підпорядкованими закладами культури міста у 2021 році проведено 89 заходів, з них 18 – загальноміських заходів, на які було передбачено 157,0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. та використано 157,0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Галузь культури міста працювала як у онлайн, так і у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режимі. Повністю було збережено проведення урочистостей з нагоди державних та знаменних дат з врахуванням протиепідемічних заходів. Основні заходи, які були проведені у 2021 році, відділом культури та підпорядкованими закладами культури: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новорічні та різдвяні заходи: Свято Новорічної ялинки, новорічні концерти для дітей, театралізовані вистави  “Новорічні пригоди Сніжинки”;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урочисті заходи до  Дня Соборності України;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урочисті заходи з нагоди Дня вшанування учасників бойових дій на території інших держав;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урочистості та святкова концертна програма з нагоди Міжнародного жіночого дня;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святковий концерт з нагоди Дня медичного працівника;</w:t>
      </w:r>
    </w:p>
    <w:p w:rsidR="00F71A8B" w:rsidRPr="00F71A8B" w:rsidRDefault="00F71A8B" w:rsidP="00F71A8B">
      <w:pPr>
        <w:pStyle w:val="1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71A8B">
        <w:rPr>
          <w:color w:val="000000"/>
          <w:sz w:val="28"/>
          <w:szCs w:val="28"/>
        </w:rPr>
        <w:t>заходи з нагоди Дня Скорботи і вшанування пам’яті жертв війни в Україні;</w:t>
      </w:r>
    </w:p>
    <w:p w:rsidR="00F71A8B" w:rsidRPr="00F71A8B" w:rsidRDefault="00F71A8B" w:rsidP="00F71A8B">
      <w:pPr>
        <w:pStyle w:val="1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71A8B">
        <w:rPr>
          <w:color w:val="000000"/>
          <w:sz w:val="28"/>
          <w:szCs w:val="28"/>
        </w:rPr>
        <w:t>загальноміські заходи з нагоди 25-ї річниці Конституції України та Дня молоді;</w:t>
      </w:r>
    </w:p>
    <w:p w:rsidR="00F71A8B" w:rsidRPr="00F71A8B" w:rsidRDefault="00F71A8B" w:rsidP="00F71A8B">
      <w:pPr>
        <w:pStyle w:val="1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71A8B">
        <w:rPr>
          <w:color w:val="000000"/>
          <w:sz w:val="28"/>
          <w:szCs w:val="28"/>
        </w:rPr>
        <w:t xml:space="preserve">урочиста зустріч Надзвичайного і Повноважного Посла Республіки Казахстан в Україні  та вшанування пам'яті з покладанням квітів до могили казахського воїна </w:t>
      </w:r>
      <w:proofErr w:type="spellStart"/>
      <w:r w:rsidRPr="00F71A8B">
        <w:rPr>
          <w:color w:val="000000"/>
          <w:sz w:val="28"/>
          <w:szCs w:val="28"/>
        </w:rPr>
        <w:t>Алгадая</w:t>
      </w:r>
      <w:proofErr w:type="spellEnd"/>
      <w:r w:rsidRPr="00F71A8B">
        <w:rPr>
          <w:color w:val="000000"/>
          <w:sz w:val="28"/>
          <w:szCs w:val="28"/>
        </w:rPr>
        <w:t xml:space="preserve"> </w:t>
      </w:r>
      <w:proofErr w:type="spellStart"/>
      <w:r w:rsidRPr="00F71A8B">
        <w:rPr>
          <w:color w:val="000000"/>
          <w:sz w:val="28"/>
          <w:szCs w:val="28"/>
        </w:rPr>
        <w:t>Жамбилова</w:t>
      </w:r>
      <w:proofErr w:type="spellEnd"/>
      <w:r w:rsidRPr="00F71A8B">
        <w:rPr>
          <w:color w:val="000000"/>
          <w:sz w:val="28"/>
          <w:szCs w:val="28"/>
        </w:rPr>
        <w:t xml:space="preserve">; </w:t>
      </w:r>
    </w:p>
    <w:p w:rsidR="00F71A8B" w:rsidRPr="00F71A8B" w:rsidRDefault="00F71A8B" w:rsidP="00F71A8B">
      <w:pPr>
        <w:pStyle w:val="1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71A8B">
        <w:rPr>
          <w:color w:val="000000"/>
          <w:sz w:val="28"/>
          <w:szCs w:val="28"/>
        </w:rPr>
        <w:t>урочисте підняття  Державного Прапора України;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до 30-ї річниці Дня Незалежності України: урочистості та святковий концерт, виставки майстрів декоративно-прикладного та ужиткового мистецтва, акція “До твого серця Україно свою долоню прикладу”, дитячий конкурс малюнків на асфальті, робота тематичних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фотозон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“Як у нас на Україні”;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проведення розважальних заходів для дітей в літній період;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нагоди відзначення Дня пам'яті захисників України проведено  урочисте покладання квітів до могил та до пам'ятного знаку воїнам, які загинули на сході України,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покладання квітів до Вічного вогню Меморіалу Слави з нагоди 78-ї річниці визволення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Синельниківщини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від нацистських окупантів;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урочисті заходи та святковий концерт до 153-річниці з дня заснування міста Синельникового;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урочисті проводи юнаків до відзначення Дня Збройних Сил України;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покладання квітів та проведення концертної програми з нагоди Дня пам'яті прикордонників 95-го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Надвірнянського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прикордонного загону; 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покладання квітів з нагоди відзначення Дня захисників та захисниць України;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урочисті заходи до Дня вшанування  пам'яті жертв Голодомору 1932-1933 років;</w:t>
      </w:r>
    </w:p>
    <w:p w:rsidR="00F71A8B" w:rsidRPr="00F71A8B" w:rsidRDefault="00F71A8B" w:rsidP="00F71A8B">
      <w:pPr>
        <w:widowControl/>
        <w:numPr>
          <w:ilvl w:val="0"/>
          <w:numId w:val="1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святковий концерт з нагоди Дня місцевого самоврядування та Дня Збройних Сил України.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 введенням  карантину багато заходів було проведено в форматі онлайн. Висвітлення культурно-мистецьких заходів, організованих  відділом та  підпорядкованими закладами культури, здійснювалося на офіційних сторінках  закладів у соціальних мережах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</w:rPr>
        <w:t>Відділ культури спільно з творчими колективами міста та майстрами міських клубів декоративно-прикладного мистецтва протягом року брали участь у виїзних заходах до Дня Прапора України та 30-ї річниця Дня незалежності України (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), Всеукраїнська виставка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декоративно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>-ужиткового мистецтва “Різдвяна казка” (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>), Дня пам'яті захисників України (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смт.Покровка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), фестиваль-ярмарок народної творчості “Петриківський 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дивоцвіт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>” (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</w:rPr>
        <w:t>смт.Петриківка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>), Міжнародний фестиваль “</w:t>
      </w:r>
      <w:proofErr w:type="spellStart"/>
      <w:r w:rsidRPr="00F71A8B">
        <w:rPr>
          <w:rFonts w:ascii="Times New Roman" w:hAnsi="Times New Roman" w:cs="Times New Roman"/>
          <w:color w:val="000000"/>
          <w:sz w:val="28"/>
          <w:szCs w:val="28"/>
          <w:lang w:val="en-US"/>
        </w:rPr>
        <w:t>Sammer</w:t>
      </w:r>
      <w:proofErr w:type="spellEnd"/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A8B">
        <w:rPr>
          <w:rFonts w:ascii="Times New Roman" w:hAnsi="Times New Roman" w:cs="Times New Roman"/>
          <w:color w:val="000000"/>
          <w:sz w:val="28"/>
          <w:szCs w:val="28"/>
          <w:lang w:val="en-US"/>
        </w:rPr>
        <w:t>fest</w:t>
      </w:r>
      <w:r w:rsidRPr="00F71A8B">
        <w:rPr>
          <w:rFonts w:ascii="Times New Roman" w:hAnsi="Times New Roman" w:cs="Times New Roman"/>
          <w:color w:val="000000"/>
          <w:sz w:val="28"/>
          <w:szCs w:val="28"/>
        </w:rPr>
        <w:t xml:space="preserve">” (Болгарія).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Станом на 01.01.2022 рік учнівський контингент в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Синельниківській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 школі мистецтв  складає 304 учні. Враховуючи всі пільгові категорії дітей, на 100% звільнені від оплати за навчання — 36 учнів.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У школі мистецтв працюють 5 відділів: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фортепіанний (99 учнів),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оркестрових інструментів (44 учні),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народних інструментів (40 учнів),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вокальний (32 учні),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музично-теоретичний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та 2 класи: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хореографії (22 учні)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образотворчого мистецтва (67 учнів).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eastAsia="Times New Roman CYR" w:hAnsi="Times New Roman" w:cs="Times New Roman"/>
          <w:sz w:val="28"/>
          <w:szCs w:val="28"/>
        </w:rPr>
        <w:t xml:space="preserve">В школі мистецтв, які є засновниками,  щорічно проводяться Регіональний конкурс фортепіанної музики “Зимовий камертон” та міський конкурс української музики “Рідне джерело”. </w:t>
      </w:r>
      <w:r w:rsidRPr="00F71A8B">
        <w:rPr>
          <w:rFonts w:ascii="Times New Roman" w:hAnsi="Times New Roman" w:cs="Times New Roman"/>
          <w:sz w:val="28"/>
          <w:szCs w:val="28"/>
        </w:rPr>
        <w:t xml:space="preserve">Творчі колективи та окремі виконавці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 xml:space="preserve"> школи мистецтв стали призерами та переможцями 19 фестивалів-конкурсів різного рівня: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lastRenderedPageBreak/>
        <w:t xml:space="preserve">Всеукраїнський конкурс “Хортиця - серце Європи. Талановиті діти України”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м.Запоріжжя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Всеукраїнський фестиваль “Перші проліски”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Всеукраїнський фестиваль-конкурс хореографічного мистецтва “Сонячний зайчик”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Обласний конкурс піаністів “Юний віртуоз”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Регіональний конкурс “Зоряне джерельце”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м.Тернівка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Всеукраїнський конкурс “Талановиті діти України”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м.Запоріжжя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Всеукраїнський фестиваль дитячої творчості “Чарівна зіронька Святого Миколая”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;</w:t>
      </w:r>
    </w:p>
    <w:p w:rsidR="00F71A8B" w:rsidRPr="00F71A8B" w:rsidRDefault="00F71A8B" w:rsidP="00F71A8B">
      <w:pPr>
        <w:widowControl/>
        <w:numPr>
          <w:ilvl w:val="0"/>
          <w:numId w:val="2"/>
        </w:numPr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Всеукраїнський фестиваль мистецтв </w:t>
      </w:r>
      <w:proofErr w:type="spellStart"/>
      <w:r w:rsidRPr="00F71A8B">
        <w:rPr>
          <w:rFonts w:ascii="Times New Roman" w:hAnsi="Times New Roman" w:cs="Times New Roman"/>
          <w:sz w:val="28"/>
          <w:szCs w:val="28"/>
        </w:rPr>
        <w:t>м.Синельникове</w:t>
      </w:r>
      <w:proofErr w:type="spellEnd"/>
      <w:r w:rsidRPr="00F71A8B">
        <w:rPr>
          <w:rFonts w:ascii="Times New Roman" w:hAnsi="Times New Roman" w:cs="Times New Roman"/>
          <w:sz w:val="28"/>
          <w:szCs w:val="28"/>
        </w:rPr>
        <w:t>.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 xml:space="preserve">За 2021 рік </w:t>
      </w:r>
      <w:proofErr w:type="spellStart"/>
      <w:r w:rsidRPr="00F71A8B">
        <w:rPr>
          <w:sz w:val="28"/>
          <w:szCs w:val="28"/>
        </w:rPr>
        <w:t>Синельниківська</w:t>
      </w:r>
      <w:proofErr w:type="spellEnd"/>
      <w:r w:rsidRPr="00F71A8B">
        <w:rPr>
          <w:sz w:val="28"/>
          <w:szCs w:val="28"/>
        </w:rPr>
        <w:t xml:space="preserve"> міська дитяча бібліотека залучила 2760 користувачів, серед яких 302 особи  юнацького віку,  2020 дітей, 438  дорослих.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 xml:space="preserve">Книговидача склала 44973 примірників, користувачі відвідали бібліотеки 13099 разів. 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 xml:space="preserve">Станом на 01.01.2022 бібліотечний фонд </w:t>
      </w:r>
      <w:proofErr w:type="spellStart"/>
      <w:r w:rsidRPr="00F71A8B">
        <w:rPr>
          <w:sz w:val="28"/>
          <w:szCs w:val="28"/>
        </w:rPr>
        <w:t>Синельниківської</w:t>
      </w:r>
      <w:proofErr w:type="spellEnd"/>
      <w:r w:rsidRPr="00F71A8B">
        <w:rPr>
          <w:sz w:val="28"/>
          <w:szCs w:val="28"/>
        </w:rPr>
        <w:t xml:space="preserve"> міської дитячої бібліотеки складає 22295 примірників.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>Протягом звітного року надійшло 208 екземплярів друкованої продукції, що склало 52 назви нових надходжень.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>Джерела надходження: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71A8B">
        <w:rPr>
          <w:sz w:val="28"/>
          <w:szCs w:val="28"/>
        </w:rPr>
        <w:t>придбані за кошти з місцевого бюджету – 52 примірники на суму 4995,00 грн.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>- подаровані читачами – 112 примірників на суму 1159,00 грн.;</w:t>
      </w:r>
    </w:p>
    <w:p w:rsidR="00F71A8B" w:rsidRPr="00F71A8B" w:rsidRDefault="00F71A8B" w:rsidP="00F71A8B">
      <w:pPr>
        <w:pStyle w:val="aa"/>
        <w:spacing w:after="0"/>
        <w:ind w:firstLine="567"/>
        <w:jc w:val="both"/>
        <w:rPr>
          <w:sz w:val="28"/>
          <w:szCs w:val="28"/>
        </w:rPr>
      </w:pPr>
      <w:r w:rsidRPr="00F71A8B">
        <w:rPr>
          <w:sz w:val="28"/>
          <w:szCs w:val="28"/>
        </w:rPr>
        <w:t>- прийняті взамін загублених - 44 примірників на суму 565,00 грн.</w:t>
      </w:r>
    </w:p>
    <w:p w:rsidR="00F71A8B" w:rsidRPr="00F71A8B" w:rsidRDefault="00F71A8B" w:rsidP="00F71A8B">
      <w:pPr>
        <w:pStyle w:val="11"/>
        <w:widowControl/>
        <w:shd w:val="clear" w:color="auto" w:fill="FFFFFF"/>
        <w:suppressAutoHyphens w:val="0"/>
        <w:ind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</w:pP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За звітний період </w:t>
      </w:r>
      <w:proofErr w:type="spellStart"/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бібліотекарі</w:t>
      </w:r>
      <w:proofErr w:type="spellEnd"/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 дитячої бібліотеки провели 184 різноманітних заходів, серед яких: книжкових виставок - 82, свята - 4, вікторин - 3, днів інформ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а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ції та бібліографії - 4, огляди літератури та періодичних видань -7, інші заходи - 84. </w:t>
      </w:r>
    </w:p>
    <w:p w:rsidR="00F71A8B" w:rsidRPr="00F71A8B" w:rsidRDefault="00F71A8B" w:rsidP="00F71A8B">
      <w:pPr>
        <w:pStyle w:val="11"/>
        <w:widowControl/>
        <w:shd w:val="clear" w:color="auto" w:fill="FFFFFF"/>
        <w:suppressAutoHyphens w:val="0"/>
        <w:ind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</w:pP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Завдяки ефективному використанню та оновленню бібліотечного фонду </w:t>
      </w:r>
      <w:proofErr w:type="spellStart"/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С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и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нельниківська</w:t>
      </w:r>
      <w:proofErr w:type="spellEnd"/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 міська бібліотека забезпечувала права громадян міста на вільний доступ до інформації та сприяла інтелектуальному розвитку жителів міста всіх в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і</w:t>
      </w:r>
      <w:r w:rsidRPr="00F71A8B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>кових категорій.</w:t>
      </w:r>
    </w:p>
    <w:p w:rsidR="00F71A8B" w:rsidRPr="00F71A8B" w:rsidRDefault="00F71A8B" w:rsidP="00F71A8B">
      <w:pPr>
        <w:pStyle w:val="11"/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  <w:t>Відділом проводиться робота щодо збереження об'єктів культурної спадщ</w:t>
      </w:r>
      <w:r w:rsidRPr="00F71A8B"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  <w:t>и</w:t>
      </w:r>
      <w:r w:rsidRPr="00F71A8B"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  <w:t>ни. На території міста знаходиться 15 об'єктів культурної спадщини, які переб</w:t>
      </w:r>
      <w:r w:rsidRPr="00F71A8B"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  <w:t>у</w:t>
      </w:r>
      <w:r w:rsidRPr="00F71A8B">
        <w:rPr>
          <w:rFonts w:ascii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вають на державному обліку. </w:t>
      </w:r>
    </w:p>
    <w:p w:rsidR="00F71A8B" w:rsidRPr="00F71A8B" w:rsidRDefault="00F71A8B" w:rsidP="00F71A8B">
      <w:pPr>
        <w:pStyle w:val="a7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71A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Релігійна ситуація в місті Синельниковом</w:t>
      </w:r>
      <w:r w:rsidRPr="00F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залишається стабільною. В місті розташовано 1</w:t>
      </w:r>
      <w:r w:rsidRPr="00F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релігійних громад. В 2021 році не зафіксовано гострого міжконфесійного протистояння, релігійні свята, обряди та церемонії проведено без порушень чинного законодавства України</w:t>
      </w:r>
      <w:r w:rsidRPr="00F71A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>Заплановані обсяги по програмі за 2021 рік виконано на 100%.</w:t>
      </w: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A8B" w:rsidRPr="00F71A8B" w:rsidRDefault="00F71A8B" w:rsidP="00F71A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A8B" w:rsidRPr="00F71A8B" w:rsidRDefault="00F71A8B" w:rsidP="00F7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71A8B">
        <w:rPr>
          <w:rFonts w:ascii="Times New Roman" w:hAnsi="Times New Roman" w:cs="Times New Roman"/>
          <w:sz w:val="28"/>
          <w:szCs w:val="28"/>
        </w:rPr>
        <w:t>відділу</w:t>
      </w:r>
    </w:p>
    <w:p w:rsidR="00F71A8B" w:rsidRPr="00F71A8B" w:rsidRDefault="00F71A8B" w:rsidP="00F71A8B">
      <w:pPr>
        <w:jc w:val="both"/>
        <w:rPr>
          <w:rFonts w:ascii="Times New Roman" w:hAnsi="Times New Roman" w:cs="Times New Roman"/>
          <w:sz w:val="28"/>
          <w:szCs w:val="28"/>
        </w:rPr>
      </w:pPr>
      <w:r w:rsidRPr="00F71A8B">
        <w:rPr>
          <w:rFonts w:ascii="Times New Roman" w:hAnsi="Times New Roman" w:cs="Times New Roman"/>
          <w:sz w:val="28"/>
          <w:szCs w:val="28"/>
        </w:rPr>
        <w:t xml:space="preserve">культури та туризму міської ради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1A8B">
        <w:rPr>
          <w:rFonts w:ascii="Times New Roman" w:hAnsi="Times New Roman" w:cs="Times New Roman"/>
          <w:sz w:val="28"/>
          <w:szCs w:val="28"/>
        </w:rPr>
        <w:t xml:space="preserve">Надія КРАСЮК            </w:t>
      </w:r>
    </w:p>
    <w:sectPr w:rsidR="00F71A8B" w:rsidRPr="00F71A8B" w:rsidSect="00703B4D">
      <w:pgSz w:w="12240" w:h="15840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B6" w:rsidRDefault="008011B6">
      <w:r>
        <w:separator/>
      </w:r>
    </w:p>
  </w:endnote>
  <w:endnote w:type="continuationSeparator" w:id="0">
    <w:p w:rsidR="008011B6" w:rsidRDefault="008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B6" w:rsidRDefault="008011B6">
      <w:r>
        <w:rPr>
          <w:color w:val="000000"/>
        </w:rPr>
        <w:separator/>
      </w:r>
    </w:p>
  </w:footnote>
  <w:footnote w:type="continuationSeparator" w:id="0">
    <w:p w:rsidR="008011B6" w:rsidRDefault="0080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5B"/>
    <w:rsid w:val="000B1236"/>
    <w:rsid w:val="0060537B"/>
    <w:rsid w:val="00703B4D"/>
    <w:rsid w:val="007A2667"/>
    <w:rsid w:val="008011B6"/>
    <w:rsid w:val="00A33E6C"/>
    <w:rsid w:val="00A418DE"/>
    <w:rsid w:val="00B3405B"/>
    <w:rsid w:val="00DB3EA4"/>
    <w:rsid w:val="00DE5BD0"/>
    <w:rsid w:val="00F71A8B"/>
    <w:rsid w:val="00F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lang w:val="ru-RU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9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1">
    <w:name w:val="Основной шрифт абзаца1"/>
    <w:rsid w:val="00F71A8B"/>
  </w:style>
  <w:style w:type="paragraph" w:styleId="aa">
    <w:name w:val="Body Text"/>
    <w:basedOn w:val="a"/>
    <w:link w:val="ab"/>
    <w:rsid w:val="00F71A8B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">
    <w:name w:val="Основной текст Знак"/>
    <w:basedOn w:val="a0"/>
    <w:link w:val="aa"/>
    <w:rsid w:val="00F71A8B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0">
    <w:name w:val="Абзац списка1"/>
    <w:basedOn w:val="a"/>
    <w:rsid w:val="00F71A8B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1">
    <w:name w:val="Обычный1"/>
    <w:rsid w:val="00F71A8B"/>
    <w:pPr>
      <w:suppressAutoHyphens/>
      <w:autoSpaceDN/>
      <w:textAlignment w:val="auto"/>
    </w:pPr>
    <w:rPr>
      <w:kern w:val="0"/>
      <w:sz w:val="20"/>
      <w:lang w:val="ru-RU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lang w:val="ru-RU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widowControl/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9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1">
    <w:name w:val="Основной шрифт абзаца1"/>
    <w:rsid w:val="00F71A8B"/>
  </w:style>
  <w:style w:type="paragraph" w:styleId="aa">
    <w:name w:val="Body Text"/>
    <w:basedOn w:val="a"/>
    <w:link w:val="ab"/>
    <w:rsid w:val="00F71A8B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">
    <w:name w:val="Основной текст Знак"/>
    <w:basedOn w:val="a0"/>
    <w:link w:val="aa"/>
    <w:rsid w:val="00F71A8B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0">
    <w:name w:val="Абзац списка1"/>
    <w:basedOn w:val="a"/>
    <w:rsid w:val="00F71A8B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1">
    <w:name w:val="Обычный1"/>
    <w:rsid w:val="00F71A8B"/>
    <w:pPr>
      <w:suppressAutoHyphens/>
      <w:autoSpaceDN/>
      <w:textAlignment w:val="auto"/>
    </w:pPr>
    <w:rPr>
      <w:kern w:val="0"/>
      <w:sz w:val="20"/>
      <w:lang w:val="ru-RU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2022-01-24T12:02:00Z</cp:lastPrinted>
  <dcterms:created xsi:type="dcterms:W3CDTF">2022-01-25T14:18:00Z</dcterms:created>
  <dcterms:modified xsi:type="dcterms:W3CDTF">2022-02-17T06:32:00Z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