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05B" w:rsidRDefault="0060537B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u w:val="single"/>
        </w:rPr>
        <w:t xml:space="preserve">Проєкт </w:t>
      </w:r>
    </w:p>
    <w:p w:rsidR="00B3405B" w:rsidRDefault="0060537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Україна</w:t>
      </w:r>
    </w:p>
    <w:p w:rsidR="00B3405B" w:rsidRDefault="0060537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Виконавчий комітет Синельниківської міської ради</w:t>
      </w:r>
    </w:p>
    <w:p w:rsidR="00B3405B" w:rsidRDefault="0060537B">
      <w:pPr>
        <w:jc w:val="center"/>
      </w:pPr>
      <w:r>
        <w:rPr>
          <w:rFonts w:ascii="Times New Roman" w:hAnsi="Times New Roman" w:cs="Times New Roman"/>
          <w:sz w:val="28"/>
          <w:szCs w:val="28"/>
        </w:rPr>
        <w:t>РІШЕННЯ</w:t>
      </w:r>
    </w:p>
    <w:p w:rsidR="00B3405B" w:rsidRDefault="00B3405B">
      <w:pPr>
        <w:jc w:val="center"/>
        <w:rPr>
          <w:rFonts w:ascii="Times New Roman" w:hAnsi="Times New Roman" w:cs="Times New Roman"/>
          <w:b/>
          <w:bCs/>
        </w:rPr>
      </w:pPr>
    </w:p>
    <w:p w:rsidR="00B3405B" w:rsidRDefault="0060537B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____________2022 року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  м. Синельникове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        </w:t>
      </w:r>
      <w:r>
        <w:rPr>
          <w:rFonts w:ascii="Times New Roman" w:hAnsi="Times New Roman" w:cs="Times New Roman"/>
          <w:bCs/>
        </w:rPr>
        <w:tab/>
        <w:t>№ _______</w:t>
      </w:r>
    </w:p>
    <w:p w:rsidR="00B3405B" w:rsidRDefault="00B340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405B" w:rsidRDefault="0060537B">
      <w:pPr>
        <w:jc w:val="center"/>
      </w:pPr>
      <w:r>
        <w:rPr>
          <w:rFonts w:ascii="Times New Roman" w:hAnsi="Times New Roman" w:cs="Times New Roman"/>
          <w:b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2633343</wp:posOffset>
                </wp:positionH>
                <wp:positionV relativeFrom="paragraph">
                  <wp:posOffset>36191</wp:posOffset>
                </wp:positionV>
                <wp:extent cx="0" cy="86366"/>
                <wp:effectExtent l="0" t="0" r="19050" b="27934"/>
                <wp:wrapNone/>
                <wp:docPr id="1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6366"/>
                        </a:xfrm>
                        <a:prstGeom prst="straightConnector1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единительная линия 4" o:spid="_x0000_s1026" type="#_x0000_t32" style="position:absolute;margin-left:207.35pt;margin-top:2.85pt;width:0;height:6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ZOZ2AEAAGYDAAAOAAAAZHJzL2Uyb0RvYy54bWysU02O0zAU3iNxB8t7mrZAVaKms2g1bBBU&#10;gjmA6ziNJce23vM07Q5YI/UIXIEFSCMNcAbnRmM7mQ4/O0QWzvP7+fy+79mLi0OjyF4ASqMLOhmN&#10;KRGam1LqXUGv3l0+mVOCjumSKaNFQY8C6cXy8aNFa3MxNbVRpQASQDTmrS1o7ZzNswx5LRqGI2OF&#10;DsHKQMNc2MIuK4G1Ab1R2XQ8nmWtgdKC4QIxeNd9kC4TflUJ7t5UFQpHVEFDby6tkNZtXLPlguU7&#10;YLaWfGiD/UMXDZM6HHqGWjPHyDXIv6AaycGgqdyImyYzVSW5SBwCm8n4DzZva2ZF4hLEQXuWCf8f&#10;LH+93wCRZZgdJZo1YUT+c/e+O/nv/kt3It0H/9N/81/9jf/hb7qPwb7tPgU7Bv3t4D6RZ1HJ1mIe&#10;AFd6A8MO7QaiLIcKmvgPhMkhqX88qy8OjvDeyYN3Pns6m0W07KHMArqXwjQkGgVFB0zuarcyWocJ&#10;G5gk7dn+Fbq+8L4gnqnNpVQq+FmuNGkL+uL5dJ4K0ChZxmCMIey2KwVkz+JVSd/QxW9pEXnNsO7z&#10;UiimsRzMtS7705UO3UcxevrR2prymFRJ/jDMxG+4ePG2/LpP1Q/PY3kHAAD//wMAUEsDBBQABgAI&#10;AAAAIQADZ2Zy3wAAAAgBAAAPAAAAZHJzL2Rvd25yZXYueG1sTI/dSsNAEIXvBd9hGcEbsZva+Bez&#10;KUUslCJSax9gmp0mIdndsLtpo0/viBd6NRzOx5lz8vloOnEkHxpnFUwnCQiypdONrRTsPpbXDyBC&#10;RKuxc5YUfFKAeXF+lmOm3cm+03EbK8EhNmSooI6xz6QMZU0Gw8T1ZNk7OG8wsvSV1B5PHG46eZMk&#10;d9JgY/lDjT0911S228EoWOHbYXOVtq9LP3vZfQ2rhW/XG6UuL8bFE4hIY/yD4ac+V4eCO+3dYHUQ&#10;nYJ0mt4zquCWD/u/es/g4wxkkcv/A4pvAAAA//8DAFBLAQItABQABgAIAAAAIQC2gziS/gAAAOEB&#10;AAATAAAAAAAAAAAAAAAAAAAAAABbQ29udGVudF9UeXBlc10ueG1sUEsBAi0AFAAGAAgAAAAhADj9&#10;If/WAAAAlAEAAAsAAAAAAAAAAAAAAAAALwEAAF9yZWxzLy5yZWxzUEsBAi0AFAAGAAgAAAAhAOLt&#10;k5nYAQAAZgMAAA4AAAAAAAAAAAAAAAAALgIAAGRycy9lMm9Eb2MueG1sUEsBAi0AFAAGAAgAAAAh&#10;AANnZnLfAAAACAEAAA8AAAAAAAAAAAAAAAAAMgQAAGRycy9kb3ducmV2LnhtbFBLBQYAAAAABAAE&#10;APMAAAA+BQAAAAA=&#10;" strokeweight=".26467mm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3813</wp:posOffset>
                </wp:positionH>
                <wp:positionV relativeFrom="paragraph">
                  <wp:posOffset>34920</wp:posOffset>
                </wp:positionV>
                <wp:extent cx="86355" cy="0"/>
                <wp:effectExtent l="0" t="0" r="27945" b="19050"/>
                <wp:wrapNone/>
                <wp:docPr id="2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355" cy="0"/>
                        </a:xfrm>
                        <a:prstGeom prst="straightConnector1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единительная линия 3" o:spid="_x0000_s1026" type="#_x0000_t32" style="position:absolute;margin-left:.3pt;margin-top:2.75pt;width:6.8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22F2gEAAGYDAAAOAAAAZHJzL2Uyb0RvYy54bWysU82O0zAQviPxDpbvNG1XXZWo6R5aLRcE&#10;lYAHcB0nseTY1tjbtDfgjNRH4BU4gLTSLjyD80aMnW6XnxuiB3c84++zv28mi6t9q8hOgJNGF3Qy&#10;GlMiNDel1HVB3729fjanxHmmS6aMFgU9CEevlk+fLDqbi6lpjCoFECTRLu9sQRvvbZ5ljjeiZW5k&#10;rNBYrAy0zOMW6qwE1iF7q7LpeHyZdQZKC4YL5zC7Hop0mfirSnD/uqqc8EQVFN/m0wpp3cY1Wy5Y&#10;XgOzjeSnZ7B/eEXLpMZLz1Rr5hm5AfkXVSs5GGcqP+KmzUxVSS6SBlQzGf+h5k3DrEha0Bxnzza5&#10;/0fLX+02QGRZ0CklmrXYovC5f98fw3340h9J/yH8CN/C13Abvofb/iPGd/0njGMx3J3SR3IRneys&#10;y5FwpTdw2jm7gWjLvoI2/qNgsk/uH87ui70nHJPzy4vZjBL+UMkeYRacfyFMS2JQUOeBybrxK6M1&#10;dtjAJHnPdi+dx4sR+ACId2pzLZVKjVaadAV9PpvOE8AZJctYjMcc1NuVArJjcVTSL2pCst+OReY1&#10;c81wLpWGIQJzo8sBoDTiohmD/BhtTXlIrqQ8NjMxnwYvTsuv+4R+/DyWPwEAAP//AwBQSwMEFAAG&#10;AAgAAAAhAHgbtbbaAAAAAwEAAA8AAABkcnMvZG93bnJldi54bWxMjlFLwzAUhd8F/0O4gi/iUuc2&#10;Rm06hjgYImNu+wF3zV1b2tyUJN2qv97MF308nMN3vmwxmFacyfnasoKnUQKCuLC65lLBYb96nIPw&#10;AVlja5kUfJGHRX57k2Gq7YU/6bwLpYgQ9ikqqELoUil9UZFBP7IdcexO1hkMMbpSaoeXCDetHCfJ&#10;TBqsOT5U2NFrRUWz642CNW5O24dJ87Fyz2+H7369dM37Vqn7u2H5AiLQEP7GcNWP6pBHp6PtWXvR&#10;KpjFnYLpFMS1nIxBHH+jzDP53z3/AQAA//8DAFBLAQItABQABgAIAAAAIQC2gziS/gAAAOEBAAAT&#10;AAAAAAAAAAAAAAAAAAAAAABbQ29udGVudF9UeXBlc10ueG1sUEsBAi0AFAAGAAgAAAAhADj9If/W&#10;AAAAlAEAAAsAAAAAAAAAAAAAAAAALwEAAF9yZWxzLy5yZWxzUEsBAi0AFAAGAAgAAAAhAHYfbYXa&#10;AQAAZgMAAA4AAAAAAAAAAAAAAAAALgIAAGRycy9lMm9Eb2MueG1sUEsBAi0AFAAGAAgAAAAhAHgb&#10;tbbaAAAAAwEAAA8AAAAAAAAAAAAAAAAANAQAAGRycy9kb3ducmV2LnhtbFBLBQYAAAAABAAEAPMA&#10;AAA7BQAAAAA=&#10;" strokeweight=".26467mm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2545717</wp:posOffset>
                </wp:positionH>
                <wp:positionV relativeFrom="paragraph">
                  <wp:posOffset>34290</wp:posOffset>
                </wp:positionV>
                <wp:extent cx="86355" cy="0"/>
                <wp:effectExtent l="0" t="0" r="27945" b="19050"/>
                <wp:wrapNone/>
                <wp:docPr id="3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355" cy="0"/>
                        </a:xfrm>
                        <a:prstGeom prst="straightConnector1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единительная линия 2" o:spid="_x0000_s1026" type="#_x0000_t32" style="position:absolute;margin-left:200.45pt;margin-top:2.7pt;width:6.8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FxC2gEAAGYDAAAOAAAAZHJzL2Uyb0RvYy54bWysU82O0zAQviPxDpbvNG1XXZWo6R5aLRcE&#10;lYAHcB0nseTY1tjbtDfgjNRH4BU4gLTSLjyD80aMnW6XnxuiB3c84++zv28mi6t9q8hOgJNGF3Qy&#10;GlMiNDel1HVB3729fjanxHmmS6aMFgU9CEevlk+fLDqbi6lpjCoFECTRLu9sQRvvbZ5ljjeiZW5k&#10;rNBYrAy0zOMW6qwE1iF7q7LpeHyZdQZKC4YL5zC7Hop0mfirSnD/uqqc8EQVFN/m0wpp3cY1Wy5Y&#10;XgOzjeSnZ7B/eEXLpMZLz1Rr5hm5AfkXVSs5GGcqP+KmzUxVSS6SBlQzGf+h5k3DrEha0Bxnzza5&#10;/0fLX+02QGRZ0AtKNGuxReFz/74/hvvwpT+S/kP4Eb6Fr+E2fA+3/UeM7/pPGMdiuDulj2Qaneys&#10;y5FwpTdw2jm7gWjLvoI2/qNgsk/uH87ui70nHJPzy4vZjBL+UMkeYRacfyFMS2JQUOeBybrxK6M1&#10;dtjAJHnPdi+dx4sR+ACId2pzLZVKjVaadAV9PpvOE8AZJctYjMcc1NuVArJjcVTSL2pCst+OReY1&#10;c81wLpWGIQJzo8sBoDTiohmD/BhtTXlIrqQ8NjMxnwYvTsuv+4R+/DyWPwEAAP//AwBQSwMEFAAG&#10;AAgAAAAhAP1nlhDdAAAABwEAAA8AAABkcnMvZG93bnJldi54bWxMjlFLwzAUhd8F/0O4gi/ikmk2&#10;tDYdQxwMEdnmfkDW3LWlzU1J0q36642+6OPhHL7z5YvRduyEPjSOFEwnAhhS6UxDlYL9x+r2AViI&#10;mozuHKGCTwywKC4vcp0Zd6YtnnaxYglCIdMK6hj7jPNQ1mh1mLgeKXVH562OKfqKG6/PCW47fifE&#10;nFvdUHqodY/PNZbtbrAK1vr9uLmR7dvK37/sv4b10revG6Wur8blE7CIY/wbw49+UociOR3cQCaw&#10;ToEU4jFNFcwksNTLqZwBO/xmXuT8v3/xDQAA//8DAFBLAQItABQABgAIAAAAIQC2gziS/gAAAOEB&#10;AAATAAAAAAAAAAAAAAAAAAAAAABbQ29udGVudF9UeXBlc10ueG1sUEsBAi0AFAAGAAgAAAAhADj9&#10;If/WAAAAlAEAAAsAAAAAAAAAAAAAAAAALwEAAF9yZWxzLy5yZWxzUEsBAi0AFAAGAAgAAAAhAACo&#10;XELaAQAAZgMAAA4AAAAAAAAAAAAAAAAALgIAAGRycy9lMm9Eb2MueG1sUEsBAi0AFAAGAAgAAAAh&#10;AP1nlhDdAAAABwEAAA8AAAAAAAAAAAAAAAAANAQAAGRycy9kb3ducmV2LnhtbFBLBQYAAAAABAAE&#10;APMAAAA+BQAAAAA=&#10;" strokeweight=".26467mm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3813</wp:posOffset>
                </wp:positionH>
                <wp:positionV relativeFrom="paragraph">
                  <wp:posOffset>36191</wp:posOffset>
                </wp:positionV>
                <wp:extent cx="0" cy="86366"/>
                <wp:effectExtent l="0" t="0" r="19050" b="27934"/>
                <wp:wrapNone/>
                <wp:docPr id="4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6366"/>
                        </a:xfrm>
                        <a:prstGeom prst="straightConnector1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единительная линия 1" o:spid="_x0000_s1026" type="#_x0000_t32" style="position:absolute;margin-left:.3pt;margin-top:2.85pt;width:0;height:6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4b02QEAAGYDAAAOAAAAZHJzL2Uyb0RvYy54bWysU02O0zAU3iNxB8t7mrZAVaKms2g1bBBU&#10;gjmA6ziNJcfPevY07Q5YI/UIXIEFSCMNcAbnRmM7mQ4/O0QWzvvx+977PtuLi0OjyF6glaALOhmN&#10;KRGaQyn1rqBX7y6fzCmxjumSKdCioEdh6cXy8aNFa3IxhRpUKZAEEG3z1hS0ds7kWWZ5LRpmR2CE&#10;DskKsGEuuLjLSmRtQG9UNh2PZ1kLWBoELqwN0XWfpMuEX1WCuzdVZYUjqqBhNpdWTOs2rtlywfId&#10;MlNLPozB/mGKhkkdmp6h1swxco3yL6hGcgQLlRtxaDKoKslF4hDYTMZ/sHlbMyMSlyCONWeZ7P+D&#10;5a/3GySyLOgzSjRrwhH5z9377uS/+y/diXQf/E//zX/1N/6Hv+k+Bvu2+xTsmPS3Q/hEJlHJ1tg8&#10;AK70BgfPmg1GWQ4VNvEfCJNDUv94Vl8cHOF9kIfofPZ0Noto2UOZQeteCmhINApqHTK5q90KtA4n&#10;DDhJ2rP9K+v6wvuC2FPDpVQqxFmuNGkL+uL5dJ4KLChZxmTMWdxtVwrJnsWrkr5hit+2ReQ1s3W/&#10;L6XiNpYjXOuy7650mD6K0dOP1hbKY1IlxcNhJn7DxYu35Vc/VT88j+UdAAAA//8DAFBLAwQUAAYA&#10;CAAAACEASVChM9oAAAACAQAADwAAAGRycy9kb3ducmV2LnhtbEyO0UrDQBBF3wX/YRnBF7EbrVaN&#10;2ZQiFkoRqbUfME2mSUh2Nuxu2ujXOz7p4+Ue7j3ZfLSdOpIPjWMDN5MEFHHhyoYrA7vP5fUjqBCR&#10;S+wck4EvCjDPz88yTEt34g86bmOlZIRDigbqGPtU61DUZDFMXE8s3cF5i1Gir3Tp8STjttO3STLT&#10;FhuWhxp7eqmpaLeDNbDC98Pm6q59W/rp6+57WC18u94Yc3kxLp5BRRrjHwy/+qIOuTjt3cBlUJ2B&#10;mXAG7h9ASSlhL8jTFHSe6f/q+Q8AAAD//wMAUEsBAi0AFAAGAAgAAAAhALaDOJL+AAAA4QEAABMA&#10;AAAAAAAAAAAAAAAAAAAAAFtDb250ZW50X1R5cGVzXS54bWxQSwECLQAUAAYACAAAACEAOP0h/9YA&#10;AACUAQAACwAAAAAAAAAAAAAAAAAvAQAAX3JlbHMvLnJlbHNQSwECLQAUAAYACAAAACEAzouG9NkB&#10;AABmAwAADgAAAAAAAAAAAAAAAAAuAgAAZHJzL2Uyb0RvYy54bWxQSwECLQAUAAYACAAAACEASVCh&#10;M9oAAAACAQAADwAAAAAAAAAAAAAAAAAzBAAAZHJzL2Rvd25yZXYueG1sUEsFBgAAAAAEAAQA8wAA&#10;ADoFAAAAAA==&#10;" strokeweight=".26467mm"/>
            </w:pict>
          </mc:Fallback>
        </mc:AlternateContent>
      </w:r>
    </w:p>
    <w:p w:rsidR="00B3405B" w:rsidRDefault="0060537B">
      <w:pPr>
        <w:pStyle w:val="Standard"/>
        <w:rPr>
          <w:rFonts w:ascii="Times New Roman CYR" w:hAnsi="Times New Roman CYR" w:cs="Times New Roman CYR" w:hint="eastAsia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Про погодження звіту про хід</w:t>
      </w:r>
    </w:p>
    <w:p w:rsidR="00B3405B" w:rsidRDefault="0060537B">
      <w:pPr>
        <w:pStyle w:val="Standard"/>
        <w:rPr>
          <w:rFonts w:ascii="Times New Roman CYR" w:hAnsi="Times New Roman CYR" w:cs="Times New Roman CYR" w:hint="eastAsia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виконання Програми</w:t>
      </w:r>
    </w:p>
    <w:p w:rsidR="00B3405B" w:rsidRDefault="0060537B">
      <w:pPr>
        <w:pStyle w:val="Standard"/>
        <w:rPr>
          <w:rFonts w:ascii="Times New Roman CYR" w:hAnsi="Times New Roman CYR" w:cs="Times New Roman CYR" w:hint="eastAsia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розвитку культури в м. Синельниковому</w:t>
      </w:r>
    </w:p>
    <w:p w:rsidR="00B3405B" w:rsidRDefault="0060537B">
      <w:pPr>
        <w:pStyle w:val="Standard"/>
        <w:rPr>
          <w:rFonts w:ascii="Times New Roman CYR" w:hAnsi="Times New Roman CYR" w:cs="Times New Roman CYR" w:hint="eastAsia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на 2020-2024 роки за 2021 рік</w:t>
      </w:r>
    </w:p>
    <w:p w:rsidR="00B3405B" w:rsidRDefault="00B3405B">
      <w:pPr>
        <w:pStyle w:val="Standard"/>
        <w:rPr>
          <w:rFonts w:ascii="Times New Roman CYR" w:hAnsi="Times New Roman CYR" w:cs="Times New Roman CYR" w:hint="eastAsia"/>
          <w:b/>
          <w:bCs/>
          <w:i/>
          <w:iCs/>
          <w:sz w:val="28"/>
          <w:szCs w:val="28"/>
        </w:rPr>
      </w:pPr>
    </w:p>
    <w:p w:rsidR="00B3405B" w:rsidRDefault="0060537B">
      <w:pPr>
        <w:pStyle w:val="Standard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Керуючись Законом України «Про місцеве самоврядування в Україні», та на виконання законів України «Про культуру», «Про бібліотеки і бібліотечну справу», «Про позашкільн</w:t>
      </w:r>
      <w:r>
        <w:rPr>
          <w:rFonts w:ascii="Times New Roman" w:hAnsi="Times New Roman" w:cs="Times New Roman"/>
          <w:sz w:val="28"/>
          <w:szCs w:val="28"/>
        </w:rPr>
        <w:t xml:space="preserve">у освіту», «Про освіту», «Про охорону культурної спадщини», рішенням Синельниківської міської ради «Про Програму розвитку культури в м. Синельниковому на 2020-2024 роки», виконавчий комітет Синельниківської міської ради </w:t>
      </w:r>
      <w:r>
        <w:rPr>
          <w:rFonts w:ascii="Times New Roman" w:hAnsi="Times New Roman" w:cs="Times New Roman"/>
          <w:bCs/>
          <w:sz w:val="28"/>
          <w:szCs w:val="28"/>
        </w:rPr>
        <w:t>ВИРІШИВ:</w:t>
      </w:r>
    </w:p>
    <w:p w:rsidR="00B3405B" w:rsidRDefault="00B3405B">
      <w:pPr>
        <w:pStyle w:val="Standard"/>
        <w:ind w:firstLine="567"/>
        <w:jc w:val="both"/>
        <w:rPr>
          <w:rFonts w:ascii="Times New Roman" w:hAnsi="Times New Roman" w:cs="Times New Roman"/>
        </w:rPr>
      </w:pPr>
    </w:p>
    <w:p w:rsidR="00B3405B" w:rsidRDefault="0060537B">
      <w:pPr>
        <w:pStyle w:val="Standard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ab/>
        <w:t xml:space="preserve">Погодити звіт про хід </w:t>
      </w:r>
      <w:r>
        <w:rPr>
          <w:rFonts w:ascii="Times New Roman" w:hAnsi="Times New Roman" w:cs="Times New Roman"/>
          <w:sz w:val="28"/>
          <w:szCs w:val="28"/>
        </w:rPr>
        <w:t>виконання Програми розвитку культури в м. Синельниковому на 2020-2024 роки за 2021 рік згідно з додатком.</w:t>
      </w:r>
    </w:p>
    <w:p w:rsidR="00B3405B" w:rsidRDefault="0060537B">
      <w:pPr>
        <w:pStyle w:val="Standard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 xml:space="preserve"> Доручити начальникові відділу культури та туризму міської ради Красюк Н.М.</w:t>
      </w:r>
    </w:p>
    <w:p w:rsidR="00B3405B" w:rsidRDefault="0060537B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Підготувати проєкт рішення міської ради про затвердження звіту про</w:t>
      </w:r>
      <w:r>
        <w:rPr>
          <w:rFonts w:ascii="Times New Roman" w:hAnsi="Times New Roman" w:cs="Times New Roman"/>
          <w:sz w:val="28"/>
          <w:szCs w:val="28"/>
        </w:rPr>
        <w:t xml:space="preserve"> хід виконання Програми розвитку культури в м. Синельниковому на                         2020-2024 роки за 2021 рік;</w:t>
      </w:r>
    </w:p>
    <w:p w:rsidR="00B3405B" w:rsidRDefault="0060537B">
      <w:pPr>
        <w:pStyle w:val="Standard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2.2. Доповісти на сесії міської ради про «Про хід виконання Програми розвитку культури в м.Синельниковому на 2020-2024 роки за 2021 рік».</w:t>
      </w:r>
    </w:p>
    <w:p w:rsidR="00B3405B" w:rsidRDefault="0060537B">
      <w:pPr>
        <w:pStyle w:val="Standard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3. Організацію роботи по виконанню рішення доручити відділу культури та туризму міської ради (Красюк), контроль покласти заступника міського голови з питань діяльності виконавчих органів міської ради Бірюкова С.А.</w:t>
      </w:r>
    </w:p>
    <w:p w:rsidR="00B3405B" w:rsidRDefault="00B3405B">
      <w:pPr>
        <w:pStyle w:val="Standard"/>
        <w:ind w:firstLine="567"/>
        <w:jc w:val="both"/>
        <w:rPr>
          <w:rFonts w:ascii="Calibri" w:hAnsi="Calibri" w:cs="Calibri"/>
        </w:rPr>
      </w:pPr>
    </w:p>
    <w:p w:rsidR="00B3405B" w:rsidRDefault="00B3405B">
      <w:pPr>
        <w:pStyle w:val="Standard"/>
        <w:ind w:firstLine="567"/>
        <w:jc w:val="both"/>
        <w:rPr>
          <w:rFonts w:ascii="Calibri" w:hAnsi="Calibri" w:cs="Calibri"/>
        </w:rPr>
      </w:pPr>
    </w:p>
    <w:p w:rsidR="00B3405B" w:rsidRDefault="00B3405B">
      <w:pPr>
        <w:pStyle w:val="Standard"/>
        <w:ind w:firstLine="567"/>
        <w:jc w:val="both"/>
        <w:rPr>
          <w:rFonts w:ascii="Calibri" w:hAnsi="Calibri" w:cs="Calibri"/>
        </w:rPr>
      </w:pPr>
    </w:p>
    <w:p w:rsidR="00B3405B" w:rsidRDefault="00B3405B">
      <w:pPr>
        <w:pStyle w:val="Standard"/>
        <w:ind w:firstLine="567"/>
        <w:jc w:val="both"/>
        <w:rPr>
          <w:rFonts w:ascii="Calibri" w:hAnsi="Calibri" w:cs="Calibri"/>
        </w:rPr>
      </w:pPr>
    </w:p>
    <w:p w:rsidR="00B3405B" w:rsidRDefault="0060537B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Міський голова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Дмит</w:t>
      </w:r>
      <w:r>
        <w:rPr>
          <w:rFonts w:ascii="Times New Roman" w:hAnsi="Times New Roman" w:cs="Times New Roman"/>
          <w:sz w:val="28"/>
          <w:szCs w:val="28"/>
        </w:rPr>
        <w:t>ро ЗРАЖЕВСЬКИЙ</w:t>
      </w:r>
    </w:p>
    <w:p w:rsidR="00B3405B" w:rsidRDefault="00B3405B">
      <w:pPr>
        <w:pStyle w:val="Standard"/>
        <w:ind w:firstLine="567"/>
        <w:jc w:val="both"/>
        <w:rPr>
          <w:rFonts w:ascii="Calibri" w:hAnsi="Calibri" w:cs="Calibri"/>
        </w:rPr>
      </w:pPr>
    </w:p>
    <w:p w:rsidR="00B3405B" w:rsidRDefault="00B3405B">
      <w:pPr>
        <w:pStyle w:val="Standard"/>
        <w:ind w:firstLine="567"/>
        <w:jc w:val="center"/>
        <w:rPr>
          <w:rFonts w:ascii="Times New Roman CYR" w:hAnsi="Times New Roman CYR" w:cs="Times New Roman CYR" w:hint="eastAsia"/>
          <w:sz w:val="28"/>
          <w:szCs w:val="28"/>
        </w:rPr>
      </w:pPr>
    </w:p>
    <w:p w:rsidR="00B3405B" w:rsidRDefault="00B3405B">
      <w:pPr>
        <w:pStyle w:val="Standard"/>
        <w:ind w:firstLine="567"/>
        <w:jc w:val="center"/>
        <w:rPr>
          <w:rFonts w:ascii="Times New Roman CYR" w:hAnsi="Times New Roman CYR" w:cs="Times New Roman CYR" w:hint="eastAsia"/>
          <w:sz w:val="28"/>
          <w:szCs w:val="28"/>
        </w:rPr>
      </w:pPr>
    </w:p>
    <w:p w:rsidR="00B3405B" w:rsidRDefault="00B3405B">
      <w:pPr>
        <w:pStyle w:val="Standard"/>
        <w:ind w:firstLine="567"/>
        <w:jc w:val="center"/>
        <w:rPr>
          <w:rFonts w:ascii="Times New Roman CYR" w:hAnsi="Times New Roman CYR" w:cs="Times New Roman CYR" w:hint="eastAsia"/>
          <w:sz w:val="28"/>
          <w:szCs w:val="28"/>
        </w:rPr>
      </w:pPr>
    </w:p>
    <w:p w:rsidR="00B3405B" w:rsidRDefault="00B3405B">
      <w:pPr>
        <w:pStyle w:val="Standard"/>
        <w:ind w:firstLine="567"/>
        <w:jc w:val="center"/>
        <w:rPr>
          <w:rFonts w:ascii="Times New Roman CYR" w:hAnsi="Times New Roman CYR" w:cs="Times New Roman CYR" w:hint="eastAsia"/>
          <w:sz w:val="28"/>
          <w:szCs w:val="28"/>
        </w:rPr>
      </w:pPr>
    </w:p>
    <w:p w:rsidR="00B3405B" w:rsidRDefault="00B3405B">
      <w:pPr>
        <w:pStyle w:val="Standard"/>
        <w:ind w:firstLine="567"/>
        <w:jc w:val="center"/>
        <w:rPr>
          <w:rFonts w:ascii="Times New Roman CYR" w:hAnsi="Times New Roman CYR" w:cs="Times New Roman CYR" w:hint="eastAsia"/>
          <w:sz w:val="28"/>
          <w:szCs w:val="28"/>
        </w:rPr>
      </w:pPr>
    </w:p>
    <w:p w:rsidR="00B3405B" w:rsidRDefault="0060537B">
      <w:pPr>
        <w:pStyle w:val="Standard"/>
        <w:ind w:firstLine="567"/>
        <w:jc w:val="center"/>
        <w:rPr>
          <w:rFonts w:ascii="Times New Roman CYR" w:hAnsi="Times New Roman CYR" w:cs="Times New Roman CYR" w:hint="eastAsia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ЗВІТ</w:t>
      </w:r>
    </w:p>
    <w:p w:rsidR="00B3405B" w:rsidRDefault="0060537B">
      <w:pPr>
        <w:pStyle w:val="Standard"/>
        <w:ind w:firstLine="567"/>
        <w:jc w:val="center"/>
        <w:rPr>
          <w:rFonts w:ascii="Times New Roman CYR" w:hAnsi="Times New Roman CYR" w:cs="Times New Roman CYR" w:hint="eastAsia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 хід виконання програми розвитку культури та туризму                                  на 2020-2024 роки за 2021рік</w:t>
      </w:r>
    </w:p>
    <w:p w:rsidR="00B3405B" w:rsidRDefault="00B3405B">
      <w:pPr>
        <w:pStyle w:val="Standard"/>
        <w:ind w:firstLine="567"/>
        <w:jc w:val="center"/>
        <w:rPr>
          <w:rFonts w:ascii="Times New Roman CYR" w:hAnsi="Times New Roman CYR" w:cs="Times New Roman CYR" w:hint="eastAsia"/>
          <w:sz w:val="28"/>
          <w:szCs w:val="28"/>
        </w:rPr>
      </w:pPr>
    </w:p>
    <w:p w:rsidR="00B3405B" w:rsidRDefault="0060537B">
      <w:pPr>
        <w:pStyle w:val="Standard"/>
        <w:ind w:firstLine="708"/>
        <w:jc w:val="both"/>
      </w:pPr>
      <w:r>
        <w:rPr>
          <w:rFonts w:ascii="Times New Roman" w:hAnsi="Times New Roman" w:cs="Times New Roman CYR"/>
          <w:sz w:val="28"/>
          <w:szCs w:val="28"/>
        </w:rPr>
        <w:t>Програма розвитку культури на період 2020-2024 роки визначає перспективу галузі культури міста та направлена на</w:t>
      </w:r>
      <w:r>
        <w:rPr>
          <w:rFonts w:ascii="Times New Roman" w:hAnsi="Times New Roman" w:cs="Times New Roman CYR"/>
          <w:sz w:val="28"/>
          <w:szCs w:val="28"/>
        </w:rPr>
        <w:t xml:space="preserve"> збереження, вдосконалення існуючої мережі закладів культури. На сьогодні надання послуг населенню у сфері культури,  здійснюється мережею комунальних закладів культури.</w:t>
      </w:r>
      <w:r>
        <w:rPr>
          <w:rFonts w:ascii="Times New Roman" w:hAnsi="Times New Roman" w:cs="Times New Roman CYR"/>
          <w:sz w:val="28"/>
          <w:szCs w:val="28"/>
          <w:lang w:val="ru-RU"/>
        </w:rPr>
        <w:t xml:space="preserve"> Станом на 01.01.202</w:t>
      </w:r>
      <w:r>
        <w:rPr>
          <w:rFonts w:ascii="Times New Roman" w:hAnsi="Times New Roman" w:cs="Times New Roman CYR"/>
          <w:sz w:val="28"/>
          <w:szCs w:val="28"/>
        </w:rPr>
        <w:t>2</w:t>
      </w:r>
      <w:r>
        <w:rPr>
          <w:rFonts w:ascii="Times New Roman" w:hAnsi="Times New Roman" w:cs="Times New Roman CYR"/>
          <w:sz w:val="28"/>
          <w:szCs w:val="28"/>
          <w:lang w:val="ru-RU"/>
        </w:rPr>
        <w:t xml:space="preserve"> року в заклад</w:t>
      </w:r>
      <w:r>
        <w:rPr>
          <w:rFonts w:ascii="Times New Roman" w:hAnsi="Times New Roman" w:cs="Times New Roman CYR"/>
          <w:sz w:val="28"/>
          <w:szCs w:val="28"/>
        </w:rPr>
        <w:t>ах культури міста працюють 47 осіб.</w:t>
      </w:r>
    </w:p>
    <w:p w:rsidR="00B3405B" w:rsidRDefault="0060537B">
      <w:pPr>
        <w:pStyle w:val="Standard"/>
        <w:ind w:firstLine="708"/>
        <w:jc w:val="both"/>
        <w:rPr>
          <w:rFonts w:ascii="Times New Roman" w:hAnsi="Times New Roman" w:cs="Times New Roman CYR"/>
          <w:sz w:val="28"/>
          <w:szCs w:val="28"/>
        </w:rPr>
      </w:pPr>
      <w:r>
        <w:rPr>
          <w:rFonts w:ascii="Times New Roman" w:hAnsi="Times New Roman" w:cs="Times New Roman CYR"/>
          <w:sz w:val="28"/>
          <w:szCs w:val="28"/>
        </w:rPr>
        <w:t xml:space="preserve">Мережа закладів </w:t>
      </w:r>
      <w:r>
        <w:rPr>
          <w:rFonts w:ascii="Times New Roman" w:hAnsi="Times New Roman" w:cs="Times New Roman CYR"/>
          <w:sz w:val="28"/>
          <w:szCs w:val="28"/>
        </w:rPr>
        <w:t>культури збережена у повному обсязі. До мережі входить два заклади культури “Синельниківська школа мистецтв”  та “Синельниківська міська дитяча бібліотека”.</w:t>
      </w:r>
    </w:p>
    <w:p w:rsidR="00B3405B" w:rsidRDefault="0060537B">
      <w:pPr>
        <w:pStyle w:val="Standard"/>
        <w:ind w:firstLine="708"/>
        <w:jc w:val="both"/>
        <w:rPr>
          <w:rFonts w:ascii="Times New Roman" w:hAnsi="Times New Roman" w:cs="Times New Roman CYR"/>
          <w:sz w:val="28"/>
          <w:szCs w:val="28"/>
        </w:rPr>
      </w:pPr>
      <w:r>
        <w:rPr>
          <w:rFonts w:ascii="Times New Roman" w:hAnsi="Times New Roman" w:cs="Times New Roman CYR"/>
          <w:sz w:val="28"/>
          <w:szCs w:val="28"/>
        </w:rPr>
        <w:t>У 2021 році по Програмі розвитку культури було заплановано видатки в сумі 162,0 тис.грн., використа</w:t>
      </w:r>
      <w:r>
        <w:rPr>
          <w:rFonts w:ascii="Times New Roman" w:hAnsi="Times New Roman" w:cs="Times New Roman CYR"/>
          <w:sz w:val="28"/>
          <w:szCs w:val="28"/>
        </w:rPr>
        <w:t>но коштів  в сумі 162,0 тис.грн.</w:t>
      </w:r>
    </w:p>
    <w:p w:rsidR="00B3405B" w:rsidRDefault="0060537B">
      <w:pPr>
        <w:pStyle w:val="Standard"/>
        <w:ind w:firstLine="708"/>
        <w:jc w:val="both"/>
      </w:pPr>
      <w:r>
        <w:rPr>
          <w:rFonts w:ascii="Times New Roman" w:hAnsi="Times New Roman"/>
          <w:sz w:val="28"/>
          <w:szCs w:val="28"/>
        </w:rPr>
        <w:t>Відділом спільно з підпорядкованими закладами культури міста у 2021 рік проведено 89 заходів з них 18 – загальноміських заходів, на які було передбачено 157,0 тис.грн. та використано 157,0 тис.грн. Були п</w:t>
      </w:r>
      <w:r>
        <w:rPr>
          <w:rFonts w:ascii="Times New Roman CYR" w:hAnsi="Times New Roman CYR" w:cs="Times New Roman CYR"/>
          <w:color w:val="000000"/>
          <w:sz w:val="28"/>
          <w:szCs w:val="28"/>
          <w:lang w:bidi="ar-SA"/>
        </w:rPr>
        <w:t>роведені культурно-</w:t>
      </w:r>
      <w:r>
        <w:rPr>
          <w:rFonts w:ascii="Times New Roman CYR" w:hAnsi="Times New Roman CYR" w:cs="Times New Roman CYR"/>
          <w:color w:val="000000"/>
          <w:sz w:val="28"/>
          <w:szCs w:val="28"/>
          <w:lang w:bidi="ar-SA"/>
        </w:rPr>
        <w:t>освітні та розважальні заходи, виставки художньої самодіяльності, концерти, виставки декоративно-прикладного мистецтва.</w:t>
      </w:r>
    </w:p>
    <w:p w:rsidR="00B3405B" w:rsidRDefault="0060537B">
      <w:pPr>
        <w:pStyle w:val="Standard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Станом на 01.01.2022 рік учнівський контингент в Синельниківській школі мистецтв  складає 304 учні. Враховуючи всі пільгові категорії ді</w:t>
      </w:r>
      <w:r>
        <w:rPr>
          <w:rFonts w:ascii="Times New Roman" w:eastAsia="Times New Roman" w:hAnsi="Times New Roman" w:cs="Times New Roman"/>
          <w:sz w:val="28"/>
        </w:rPr>
        <w:t>тей, на 100% звільнені від оплати за навчання — 36 учнів.</w:t>
      </w:r>
    </w:p>
    <w:p w:rsidR="00B3405B" w:rsidRDefault="0060537B">
      <w:pPr>
        <w:pStyle w:val="Standard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 школі мистецтв працюють 5 відділів:</w:t>
      </w:r>
    </w:p>
    <w:p w:rsidR="00B3405B" w:rsidRDefault="0060537B">
      <w:pPr>
        <w:pStyle w:val="Standard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фортепіанний (99 учнів),</w:t>
      </w:r>
    </w:p>
    <w:p w:rsidR="00B3405B" w:rsidRDefault="0060537B">
      <w:pPr>
        <w:pStyle w:val="Standard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оркестрових інструментів (44 учні),</w:t>
      </w:r>
    </w:p>
    <w:p w:rsidR="00B3405B" w:rsidRDefault="0060537B">
      <w:pPr>
        <w:pStyle w:val="Standard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народних інструментів (40 учнів),</w:t>
      </w:r>
    </w:p>
    <w:p w:rsidR="00B3405B" w:rsidRDefault="0060537B">
      <w:pPr>
        <w:pStyle w:val="Standard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вокальний (32 учні),</w:t>
      </w:r>
    </w:p>
    <w:p w:rsidR="00B3405B" w:rsidRDefault="0060537B">
      <w:pPr>
        <w:pStyle w:val="Standard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музично-теоретичний</w:t>
      </w:r>
    </w:p>
    <w:p w:rsidR="00B3405B" w:rsidRDefault="0060537B">
      <w:pPr>
        <w:pStyle w:val="Standard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та 2 класи:</w:t>
      </w:r>
    </w:p>
    <w:p w:rsidR="00B3405B" w:rsidRDefault="0060537B">
      <w:pPr>
        <w:pStyle w:val="Standard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хореографії </w:t>
      </w:r>
      <w:r>
        <w:rPr>
          <w:rFonts w:ascii="Times New Roman" w:eastAsia="Times New Roman" w:hAnsi="Times New Roman" w:cs="Times New Roman"/>
          <w:sz w:val="28"/>
        </w:rPr>
        <w:t>(22 учні)</w:t>
      </w:r>
    </w:p>
    <w:p w:rsidR="00B3405B" w:rsidRDefault="0060537B">
      <w:pPr>
        <w:pStyle w:val="Standard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образотворчого мистецтва (67 учнів).</w:t>
      </w:r>
    </w:p>
    <w:p w:rsidR="00B3405B" w:rsidRDefault="0060537B">
      <w:pPr>
        <w:pStyle w:val="Standard"/>
        <w:ind w:left="12" w:firstLine="277"/>
        <w:jc w:val="both"/>
      </w:pPr>
      <w:r>
        <w:rPr>
          <w:rFonts w:ascii="Times New Roman CYR" w:eastAsia="Times New Roman CYR" w:hAnsi="Times New Roman CYR" w:cs="Times New Roman CYR"/>
          <w:b/>
          <w:sz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</w:rPr>
        <w:t>Творчі колективи та окремі виконавці Синельниківської школи мистецтв стали призерами та переможцями 19 фестивалів-конкурсів різного рівня.</w:t>
      </w:r>
    </w:p>
    <w:p w:rsidR="00B3405B" w:rsidRDefault="0060537B">
      <w:pPr>
        <w:pStyle w:val="Textbody"/>
        <w:spacing w:after="0"/>
        <w:ind w:firstLine="567"/>
        <w:jc w:val="both"/>
        <w:rPr>
          <w:rFonts w:ascii="Times New Roman" w:hAnsi="Times New Roman" w:cs="Times New Roman CYR"/>
          <w:sz w:val="28"/>
          <w:szCs w:val="28"/>
        </w:rPr>
      </w:pPr>
      <w:r>
        <w:rPr>
          <w:rFonts w:ascii="Times New Roman" w:hAnsi="Times New Roman" w:cs="Times New Roman CYR"/>
          <w:sz w:val="28"/>
          <w:szCs w:val="28"/>
        </w:rPr>
        <w:t>За 2021 рік Синельниківська міська дитяча бібліотека зал</w:t>
      </w:r>
      <w:r>
        <w:rPr>
          <w:rFonts w:ascii="Times New Roman" w:hAnsi="Times New Roman" w:cs="Times New Roman CYR"/>
          <w:sz w:val="28"/>
          <w:szCs w:val="28"/>
        </w:rPr>
        <w:t>учила 2760 користувачів, серед яких 302 особи  юнацького віку,  2020 дітей, 438  дорослих.</w:t>
      </w:r>
    </w:p>
    <w:p w:rsidR="00B3405B" w:rsidRDefault="0060537B">
      <w:pPr>
        <w:pStyle w:val="Textbody"/>
        <w:spacing w:after="0"/>
        <w:ind w:firstLine="1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Книговидача склала 44973 примірників, користувачі відвідали бібліотеки 13099 разів.</w:t>
      </w:r>
    </w:p>
    <w:p w:rsidR="00B3405B" w:rsidRDefault="0060537B">
      <w:pPr>
        <w:pStyle w:val="Textbody"/>
        <w:spacing w:after="0"/>
        <w:ind w:firstLine="1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Станом на 01.01.2022 року бібліотечний фонд Синельниківської міської дитячої бібл</w:t>
      </w:r>
      <w:r>
        <w:rPr>
          <w:rFonts w:ascii="Times New Roman" w:hAnsi="Times New Roman"/>
          <w:sz w:val="28"/>
          <w:szCs w:val="28"/>
        </w:rPr>
        <w:t>іотеки складає 22295 примірників.</w:t>
      </w:r>
    </w:p>
    <w:p w:rsidR="00B3405B" w:rsidRDefault="0060537B">
      <w:pPr>
        <w:pStyle w:val="Textbody"/>
        <w:spacing w:after="0"/>
        <w:ind w:firstLine="1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Протягом звітного року надійшло 208 екземплярів друкованої продукції, що склало 52 назви нових надходжень.</w:t>
      </w:r>
    </w:p>
    <w:p w:rsidR="00B3405B" w:rsidRDefault="0060537B">
      <w:pPr>
        <w:pStyle w:val="Textbody"/>
        <w:spacing w:after="0"/>
        <w:ind w:firstLine="1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Джерела надходження:</w:t>
      </w:r>
    </w:p>
    <w:p w:rsidR="00B3405B" w:rsidRDefault="0060537B">
      <w:pPr>
        <w:pStyle w:val="Textbody"/>
        <w:spacing w:after="0"/>
        <w:ind w:firstLine="1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придбані за кошти з місцевого бюджету – 52 примірники на суму 4995,00 грн.</w:t>
      </w:r>
    </w:p>
    <w:p w:rsidR="00B3405B" w:rsidRDefault="0060537B">
      <w:pPr>
        <w:pStyle w:val="Textbody"/>
        <w:spacing w:after="0"/>
        <w:ind w:firstLine="1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подаровані </w:t>
      </w:r>
      <w:r>
        <w:rPr>
          <w:rFonts w:ascii="Times New Roman" w:hAnsi="Times New Roman"/>
          <w:sz w:val="28"/>
          <w:szCs w:val="28"/>
        </w:rPr>
        <w:t>читачами – 112 примірників на суму 1159,00 грн.;</w:t>
      </w:r>
    </w:p>
    <w:p w:rsidR="00B3405B" w:rsidRDefault="0060537B">
      <w:pPr>
        <w:pStyle w:val="Textbody"/>
        <w:spacing w:after="0"/>
        <w:ind w:firstLine="1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прийняті взамін загублених - 44 примірників на суму 565,00 грн.</w:t>
      </w:r>
    </w:p>
    <w:p w:rsidR="00B3405B" w:rsidRDefault="0060537B">
      <w:pPr>
        <w:widowControl/>
        <w:shd w:val="clear" w:color="auto" w:fill="FFFFFF"/>
        <w:suppressAutoHyphens w:val="0"/>
        <w:ind w:firstLine="567"/>
        <w:jc w:val="both"/>
        <w:textAlignment w:val="auto"/>
      </w:pPr>
      <w:r>
        <w:rPr>
          <w:rFonts w:ascii="&amp;quot" w:eastAsia="Times New Roman" w:hAnsi="&amp;quot" w:cs="Times New Roman"/>
          <w:color w:val="000000"/>
          <w:kern w:val="0"/>
          <w:sz w:val="28"/>
          <w:szCs w:val="28"/>
          <w:lang w:eastAsia="uk-UA" w:bidi="ar-SA"/>
        </w:rPr>
        <w:t>За звітний період бібліотекарі дитячої бібліотеки провели 184 різномані</w:t>
      </w:r>
      <w:r>
        <w:rPr>
          <w:rFonts w:ascii="&amp;quot" w:eastAsia="Times New Roman" w:hAnsi="&amp;quot" w:cs="Times New Roman"/>
          <w:color w:val="000000"/>
          <w:kern w:val="0"/>
          <w:sz w:val="28"/>
          <w:szCs w:val="28"/>
          <w:lang w:eastAsia="uk-UA" w:bidi="ar-SA"/>
        </w:rPr>
        <w:t>т</w:t>
      </w:r>
      <w:r>
        <w:rPr>
          <w:rFonts w:ascii="&amp;quot" w:eastAsia="Times New Roman" w:hAnsi="&amp;quot" w:cs="Times New Roman"/>
          <w:color w:val="000000"/>
          <w:kern w:val="0"/>
          <w:sz w:val="28"/>
          <w:szCs w:val="28"/>
          <w:lang w:eastAsia="uk-UA" w:bidi="ar-SA"/>
        </w:rPr>
        <w:t>них заходів, серед яких: книжкових виставок - 82, свята - 4, вікторин</w:t>
      </w:r>
      <w:r>
        <w:rPr>
          <w:rFonts w:ascii="&amp;quot" w:eastAsia="Times New Roman" w:hAnsi="&amp;quot" w:cs="Times New Roman"/>
          <w:color w:val="000000"/>
          <w:kern w:val="0"/>
          <w:sz w:val="28"/>
          <w:szCs w:val="28"/>
          <w:lang w:eastAsia="uk-UA" w:bidi="ar-SA"/>
        </w:rPr>
        <w:t xml:space="preserve"> - 3, днів інформації та бібліографії - 4, огляди літератури та періодичних видань -7, інші заходи -84.</w:t>
      </w:r>
    </w:p>
    <w:p w:rsidR="00B3405B" w:rsidRDefault="0060537B">
      <w:pPr>
        <w:widowControl/>
        <w:shd w:val="clear" w:color="auto" w:fill="FFFFFF"/>
        <w:suppressAutoHyphens w:val="0"/>
        <w:ind w:firstLine="567"/>
        <w:jc w:val="both"/>
        <w:textAlignment w:val="auto"/>
      </w:pPr>
      <w:r>
        <w:rPr>
          <w:rFonts w:ascii="&amp;quot" w:eastAsia="Times New Roman" w:hAnsi="&amp;quot" w:cs="Times New Roman"/>
          <w:color w:val="000000"/>
          <w:kern w:val="0"/>
          <w:sz w:val="28"/>
          <w:szCs w:val="28"/>
          <w:lang w:eastAsia="uk-UA" w:bidi="ar-SA"/>
        </w:rPr>
        <w:t>Завдяки ефективному використанню та оновленню бібліотечного фонду Синельниківська міська бібліотека забезпечувала права громадян міста на віл</w:t>
      </w:r>
      <w:r>
        <w:rPr>
          <w:rFonts w:ascii="&amp;quot" w:eastAsia="Times New Roman" w:hAnsi="&amp;quot" w:cs="Times New Roman"/>
          <w:color w:val="000000"/>
          <w:kern w:val="0"/>
          <w:sz w:val="28"/>
          <w:szCs w:val="28"/>
          <w:lang w:eastAsia="uk-UA" w:bidi="ar-SA"/>
        </w:rPr>
        <w:t>ь</w:t>
      </w:r>
      <w:r>
        <w:rPr>
          <w:rFonts w:ascii="&amp;quot" w:eastAsia="Times New Roman" w:hAnsi="&amp;quot" w:cs="Times New Roman"/>
          <w:color w:val="000000"/>
          <w:kern w:val="0"/>
          <w:sz w:val="28"/>
          <w:szCs w:val="28"/>
          <w:lang w:eastAsia="uk-UA" w:bidi="ar-SA"/>
        </w:rPr>
        <w:t>ний доступ</w:t>
      </w:r>
      <w:r>
        <w:rPr>
          <w:rFonts w:ascii="&amp;quot" w:eastAsia="Times New Roman" w:hAnsi="&amp;quot" w:cs="Times New Roman"/>
          <w:color w:val="000000"/>
          <w:kern w:val="0"/>
          <w:sz w:val="28"/>
          <w:szCs w:val="28"/>
          <w:lang w:eastAsia="uk-UA" w:bidi="ar-SA"/>
        </w:rPr>
        <w:t xml:space="preserve"> до інформації та сприяла інтелектуальному розвитку жителів міста всіх вікових категорій.</w:t>
      </w:r>
    </w:p>
    <w:p w:rsidR="00B3405B" w:rsidRDefault="0060537B">
      <w:pPr>
        <w:widowControl/>
        <w:shd w:val="clear" w:color="auto" w:fill="FFFFFF"/>
        <w:suppressAutoHyphens w:val="0"/>
        <w:ind w:firstLine="567"/>
        <w:jc w:val="both"/>
        <w:textAlignment w:val="auto"/>
      </w:pPr>
      <w:r>
        <w:rPr>
          <w:rFonts w:ascii="&amp;quot" w:eastAsia="Times New Roman" w:hAnsi="&amp;quot" w:cs="Times New Roman"/>
          <w:color w:val="000000"/>
          <w:kern w:val="0"/>
          <w:shd w:val="clear" w:color="auto" w:fill="FFFFFF"/>
          <w:lang w:eastAsia="uk-UA" w:bidi="ar-SA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  <w:lang w:bidi="ar-SA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  <w:lang w:bidi="ar-SA"/>
        </w:rPr>
        <w:tab/>
        <w:t>Відділом проводиться робота щодо збереження об'єктів культурної спа</w:t>
      </w:r>
      <w:r>
        <w:rPr>
          <w:rFonts w:ascii="Times New Roman CYR" w:hAnsi="Times New Roman CYR" w:cs="Times New Roman CYR"/>
          <w:color w:val="000000"/>
          <w:sz w:val="28"/>
          <w:szCs w:val="28"/>
          <w:lang w:bidi="ar-SA"/>
        </w:rPr>
        <w:t>д</w:t>
      </w:r>
      <w:r>
        <w:rPr>
          <w:rFonts w:ascii="Times New Roman CYR" w:hAnsi="Times New Roman CYR" w:cs="Times New Roman CYR"/>
          <w:color w:val="000000"/>
          <w:sz w:val="28"/>
          <w:szCs w:val="28"/>
          <w:lang w:bidi="ar-SA"/>
        </w:rPr>
        <w:t>щини. На території міста знаходиться 15 об'єктів культурної спадщини, які п</w:t>
      </w:r>
      <w:r>
        <w:rPr>
          <w:rFonts w:ascii="Times New Roman CYR" w:hAnsi="Times New Roman CYR" w:cs="Times New Roman CYR"/>
          <w:color w:val="000000"/>
          <w:sz w:val="28"/>
          <w:szCs w:val="28"/>
          <w:lang w:bidi="ar-SA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  <w:lang w:bidi="ar-SA"/>
        </w:rPr>
        <w:t>ребувають на держав</w:t>
      </w:r>
      <w:r>
        <w:rPr>
          <w:rFonts w:ascii="Times New Roman CYR" w:hAnsi="Times New Roman CYR" w:cs="Times New Roman CYR"/>
          <w:color w:val="000000"/>
          <w:sz w:val="28"/>
          <w:szCs w:val="28"/>
          <w:lang w:bidi="ar-SA"/>
        </w:rPr>
        <w:t>ному обліку.</w:t>
      </w:r>
    </w:p>
    <w:p w:rsidR="00B3405B" w:rsidRDefault="0060537B">
      <w:pPr>
        <w:pStyle w:val="a7"/>
        <w:shd w:val="clear" w:color="auto" w:fill="FFFFFF"/>
        <w:spacing w:before="0" w:after="0" w:line="276" w:lineRule="auto"/>
        <w:jc w:val="both"/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uk-UA" w:bidi="ar-SA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  <w:lang w:val="uk-UA" w:bidi="ar-SA"/>
        </w:rPr>
        <w:t>Релігійна ситуація в місті Синельниковом</w:t>
      </w:r>
      <w: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  <w:lang w:val="uk-UA" w:bidi="ar-SA"/>
        </w:rPr>
        <w:t>у залишається стабільною. В місті розташовано 1</w:t>
      </w:r>
      <w: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  <w:lang w:bidi="ar-SA"/>
        </w:rPr>
        <w:t>6</w:t>
      </w:r>
      <w: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  <w:lang w:val="uk-UA" w:bidi="ar-SA"/>
        </w:rPr>
        <w:t xml:space="preserve"> релігійних громад. В 2021 році не зафіксовано гострого міжконфесійного протистояння, релігійні свята, обряди та церемонії проведено без порушень чинного </w:t>
      </w:r>
      <w: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  <w:lang w:val="uk-UA" w:bidi="ar-SA"/>
        </w:rPr>
        <w:t>законодавства України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shd w:val="clear" w:color="auto" w:fill="FFFFFF"/>
          <w:lang w:val="uk-UA" w:bidi="ar-SA"/>
        </w:rPr>
        <w:t>.</w:t>
      </w:r>
    </w:p>
    <w:p w:rsidR="00B3405B" w:rsidRDefault="0060537B">
      <w:pPr>
        <w:pStyle w:val="Standard"/>
        <w:ind w:firstLine="567"/>
        <w:jc w:val="both"/>
      </w:pPr>
      <w:r>
        <w:rPr>
          <w:rFonts w:ascii="Times New Roman CYR" w:hAnsi="Times New Roman CYR" w:cs="Times New Roman CYR"/>
          <w:sz w:val="28"/>
          <w:szCs w:val="28"/>
        </w:rPr>
        <w:t>Заплановані обсяги по програмі за 2021 рік виконано на 100%.</w:t>
      </w:r>
    </w:p>
    <w:p w:rsidR="00B3405B" w:rsidRDefault="0060537B">
      <w:pPr>
        <w:pStyle w:val="Standard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3405B" w:rsidRDefault="00B3405B">
      <w:pPr>
        <w:pStyle w:val="Standard"/>
        <w:ind w:firstLine="567"/>
        <w:jc w:val="both"/>
        <w:rPr>
          <w:rFonts w:ascii="Times New Roman" w:hAnsi="Times New Roman" w:cs="Calibri"/>
          <w:sz w:val="28"/>
          <w:szCs w:val="28"/>
        </w:rPr>
      </w:pPr>
    </w:p>
    <w:p w:rsidR="00B3405B" w:rsidRDefault="00B3405B">
      <w:pPr>
        <w:pStyle w:val="Standard"/>
        <w:ind w:firstLine="567"/>
        <w:jc w:val="both"/>
        <w:rPr>
          <w:rFonts w:ascii="Calibri" w:hAnsi="Calibri" w:cs="Calibri"/>
        </w:rPr>
      </w:pPr>
    </w:p>
    <w:p w:rsidR="00B3405B" w:rsidRDefault="00B3405B">
      <w:pPr>
        <w:pStyle w:val="Standard"/>
        <w:ind w:firstLine="567"/>
        <w:jc w:val="both"/>
        <w:rPr>
          <w:rFonts w:ascii="Calibri" w:hAnsi="Calibri" w:cs="Calibri"/>
        </w:rPr>
      </w:pPr>
    </w:p>
    <w:p w:rsidR="00B3405B" w:rsidRDefault="00B3405B">
      <w:pPr>
        <w:pStyle w:val="Standard"/>
        <w:ind w:firstLine="567"/>
        <w:jc w:val="both"/>
        <w:rPr>
          <w:rFonts w:ascii="Calibri" w:hAnsi="Calibri" w:cs="Calibri"/>
        </w:rPr>
      </w:pPr>
    </w:p>
    <w:p w:rsidR="00B3405B" w:rsidRDefault="0060537B">
      <w:pPr>
        <w:pStyle w:val="Standard"/>
        <w:jc w:val="both"/>
        <w:rPr>
          <w:rFonts w:ascii="Times New Roman CYR" w:hAnsi="Times New Roman CYR" w:cs="Times New Roman CYR" w:hint="eastAsia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Начальник  відділу</w:t>
      </w:r>
    </w:p>
    <w:p w:rsidR="00B3405B" w:rsidRDefault="0060537B">
      <w:pPr>
        <w:pStyle w:val="Standard"/>
        <w:jc w:val="both"/>
      </w:pPr>
      <w:r>
        <w:rPr>
          <w:rFonts w:ascii="Times New Roman CYR" w:hAnsi="Times New Roman CYR" w:cs="Times New Roman CYR"/>
          <w:sz w:val="28"/>
          <w:szCs w:val="28"/>
        </w:rPr>
        <w:t xml:space="preserve">культури та туризму міської ради                                                     Надія КРАСЮК            </w:t>
      </w:r>
    </w:p>
    <w:sectPr w:rsidR="00B3405B"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37B" w:rsidRDefault="0060537B">
      <w:r>
        <w:separator/>
      </w:r>
    </w:p>
  </w:endnote>
  <w:endnote w:type="continuationSeparator" w:id="0">
    <w:p w:rsidR="0060537B" w:rsidRDefault="00605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OpenSymbol">
    <w:charset w:val="00"/>
    <w:family w:val="auto"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&amp;quot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37B" w:rsidRDefault="0060537B">
      <w:r>
        <w:rPr>
          <w:color w:val="000000"/>
        </w:rPr>
        <w:separator/>
      </w:r>
    </w:p>
  </w:footnote>
  <w:footnote w:type="continuationSeparator" w:id="0">
    <w:p w:rsidR="0060537B" w:rsidRDefault="006053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3405B"/>
    <w:rsid w:val="0060537B"/>
    <w:rsid w:val="00B3405B"/>
    <w:rsid w:val="00DE5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SimSun" w:hAnsi="Arial" w:cs="Arial"/>
        <w:kern w:val="3"/>
        <w:sz w:val="24"/>
        <w:szCs w:val="24"/>
        <w:lang w:val="uk-UA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7">
    <w:name w:val="Normal (Web)"/>
    <w:basedOn w:val="Standard"/>
    <w:pPr>
      <w:spacing w:before="280" w:after="280"/>
    </w:pPr>
    <w:rPr>
      <w:lang w:val="ru-RU"/>
    </w:rPr>
  </w:style>
  <w:style w:type="paragraph" w:customStyle="1" w:styleId="a8">
    <w:name w:val="Знак Знак Знак Знак Знак Знак Знак Знак Знак Знак Знак Знак Знак"/>
    <w:basedOn w:val="a"/>
    <w:pPr>
      <w:widowControl/>
      <w:suppressAutoHyphens w:val="0"/>
      <w:textAlignment w:val="auto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a9">
    <w:name w:val="Emphasis"/>
    <w:rPr>
      <w:i/>
      <w:iCs/>
    </w:rPr>
  </w:style>
  <w:style w:type="character" w:customStyle="1" w:styleId="NumberingSymbols">
    <w:name w:val="Numbering Symbols"/>
  </w:style>
  <w:style w:type="character" w:customStyle="1" w:styleId="StrongEmphasis">
    <w:name w:val="Strong Emphasis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SimSun" w:hAnsi="Arial" w:cs="Arial"/>
        <w:kern w:val="3"/>
        <w:sz w:val="24"/>
        <w:szCs w:val="24"/>
        <w:lang w:val="uk-UA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7">
    <w:name w:val="Normal (Web)"/>
    <w:basedOn w:val="Standard"/>
    <w:pPr>
      <w:spacing w:before="280" w:after="280"/>
    </w:pPr>
    <w:rPr>
      <w:lang w:val="ru-RU"/>
    </w:rPr>
  </w:style>
  <w:style w:type="paragraph" w:customStyle="1" w:styleId="a8">
    <w:name w:val="Знак Знак Знак Знак Знак Знак Знак Знак Знак Знак Знак Знак Знак"/>
    <w:basedOn w:val="a"/>
    <w:pPr>
      <w:widowControl/>
      <w:suppressAutoHyphens w:val="0"/>
      <w:textAlignment w:val="auto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a9">
    <w:name w:val="Emphasis"/>
    <w:rPr>
      <w:i/>
      <w:iCs/>
    </w:rPr>
  </w:style>
  <w:style w:type="character" w:customStyle="1" w:styleId="NumberingSymbols">
    <w:name w:val="Numbering Symbols"/>
  </w:style>
  <w:style w:type="character" w:customStyle="1" w:styleId="StrongEmphasis">
    <w:name w:val="Strong Emphasis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2022-01-24T12:02:00Z</cp:lastPrinted>
  <dcterms:created xsi:type="dcterms:W3CDTF">2022-01-25T14:18:00Z</dcterms:created>
  <dcterms:modified xsi:type="dcterms:W3CDTF">2022-01-25T14:18:00Z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