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5603B8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0D21CF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5603B8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0D21CF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5603B8" w:rsidRDefault="00791545" w:rsidP="00C91F75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27650F" w:rsidRDefault="00791545" w:rsidP="00C91F75">
            <w:pPr>
              <w:rPr>
                <w:rFonts w:ascii="Times New Roman" w:hAnsi="Times New Roman"/>
                <w:sz w:val="24"/>
              </w:rPr>
            </w:pPr>
            <w:r w:rsidRPr="0027650F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C240E0" w:rsidRDefault="00C240E0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467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b"/>
              <w:spacing w:before="0" w:beforeAutospacing="0" w:after="0" w:afterAutospacing="0" w:line="236" w:lineRule="atLeast"/>
              <w:jc w:val="both"/>
              <w:textAlignment w:val="baseline"/>
              <w:rPr>
                <w:spacing w:val="-6"/>
                <w:sz w:val="28"/>
                <w:lang w:val="uk-UA"/>
              </w:rPr>
            </w:pPr>
            <w:r w:rsidRPr="005603B8">
              <w:rPr>
                <w:bCs/>
                <w:iCs/>
                <w:sz w:val="28"/>
                <w:szCs w:val="28"/>
                <w:lang w:val="uk-UA"/>
              </w:rPr>
              <w:t xml:space="preserve">Про організацію та </w:t>
            </w:r>
            <w:bookmarkStart w:id="0" w:name="_Hlk112678362"/>
            <w:r w:rsidRPr="005603B8">
              <w:rPr>
                <w:bCs/>
                <w:iCs/>
                <w:sz w:val="28"/>
                <w:szCs w:val="28"/>
                <w:lang w:val="uk-UA"/>
              </w:rPr>
              <w:t>проведення конкурсу на надання послуг з вивезення побутових відходів на території м.</w:t>
            </w:r>
            <w:r>
              <w:rPr>
                <w:bCs/>
                <w:iCs/>
                <w:sz w:val="28"/>
                <w:szCs w:val="28"/>
                <w:lang w:val="uk-UA"/>
              </w:rPr>
              <w:t> </w:t>
            </w:r>
            <w:r w:rsidRPr="005603B8">
              <w:rPr>
                <w:bCs/>
                <w:iCs/>
                <w:sz w:val="28"/>
                <w:szCs w:val="28"/>
                <w:lang w:val="uk-UA"/>
              </w:rPr>
              <w:t>Синельникове</w:t>
            </w:r>
            <w:bookmarkEnd w:id="0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№263/0/8-22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05.10.2022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b"/>
              <w:spacing w:before="0" w:beforeAutospacing="0" w:after="0" w:afterAutospacing="0" w:line="236" w:lineRule="atLeast"/>
              <w:jc w:val="both"/>
              <w:textAlignment w:val="baseline"/>
              <w:rPr>
                <w:spacing w:val="-6"/>
                <w:sz w:val="28"/>
                <w:lang w:val="uk-UA"/>
              </w:rPr>
            </w:pPr>
            <w:r w:rsidRPr="005603B8">
              <w:rPr>
                <w:bCs/>
                <w:iCs/>
                <w:sz w:val="28"/>
                <w:szCs w:val="28"/>
                <w:lang w:val="uk-UA"/>
              </w:rPr>
              <w:t>Про організацію та проведення конкурсу на надання послуг з вивезення побутових відходів на території м.</w:t>
            </w:r>
            <w:r>
              <w:rPr>
                <w:bCs/>
                <w:iCs/>
                <w:sz w:val="28"/>
                <w:szCs w:val="28"/>
                <w:lang w:val="uk-UA"/>
              </w:rPr>
              <w:t> </w:t>
            </w:r>
            <w:r w:rsidRPr="005603B8">
              <w:rPr>
                <w:bCs/>
                <w:iCs/>
                <w:sz w:val="28"/>
                <w:szCs w:val="28"/>
                <w:lang w:val="uk-UA"/>
              </w:rPr>
              <w:t>Синельникове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468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Про затвердження інформаційних та технологічних карток адміністративних послуг у сфері реєстрації місця проживання, які надаються відділом реєстрації Синельниківської міської ради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№264/0/8-22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05.10.2022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Центр надання адміністративних послуг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Про затвердження інформаційних та технологічних карток адміністративних послуг у сфері реєстрації місця проживання, які надаються відділом реєстрації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b"/>
              <w:spacing w:before="0" w:beforeAutospacing="0" w:after="0" w:afterAutospacing="0" w:line="236" w:lineRule="atLeast"/>
              <w:jc w:val="both"/>
              <w:textAlignment w:val="baseline"/>
              <w:rPr>
                <w:spacing w:val="-6"/>
                <w:sz w:val="28"/>
                <w:lang w:val="uk-UA"/>
              </w:rPr>
            </w:pPr>
            <w:r w:rsidRPr="005603B8">
              <w:rPr>
                <w:spacing w:val="-6"/>
                <w:sz w:val="28"/>
                <w:szCs w:val="28"/>
                <w:lang w:val="uk-UA"/>
              </w:rPr>
              <w:t xml:space="preserve">Про виділення коштів з резервного фонду </w:t>
            </w:r>
            <w:r w:rsidRPr="005603B8">
              <w:rPr>
                <w:spacing w:val="-6"/>
                <w:sz w:val="28"/>
                <w:szCs w:val="28"/>
                <w:lang w:val="uk-UA"/>
              </w:rPr>
              <w:lastRenderedPageBreak/>
              <w:t>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lastRenderedPageBreak/>
              <w:t>№265/0/8-22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07.10.2022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Відділ соціально-економічног</w:t>
            </w:r>
            <w:r w:rsidRPr="005603B8">
              <w:rPr>
                <w:rFonts w:ascii="Times New Roman" w:hAnsi="Times New Roman"/>
                <w:sz w:val="28"/>
              </w:rPr>
              <w:lastRenderedPageBreak/>
              <w:t>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b"/>
              <w:spacing w:before="0" w:beforeAutospacing="0" w:after="0" w:afterAutospacing="0" w:line="236" w:lineRule="atLeast"/>
              <w:jc w:val="both"/>
              <w:textAlignment w:val="baseline"/>
              <w:rPr>
                <w:spacing w:val="-6"/>
                <w:sz w:val="28"/>
                <w:lang w:val="uk-UA"/>
              </w:rPr>
            </w:pPr>
            <w:r w:rsidRPr="005603B8">
              <w:rPr>
                <w:spacing w:val="-6"/>
                <w:sz w:val="28"/>
                <w:szCs w:val="28"/>
                <w:lang w:val="uk-UA"/>
              </w:rPr>
              <w:lastRenderedPageBreak/>
              <w:t xml:space="preserve">Про виділення коштів з резервного фонду бюджету </w:t>
            </w:r>
            <w:r w:rsidRPr="005603B8">
              <w:rPr>
                <w:spacing w:val="-6"/>
                <w:sz w:val="28"/>
                <w:szCs w:val="28"/>
                <w:lang w:val="uk-UA"/>
              </w:rPr>
              <w:lastRenderedPageBreak/>
              <w:t>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5603B8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5603B8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470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№266/0/8-22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07.10.2022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Управління праці та соціального захисту окремих категорій громадян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471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b/>
                <w:i/>
                <w:color w:val="000000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 міської програми «Комплексна програма розвитку та фінансової підтримки закладів охорони здоров'я м. Синельникове на 2020-2025 роки»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№267/0/8-22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12.10.2022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Відділ охорони здоров’я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b/>
                <w:i/>
                <w:color w:val="000000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 міської програми «Комплексна програма розвитку та фінансової підтримки закладів охорони здоров'я м. Синельникове на 2020-2025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472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бюджету міської </w:t>
            </w:r>
            <w:r w:rsidRPr="005603B8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територіальної громади за 9 місяців 2022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lastRenderedPageBreak/>
              <w:t>№268/0/8-22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17.10.2022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бюджету міської </w:t>
            </w:r>
            <w:r w:rsidRPr="005603B8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територіальної громади за 9 місяців 2022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473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ind w:left="-1" w:firstLine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№269/0/8-22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17.10.2022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ind w:left="-1" w:firstLine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474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Про надання дозволу на розміщення рекламного засобу Товариству з обмеженою відповідальністю «АТБ – Маркет»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№270/0/8-22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17.10.2022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Про надання дозволу на розміщення рекламного засобу Товариству з обмеженою відповідальністю «АТБ – Маркет»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475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11"/>
              <w:jc w:val="both"/>
            </w:pP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 розмір плати батьків та вартість харчування дітей в закладах дошкільної освіти та</w:t>
            </w:r>
            <w:r w:rsidRPr="005603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 </w:t>
            </w:r>
            <w:proofErr w:type="spellStart"/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Синельниківському</w:t>
            </w:r>
            <w:proofErr w:type="spellEnd"/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ліце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ї</w:t>
            </w: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 7 (дошкільна освіта), ліцеях та</w:t>
            </w:r>
            <w:r w:rsidRPr="005603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дітей пільгової категорії </w:t>
            </w:r>
            <w:r w:rsidRPr="005603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міста Синельникового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№271/0/8-22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17.10.2022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11"/>
              <w:jc w:val="both"/>
            </w:pP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 розмір плати батьків та вартість харчування дітей в закладах дошкільної освіти та</w:t>
            </w:r>
            <w:r w:rsidRPr="005603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 </w:t>
            </w:r>
            <w:proofErr w:type="spellStart"/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Синельниківському</w:t>
            </w:r>
            <w:proofErr w:type="spellEnd"/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ліце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ї</w:t>
            </w: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 7 (дошкільна освіта), ліцеях та</w:t>
            </w:r>
            <w:r w:rsidRPr="005603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дітей пільгової категорії </w:t>
            </w:r>
            <w:r w:rsidRPr="005603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0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міста Синельникового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476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</w:rPr>
              <w:t>*</w:t>
            </w:r>
            <w:r w:rsidRPr="005603B8">
              <w:rPr>
                <w:rFonts w:ascii="Times New Roman" w:hAnsi="Times New Roman"/>
                <w:sz w:val="28"/>
              </w:rPr>
              <w:t xml:space="preserve"> опікуном над 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№272/0/8-22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17.10.2022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</w:rPr>
              <w:t>*</w:t>
            </w:r>
            <w:r w:rsidRPr="005603B8">
              <w:rPr>
                <w:rFonts w:ascii="Times New Roman" w:hAnsi="Times New Roman"/>
                <w:sz w:val="28"/>
              </w:rPr>
              <w:t xml:space="preserve"> опікуном над 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№273/0/8-22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20.10.2022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478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висновок органу опіки та піклування міської ради щодо визначення місця проживання дитини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№274/0/8-22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20.10.2022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висновок органу опіки та піклування міської ради щодо визначення місця проживання дитини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479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відносно неповнолітніх дітей: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№275/0/8-22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20.10.2022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відносно неповнолітніх дітей: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480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</w:t>
            </w: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бюджету </w:t>
            </w: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lastRenderedPageBreak/>
              <w:t>№276/0/8-22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25.10.2022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Міське фінансове </w:t>
            </w:r>
            <w:r>
              <w:rPr>
                <w:rFonts w:ascii="Times New Roman" w:hAnsi="Times New Roman"/>
                <w:sz w:val="28"/>
              </w:rPr>
              <w:lastRenderedPageBreak/>
              <w:t>у</w:t>
            </w:r>
            <w:r w:rsidRPr="005603B8">
              <w:rPr>
                <w:rFonts w:ascii="Times New Roman" w:hAnsi="Times New Roman"/>
                <w:sz w:val="28"/>
              </w:rPr>
              <w:t>правління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Про внесення змін до показників </w:t>
            </w: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бюджету </w:t>
            </w:r>
            <w:r w:rsidRPr="005603B8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5603B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5603B8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5603B8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481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603B8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№277/0/8-22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25.10.2022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603B8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482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зміни до Програми соціального захисту окремих категорій громадян у м. Синельниковому на 2019-2025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№278/0/8-22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25.10.2022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both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зміни до Програми соціального захисту окремих категорій громадян у м. 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  <w:tr w:rsidR="007C4BF9" w:rsidRPr="005603B8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27650F" w:rsidRDefault="0027650F" w:rsidP="007C4B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483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5603B8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 Синельниковому на 2019-2025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№279/0/8-22</w:t>
            </w:r>
          </w:p>
          <w:p w:rsidR="007C4BF9" w:rsidRPr="005603B8" w:rsidRDefault="007C4BF9" w:rsidP="007C4BF9">
            <w:pPr>
              <w:jc w:val="center"/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25.10.2022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5603B8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 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  <w:r w:rsidRPr="005603B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9" w:rsidRPr="005603B8" w:rsidRDefault="007C4BF9" w:rsidP="007C4BF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5603B8" w:rsidRDefault="00026DA2">
      <w:bookmarkStart w:id="1" w:name="_GoBack"/>
      <w:bookmarkEnd w:id="1"/>
    </w:p>
    <w:sectPr w:rsidR="00026DA2" w:rsidRPr="005603B8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E285-B814-4902-AD3F-EBFAF33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111</cp:revision>
  <cp:lastPrinted>2017-03-23T09:57:00Z</cp:lastPrinted>
  <dcterms:created xsi:type="dcterms:W3CDTF">2015-08-18T10:23:00Z</dcterms:created>
  <dcterms:modified xsi:type="dcterms:W3CDTF">2022-11-01T09:40:00Z</dcterms:modified>
</cp:coreProperties>
</file>