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F06" w:rsidRPr="00B44F06" w:rsidRDefault="00B44F06" w:rsidP="00B44F06">
      <w:pPr>
        <w:jc w:val="center"/>
        <w:rPr>
          <w:rFonts w:ascii="Times New Roman" w:hAnsi="Times New Roman" w:cs="Times New Roman"/>
          <w:b/>
          <w:bCs/>
          <w:sz w:val="32"/>
          <w:szCs w:val="32"/>
          <w:lang w:val="uk-UA"/>
        </w:rPr>
      </w:pPr>
      <w:bookmarkStart w:id="0" w:name="_GoBack"/>
      <w:r w:rsidRPr="00B44F06">
        <w:rPr>
          <w:rFonts w:ascii="Times New Roman" w:hAnsi="Times New Roman" w:cs="Times New Roman"/>
          <w:b/>
          <w:bCs/>
          <w:sz w:val="32"/>
          <w:szCs w:val="32"/>
          <w:lang w:val="uk-UA"/>
        </w:rPr>
        <w:t>Р І Ш Е Н Н Я</w:t>
      </w:r>
    </w:p>
    <w:bookmarkEnd w:id="0"/>
    <w:p w:rsidR="00297A4C" w:rsidRPr="00297A4C" w:rsidRDefault="00297A4C" w:rsidP="00297A4C">
      <w:pPr>
        <w:spacing w:after="0" w:line="240" w:lineRule="auto"/>
        <w:rPr>
          <w:rFonts w:ascii="Times New Roman" w:hAnsi="Times New Roman" w:cs="Times New Roman"/>
          <w:b/>
          <w:bCs/>
          <w:sz w:val="32"/>
          <w:szCs w:val="32"/>
          <w:lang w:val="uk-UA"/>
        </w:rPr>
      </w:pPr>
    </w:p>
    <w:p w:rsidR="00297A4C" w:rsidRPr="00297A4C" w:rsidRDefault="00297A4C" w:rsidP="00297A4C">
      <w:pPr>
        <w:spacing w:after="0" w:line="240" w:lineRule="auto"/>
        <w:rPr>
          <w:rFonts w:ascii="Times New Roman" w:hAnsi="Times New Roman" w:cs="Times New Roman"/>
          <w:bCs/>
          <w:sz w:val="26"/>
          <w:szCs w:val="26"/>
          <w:lang w:val="uk-UA"/>
        </w:rPr>
      </w:pPr>
      <w:r w:rsidRPr="00297A4C">
        <w:rPr>
          <w:rFonts w:ascii="Times New Roman" w:hAnsi="Times New Roman" w:cs="Times New Roman"/>
          <w:bCs/>
          <w:sz w:val="26"/>
          <w:szCs w:val="26"/>
          <w:lang w:val="uk-UA"/>
        </w:rPr>
        <w:t>24 березня 2021 року</w:t>
      </w:r>
      <w:r w:rsidRPr="00297A4C">
        <w:rPr>
          <w:rFonts w:ascii="Times New Roman" w:hAnsi="Times New Roman" w:cs="Times New Roman"/>
          <w:bCs/>
          <w:sz w:val="26"/>
          <w:szCs w:val="26"/>
          <w:lang w:val="uk-UA"/>
        </w:rPr>
        <w:tab/>
      </w:r>
      <w:r w:rsidRPr="00297A4C">
        <w:rPr>
          <w:rFonts w:ascii="Times New Roman" w:hAnsi="Times New Roman" w:cs="Times New Roman"/>
          <w:bCs/>
          <w:sz w:val="26"/>
          <w:szCs w:val="26"/>
          <w:lang w:val="uk-UA"/>
        </w:rPr>
        <w:tab/>
      </w:r>
      <w:r w:rsidRPr="00297A4C">
        <w:rPr>
          <w:rFonts w:ascii="Times New Roman" w:hAnsi="Times New Roman" w:cs="Times New Roman"/>
          <w:bCs/>
          <w:sz w:val="26"/>
          <w:szCs w:val="26"/>
          <w:lang w:val="uk-UA"/>
        </w:rPr>
        <w:tab/>
        <w:t>м. Синельникове</w:t>
      </w:r>
      <w:r w:rsidRPr="00297A4C">
        <w:rPr>
          <w:rFonts w:ascii="Times New Roman" w:hAnsi="Times New Roman" w:cs="Times New Roman"/>
          <w:bCs/>
          <w:sz w:val="26"/>
          <w:szCs w:val="26"/>
          <w:lang w:val="uk-UA"/>
        </w:rPr>
        <w:tab/>
      </w:r>
      <w:r w:rsidRPr="00297A4C">
        <w:rPr>
          <w:rFonts w:ascii="Times New Roman" w:hAnsi="Times New Roman" w:cs="Times New Roman"/>
          <w:bCs/>
          <w:sz w:val="26"/>
          <w:szCs w:val="26"/>
          <w:lang w:val="uk-UA"/>
        </w:rPr>
        <w:tab/>
      </w:r>
      <w:r w:rsidRPr="00297A4C">
        <w:rPr>
          <w:rFonts w:ascii="Times New Roman" w:hAnsi="Times New Roman" w:cs="Times New Roman"/>
          <w:bCs/>
          <w:sz w:val="26"/>
          <w:szCs w:val="26"/>
          <w:lang w:val="uk-UA"/>
        </w:rPr>
        <w:tab/>
      </w:r>
      <w:r w:rsidRPr="00297A4C">
        <w:rPr>
          <w:rFonts w:ascii="Times New Roman" w:hAnsi="Times New Roman" w:cs="Times New Roman"/>
          <w:bCs/>
          <w:sz w:val="26"/>
          <w:szCs w:val="26"/>
          <w:lang w:val="uk-UA"/>
        </w:rPr>
        <w:tab/>
      </w:r>
      <w:r w:rsidR="00142740">
        <w:rPr>
          <w:rFonts w:ascii="Times New Roman" w:hAnsi="Times New Roman" w:cs="Times New Roman"/>
          <w:bCs/>
          <w:sz w:val="26"/>
          <w:szCs w:val="26"/>
          <w:lang w:val="uk-UA"/>
        </w:rPr>
        <w:t xml:space="preserve">         </w:t>
      </w:r>
      <w:r w:rsidRPr="00297A4C">
        <w:rPr>
          <w:rFonts w:ascii="Times New Roman" w:hAnsi="Times New Roman" w:cs="Times New Roman"/>
          <w:bCs/>
          <w:sz w:val="26"/>
          <w:szCs w:val="26"/>
          <w:lang w:val="uk-UA"/>
        </w:rPr>
        <w:t>№</w:t>
      </w:r>
      <w:r>
        <w:rPr>
          <w:rFonts w:ascii="Times New Roman" w:hAnsi="Times New Roman" w:cs="Times New Roman"/>
          <w:bCs/>
          <w:sz w:val="26"/>
          <w:szCs w:val="26"/>
          <w:lang w:val="uk-UA"/>
        </w:rPr>
        <w:t>99</w:t>
      </w:r>
    </w:p>
    <w:p w:rsidR="000F30FE" w:rsidRPr="00297A4C" w:rsidRDefault="000F30FE" w:rsidP="00297A4C">
      <w:pPr>
        <w:spacing w:after="0" w:line="240" w:lineRule="auto"/>
        <w:jc w:val="both"/>
        <w:rPr>
          <w:rFonts w:ascii="Times New Roman" w:hAnsi="Times New Roman" w:cs="Times New Roman"/>
          <w:sz w:val="28"/>
          <w:szCs w:val="28"/>
        </w:rPr>
      </w:pPr>
    </w:p>
    <w:p w:rsidR="000F30FE" w:rsidRPr="000F30FE" w:rsidRDefault="000121EB" w:rsidP="000F30F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eastAsia="uk-UA"/>
        </w:rPr>
        <w:pict>
          <v:line id="_x0000_s1026" style="position:absolute;z-index:251656192" from="207.35pt,2.85pt" to="207.35pt,9.65pt"/>
        </w:pict>
      </w:r>
      <w:r>
        <w:rPr>
          <w:rFonts w:ascii="Times New Roman" w:hAnsi="Times New Roman" w:cs="Times New Roman"/>
          <w:sz w:val="28"/>
          <w:szCs w:val="28"/>
          <w:lang w:val="uk-UA" w:eastAsia="uk-UA"/>
        </w:rPr>
        <w:pict>
          <v:line id="_x0000_s1028" style="position:absolute;z-index:251657216" from="200.45pt,2.7pt" to="207.25pt,2.7pt"/>
        </w:pict>
      </w:r>
      <w:r>
        <w:rPr>
          <w:rFonts w:ascii="Times New Roman" w:hAnsi="Times New Roman" w:cs="Times New Roman"/>
          <w:sz w:val="28"/>
          <w:szCs w:val="28"/>
          <w:lang w:val="uk-UA" w:eastAsia="uk-UA"/>
        </w:rPr>
        <w:pict>
          <v:line id="_x0000_s1027" style="position:absolute;z-index:251658240" from=".3pt,2.75pt" to="7.1pt,2.75pt"/>
        </w:pict>
      </w:r>
      <w:r>
        <w:rPr>
          <w:rFonts w:ascii="Times New Roman" w:hAnsi="Times New Roman" w:cs="Times New Roman"/>
          <w:sz w:val="28"/>
          <w:szCs w:val="28"/>
          <w:lang w:val="uk-UA" w:eastAsia="uk-UA"/>
        </w:rPr>
        <w:pict>
          <v:line id="_x0000_s1029" style="position:absolute;z-index:251659264" from=".3pt,2.85pt" to=".3pt,9.65pt"/>
        </w:pic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 xml:space="preserve">Про затвердження положення </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 xml:space="preserve">про Реєстр </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територіальної громади</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міста Синельникове</w:t>
      </w:r>
    </w:p>
    <w:p w:rsidR="000F30FE" w:rsidRPr="000F30FE" w:rsidRDefault="000F30FE" w:rsidP="000F30FE">
      <w:pPr>
        <w:spacing w:after="0" w:line="240" w:lineRule="auto"/>
        <w:rPr>
          <w:rFonts w:ascii="Times New Roman" w:hAnsi="Times New Roman" w:cs="Times New Roman"/>
          <w:sz w:val="28"/>
          <w:szCs w:val="28"/>
          <w:lang w:val="uk-UA"/>
        </w:rPr>
      </w:pP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Керуючись Законом України «Про місцеве самоврядування», Законом України «Про адміністративні послуги»,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0F30FE">
        <w:rPr>
          <w:rFonts w:ascii="Times New Roman" w:hAnsi="Times New Roman" w:cs="Times New Roman"/>
          <w:sz w:val="28"/>
          <w:szCs w:val="28"/>
          <w:lang w:val="uk-UA" w:eastAsia="uk-UA"/>
        </w:rPr>
        <w:t xml:space="preserve"> Законом України «Про свободу пересування та вільний вибір місця проживання в Україні», «Про захист персональних даних», на виконання постанови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та рішення Синельниківської міської ради від 18.12.2019 №893-616/VII «Про бюджет міста Синельникового», </w:t>
      </w:r>
      <w:r w:rsidRPr="000F30FE">
        <w:rPr>
          <w:rFonts w:ascii="Times New Roman" w:hAnsi="Times New Roman" w:cs="Times New Roman"/>
          <w:sz w:val="28"/>
          <w:szCs w:val="28"/>
          <w:lang w:val="uk-UA"/>
        </w:rPr>
        <w:t>з метою покращення доступності та якості надання мешканцям міста базової публічної (адміністративної) послуги з реєстрації/зняття з реєстрації місця проживання/перебування відповідно до сучасних державних стандартів, започаткованих Міністерством цифрової трансформації України, виконавчий комітет Синельниківської міської ради ВИРІШИВ:</w:t>
      </w: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p>
    <w:p w:rsidR="000F30FE" w:rsidRPr="000F30FE" w:rsidRDefault="000F30FE" w:rsidP="000F30FE">
      <w:pPr>
        <w:pStyle w:val="a4"/>
        <w:spacing w:after="0" w:line="240" w:lineRule="auto"/>
        <w:ind w:left="0"/>
        <w:rPr>
          <w:sz w:val="28"/>
          <w:szCs w:val="28"/>
          <w:lang w:val="uk-UA"/>
        </w:rPr>
      </w:pPr>
      <w:r w:rsidRPr="000F30FE">
        <w:rPr>
          <w:sz w:val="28"/>
          <w:szCs w:val="28"/>
          <w:lang w:val="uk-UA"/>
        </w:rPr>
        <w:t>1. Затвердити положення про Реєстр територіальної громади міста Синельникове згідно із додатком.</w:t>
      </w:r>
    </w:p>
    <w:p w:rsidR="000F30FE" w:rsidRPr="000F30FE" w:rsidRDefault="000F30FE" w:rsidP="000F30FE">
      <w:pPr>
        <w:pStyle w:val="a4"/>
        <w:spacing w:after="0" w:line="240" w:lineRule="auto"/>
        <w:ind w:left="0"/>
        <w:rPr>
          <w:sz w:val="28"/>
          <w:szCs w:val="28"/>
          <w:shd w:val="clear" w:color="auto" w:fill="FFFFFF"/>
          <w:lang w:val="uk-UA"/>
        </w:rPr>
      </w:pPr>
      <w:r w:rsidRPr="000F30FE">
        <w:rPr>
          <w:sz w:val="28"/>
          <w:szCs w:val="28"/>
          <w:lang w:val="uk-UA"/>
        </w:rPr>
        <w:t>2. </w:t>
      </w:r>
      <w:r w:rsidRPr="000F30FE">
        <w:rPr>
          <w:sz w:val="28"/>
          <w:szCs w:val="28"/>
          <w:shd w:val="clear" w:color="auto" w:fill="FFFFFF"/>
          <w:lang w:val="uk-UA"/>
        </w:rPr>
        <w:t>Визначити Реєстр територіальної громади міста Синельникове складовою частиною бази персональних даних Синельниківсь</w:t>
      </w:r>
      <w:r>
        <w:rPr>
          <w:sz w:val="28"/>
          <w:szCs w:val="28"/>
          <w:shd w:val="clear" w:color="auto" w:fill="FFFFFF"/>
          <w:lang w:val="uk-UA"/>
        </w:rPr>
        <w:t>к</w:t>
      </w:r>
      <w:r w:rsidRPr="000F30FE">
        <w:rPr>
          <w:sz w:val="28"/>
          <w:szCs w:val="28"/>
          <w:shd w:val="clear" w:color="auto" w:fill="FFFFFF"/>
          <w:lang w:val="uk-UA"/>
        </w:rPr>
        <w:t>ої міської ради та її виконавчих органів.</w:t>
      </w:r>
    </w:p>
    <w:p w:rsidR="000F30FE" w:rsidRPr="000F30FE" w:rsidRDefault="000F30FE" w:rsidP="000F30FE">
      <w:pPr>
        <w:pStyle w:val="a4"/>
        <w:spacing w:after="0" w:line="240" w:lineRule="auto"/>
        <w:ind w:left="0"/>
        <w:rPr>
          <w:sz w:val="28"/>
          <w:szCs w:val="28"/>
          <w:lang w:val="uk-UA"/>
        </w:rPr>
      </w:pPr>
      <w:r w:rsidRPr="000F30FE">
        <w:rPr>
          <w:sz w:val="28"/>
          <w:szCs w:val="28"/>
          <w:shd w:val="clear" w:color="auto" w:fill="FFFFFF"/>
          <w:lang w:val="uk-UA"/>
        </w:rPr>
        <w:t>3. Контроль за виконанням даного рішення покласти на заступника міського голови з питань діяльності виконавчих органів ради Кравченко В.В.</w:t>
      </w: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 xml:space="preserve"> </w:t>
      </w:r>
    </w:p>
    <w:p w:rsidR="00297A4C" w:rsidRDefault="00297A4C" w:rsidP="000F30FE">
      <w:pPr>
        <w:tabs>
          <w:tab w:val="left" w:pos="709"/>
        </w:tabs>
        <w:spacing w:after="0" w:line="240" w:lineRule="auto"/>
        <w:jc w:val="both"/>
        <w:rPr>
          <w:rFonts w:ascii="Times New Roman" w:hAnsi="Times New Roman" w:cs="Times New Roman"/>
          <w:sz w:val="28"/>
          <w:szCs w:val="28"/>
          <w:lang w:val="uk-UA"/>
        </w:rPr>
      </w:pPr>
    </w:p>
    <w:p w:rsidR="00142740" w:rsidRDefault="000F30FE" w:rsidP="000F30FE">
      <w:pPr>
        <w:tabs>
          <w:tab w:val="left" w:pos="709"/>
        </w:tabs>
        <w:spacing w:after="0" w:line="240" w:lineRule="auto"/>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Міський голова</w:t>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00142740">
        <w:rPr>
          <w:rFonts w:ascii="Times New Roman" w:hAnsi="Times New Roman" w:cs="Times New Roman"/>
          <w:sz w:val="28"/>
          <w:szCs w:val="28"/>
          <w:lang w:val="uk-UA"/>
        </w:rPr>
        <w:tab/>
      </w:r>
      <w:r w:rsidR="009E210B">
        <w:rPr>
          <w:rFonts w:ascii="Times New Roman" w:hAnsi="Times New Roman" w:cs="Times New Roman"/>
          <w:sz w:val="28"/>
          <w:szCs w:val="28"/>
          <w:lang w:val="uk-UA"/>
        </w:rPr>
        <w:tab/>
        <w:t xml:space="preserve"> Д.І.</w:t>
      </w:r>
      <w:r w:rsidRPr="000F30FE">
        <w:rPr>
          <w:rFonts w:ascii="Times New Roman" w:hAnsi="Times New Roman" w:cs="Times New Roman"/>
          <w:sz w:val="28"/>
          <w:szCs w:val="28"/>
          <w:lang w:val="uk-UA"/>
        </w:rPr>
        <w:t>ЗРАЖЕВСЬКИЙ</w:t>
      </w:r>
    </w:p>
    <w:p w:rsidR="00142740" w:rsidRDefault="0014274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F30FE" w:rsidRDefault="00BE5C70" w:rsidP="000F30FE">
      <w:pPr>
        <w:pStyle w:val="a3"/>
        <w:spacing w:before="0" w:beforeAutospacing="0" w:after="0" w:afterAutospacing="0"/>
        <w:ind w:firstLine="5103"/>
        <w:rPr>
          <w:sz w:val="28"/>
          <w:szCs w:val="28"/>
          <w:lang w:val="uk-UA"/>
        </w:rPr>
      </w:pPr>
      <w:r w:rsidRPr="000F30FE">
        <w:rPr>
          <w:sz w:val="28"/>
          <w:szCs w:val="28"/>
          <w:lang w:val="uk-UA"/>
        </w:rPr>
        <w:lastRenderedPageBreak/>
        <w:t>Д</w:t>
      </w:r>
      <w:r w:rsidR="00137D12" w:rsidRPr="000F30FE">
        <w:rPr>
          <w:sz w:val="28"/>
          <w:szCs w:val="28"/>
          <w:lang w:val="uk-UA"/>
        </w:rPr>
        <w:t xml:space="preserve">одаток </w:t>
      </w:r>
    </w:p>
    <w:p w:rsidR="000F30FE" w:rsidRDefault="00137D12" w:rsidP="000F30FE">
      <w:pPr>
        <w:pStyle w:val="a3"/>
        <w:spacing w:before="0" w:beforeAutospacing="0" w:after="0" w:afterAutospacing="0"/>
        <w:ind w:firstLine="5103"/>
        <w:rPr>
          <w:sz w:val="28"/>
          <w:szCs w:val="28"/>
          <w:lang w:val="uk-UA"/>
        </w:rPr>
      </w:pPr>
      <w:r w:rsidRPr="000F30FE">
        <w:rPr>
          <w:sz w:val="28"/>
          <w:szCs w:val="28"/>
          <w:lang w:val="uk-UA"/>
        </w:rPr>
        <w:t>до рішення виконавчого комітету</w:t>
      </w:r>
    </w:p>
    <w:p w:rsidR="000F30FE" w:rsidRDefault="00137D12" w:rsidP="000F30FE">
      <w:pPr>
        <w:pStyle w:val="a3"/>
        <w:spacing w:before="0" w:beforeAutospacing="0" w:after="0" w:afterAutospacing="0"/>
        <w:ind w:firstLine="5103"/>
        <w:rPr>
          <w:sz w:val="28"/>
          <w:szCs w:val="28"/>
          <w:lang w:val="uk-UA"/>
        </w:rPr>
      </w:pPr>
      <w:r w:rsidRPr="000F30FE">
        <w:rPr>
          <w:sz w:val="28"/>
          <w:szCs w:val="28"/>
          <w:lang w:val="uk-UA"/>
        </w:rPr>
        <w:t>Синельниківської міської ради</w:t>
      </w:r>
    </w:p>
    <w:p w:rsidR="00137D12" w:rsidRPr="000F30FE" w:rsidRDefault="00297A4C" w:rsidP="000F30FE">
      <w:pPr>
        <w:pStyle w:val="a3"/>
        <w:spacing w:before="0" w:beforeAutospacing="0" w:after="0" w:afterAutospacing="0"/>
        <w:ind w:firstLine="5103"/>
        <w:rPr>
          <w:sz w:val="28"/>
          <w:szCs w:val="28"/>
          <w:lang w:val="uk-UA"/>
        </w:rPr>
      </w:pPr>
      <w:r>
        <w:rPr>
          <w:sz w:val="28"/>
          <w:szCs w:val="28"/>
          <w:lang w:val="uk-UA"/>
        </w:rPr>
        <w:t>24.03.2021</w:t>
      </w:r>
      <w:r w:rsidR="00137D12" w:rsidRPr="000F30FE">
        <w:rPr>
          <w:sz w:val="28"/>
          <w:szCs w:val="28"/>
          <w:lang w:val="uk-UA"/>
        </w:rPr>
        <w:t xml:space="preserve"> №</w:t>
      </w:r>
      <w:r>
        <w:rPr>
          <w:sz w:val="28"/>
          <w:szCs w:val="28"/>
          <w:lang w:val="uk-UA"/>
        </w:rPr>
        <w:t>99</w:t>
      </w:r>
    </w:p>
    <w:p w:rsidR="00137D12" w:rsidRPr="000F30FE" w:rsidRDefault="00137D12" w:rsidP="000F30FE">
      <w:pPr>
        <w:pStyle w:val="a3"/>
        <w:spacing w:before="0" w:beforeAutospacing="0" w:after="0" w:afterAutospacing="0"/>
        <w:ind w:firstLine="720"/>
        <w:rPr>
          <w:sz w:val="28"/>
          <w:szCs w:val="28"/>
          <w:lang w:val="uk-UA"/>
        </w:rPr>
      </w:pPr>
      <w:r w:rsidRPr="000F30FE">
        <w:rPr>
          <w:sz w:val="28"/>
          <w:szCs w:val="28"/>
          <w:lang w:val="uk-UA"/>
        </w:rPr>
        <w:t> </w:t>
      </w: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br/>
        <w:t>ПОЛОЖЕННЯ</w:t>
      </w:r>
      <w:r w:rsidRPr="000F30FE">
        <w:rPr>
          <w:sz w:val="28"/>
          <w:szCs w:val="28"/>
          <w:lang w:val="uk-UA"/>
        </w:rPr>
        <w:br/>
        <w:t>про Реєстр територіальної громади міста Синельникове</w:t>
      </w: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br/>
        <w:t>І. ЗАГАЛЬНІ ПОЛОЖЕННЯ</w:t>
      </w:r>
    </w:p>
    <w:p w:rsidR="00E40EC5"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 Положення про реєстр територіальної громади міста Синельникове розроблено відповідно до Закону України «Про свободу пересування та вільний вибір місця проживання в Україні», з урахуванням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та з метою виконання органом реєстрації повноважень у сфері реєстрації/зняття з реєстрації місця проживання осіб на території міста Синельникове.</w:t>
      </w:r>
    </w:p>
    <w:p w:rsidR="00E40EC5"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Реєстр територіальної громади міста Синельникове (далі - Реєстр) -автоматизована база даних, призначена для зберігання та обробки інформації, що створюється, ведеться та адмініструється органом реєстрації місця проживання для обліку фізичних осіб, що постійно проживають на території міста Синельникове, а також, використання визначеної Законом інформації органами та службами, що відповідно до законів України потребують її для реалізації прав та законних інтересів громадян, за їх заявою, а також виконання ними встановлених чинним законодавством України обов’язків.</w:t>
      </w:r>
    </w:p>
    <w:p w:rsidR="00E40EC5"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3. Органом реєстрації місця проживання на території міста Синельникове відповідно до рішення </w:t>
      </w:r>
      <w:r w:rsidR="00E40EC5" w:rsidRPr="000F30FE">
        <w:rPr>
          <w:sz w:val="28"/>
          <w:szCs w:val="28"/>
          <w:lang w:val="uk-UA"/>
        </w:rPr>
        <w:t xml:space="preserve">Синельниківської міської ради від 02.03.2016 року №61-5/VII </w:t>
      </w:r>
      <w:r w:rsidRPr="000F30FE">
        <w:rPr>
          <w:sz w:val="28"/>
          <w:szCs w:val="28"/>
          <w:lang w:val="uk-UA"/>
        </w:rPr>
        <w:t xml:space="preserve">визначено відділ реєстрації </w:t>
      </w:r>
      <w:r w:rsidR="00E40EC5" w:rsidRPr="000F30FE">
        <w:rPr>
          <w:sz w:val="28"/>
          <w:szCs w:val="28"/>
          <w:lang w:val="uk-UA"/>
        </w:rPr>
        <w:t>Синельниківськ</w:t>
      </w:r>
      <w:r w:rsidR="000F30FE">
        <w:rPr>
          <w:sz w:val="28"/>
          <w:szCs w:val="28"/>
          <w:lang w:val="uk-UA"/>
        </w:rPr>
        <w:t>о</w:t>
      </w:r>
      <w:r w:rsidR="00E40EC5" w:rsidRPr="000F30FE">
        <w:rPr>
          <w:sz w:val="28"/>
          <w:szCs w:val="28"/>
          <w:lang w:val="uk-UA"/>
        </w:rPr>
        <w:t xml:space="preserve">ї </w:t>
      </w:r>
      <w:r w:rsidRPr="000F30FE">
        <w:rPr>
          <w:sz w:val="28"/>
          <w:szCs w:val="28"/>
          <w:lang w:val="uk-UA"/>
        </w:rPr>
        <w:t xml:space="preserve"> міської</w:t>
      </w:r>
      <w:r w:rsidR="00E40EC5" w:rsidRPr="000F30FE">
        <w:rPr>
          <w:sz w:val="28"/>
          <w:szCs w:val="28"/>
          <w:lang w:val="uk-UA"/>
        </w:rPr>
        <w:t xml:space="preserve"> ради.</w:t>
      </w:r>
    </w:p>
    <w:p w:rsidR="00137D12"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4. Орган реєстрації забезпечує належне функціонування, удосконалення Реєстру та є розпорядником відповідного Реєстру.</w:t>
      </w:r>
    </w:p>
    <w:p w:rsidR="00E40EC5" w:rsidRPr="000F30FE" w:rsidRDefault="00E40EC5" w:rsidP="000F30FE">
      <w:pPr>
        <w:pStyle w:val="a3"/>
        <w:spacing w:before="0" w:beforeAutospacing="0" w:after="0" w:afterAutospacing="0"/>
        <w:ind w:firstLine="720"/>
        <w:rPr>
          <w:sz w:val="28"/>
          <w:szCs w:val="28"/>
          <w:lang w:val="uk-UA"/>
        </w:rPr>
      </w:pP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t>ІІ. ФОРМУВАННЯ ТА ВЕДЕННЯ РЕЄСТРУ</w:t>
      </w:r>
    </w:p>
    <w:p w:rsidR="00B155A8"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1. Формування та ведення Реєстру в електронному вигляді покладено на посадових осіб відділу реєстрації </w:t>
      </w:r>
      <w:r w:rsidR="00BE5C70" w:rsidRPr="000F30FE">
        <w:rPr>
          <w:sz w:val="28"/>
          <w:szCs w:val="28"/>
          <w:lang w:val="uk-UA"/>
        </w:rPr>
        <w:t>Синельник</w:t>
      </w:r>
      <w:r w:rsidR="002711AA" w:rsidRPr="000F30FE">
        <w:rPr>
          <w:sz w:val="28"/>
          <w:szCs w:val="28"/>
          <w:lang w:val="uk-UA"/>
        </w:rPr>
        <w:t>і</w:t>
      </w:r>
      <w:r w:rsidR="00BE5C70" w:rsidRPr="000F30FE">
        <w:rPr>
          <w:sz w:val="28"/>
          <w:szCs w:val="28"/>
          <w:lang w:val="uk-UA"/>
        </w:rPr>
        <w:t>всько</w:t>
      </w:r>
      <w:r w:rsidR="002711AA" w:rsidRPr="000F30FE">
        <w:rPr>
          <w:sz w:val="28"/>
          <w:szCs w:val="28"/>
          <w:lang w:val="uk-UA"/>
        </w:rPr>
        <w:t>ї</w:t>
      </w:r>
      <w:r w:rsidRPr="000F30FE">
        <w:rPr>
          <w:sz w:val="28"/>
          <w:szCs w:val="28"/>
          <w:lang w:val="uk-UA"/>
        </w:rPr>
        <w:t xml:space="preserve"> міської ради (далі - </w:t>
      </w:r>
      <w:r w:rsidR="00BE5C70" w:rsidRPr="000F30FE">
        <w:rPr>
          <w:sz w:val="28"/>
          <w:szCs w:val="28"/>
          <w:lang w:val="uk-UA"/>
        </w:rPr>
        <w:t>в</w:t>
      </w:r>
      <w:r w:rsidRPr="000F30FE">
        <w:rPr>
          <w:sz w:val="28"/>
          <w:szCs w:val="28"/>
          <w:lang w:val="uk-UA"/>
        </w:rPr>
        <w:t>ідділ).</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Ведення Реєстру здійснюється державною мовою за допомогою технічних і програмних засобів, які забезпечують захист відомостей, що вносяться та містяться у Реєстрі, від несанкціонованих дій, в тому числі з дотриманням вимог функціонування комплексної системи захисту інформації Реєстру.</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3. Формування Реєстру здійснюється на підставі інформації про осіб, місце проживання яких зареєстровано у місті </w:t>
      </w:r>
      <w:r w:rsidR="009540AC" w:rsidRPr="000F30FE">
        <w:rPr>
          <w:sz w:val="28"/>
          <w:szCs w:val="28"/>
          <w:lang w:val="uk-UA"/>
        </w:rPr>
        <w:t>Синельникове</w:t>
      </w:r>
      <w:r w:rsidRPr="000F30FE">
        <w:rPr>
          <w:sz w:val="28"/>
          <w:szCs w:val="28"/>
          <w:lang w:val="uk-UA"/>
        </w:rPr>
        <w:t>:</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 наданої органом ведення Державного реєстру виборців згідно з пунктом 2 розділу ІІ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 888-VIII;</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відносно яких органом реєстрації з 04.04.2016 року прийнято рішення за результатами розгляду документів, поданих для реєстрації/зняття з реєстрації місця проживання;</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3) отриманої органом реєстрації, за особистим зверненням особи або її представника/законного представника, щодо внесення відомостей до Реєстру про реєстрацію/зняття з реєстрації місця проживання особи у місті </w:t>
      </w:r>
      <w:r w:rsidR="00BE5C70" w:rsidRPr="000F30FE">
        <w:rPr>
          <w:sz w:val="28"/>
          <w:szCs w:val="28"/>
          <w:lang w:val="uk-UA"/>
        </w:rPr>
        <w:t xml:space="preserve">Синельникове </w:t>
      </w:r>
      <w:r w:rsidRPr="000F30FE">
        <w:rPr>
          <w:sz w:val="28"/>
          <w:szCs w:val="28"/>
          <w:lang w:val="uk-UA"/>
        </w:rPr>
        <w:t>до 04.04.2016 року, що підтверджено поданими особою/її представником документами;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4) отриманої органом реєстрації за особистим зверненням особи або її законного представника щодо підтвердження факту реєстрації місця проживання неповнолітньої/малолітньої особи у місті </w:t>
      </w:r>
      <w:r w:rsidR="00BE5C70" w:rsidRPr="000F30FE">
        <w:rPr>
          <w:sz w:val="28"/>
          <w:szCs w:val="28"/>
          <w:lang w:val="uk-UA"/>
        </w:rPr>
        <w:t>Синельникове</w:t>
      </w:r>
      <w:r w:rsidRPr="000F30FE">
        <w:rPr>
          <w:sz w:val="28"/>
          <w:szCs w:val="28"/>
          <w:lang w:val="uk-UA"/>
        </w:rPr>
        <w:t xml:space="preserve"> до 04.04.2016 року та за результатами перевірки наданої інформації з доступних джерел (картотека з питань реєстрації фізичних осіб, передана до органу реєстрації в порядку, передбаченому абзацом</w:t>
      </w:r>
      <w:r w:rsidR="00142740">
        <w:rPr>
          <w:sz w:val="28"/>
          <w:szCs w:val="28"/>
          <w:lang w:val="uk-UA"/>
        </w:rPr>
        <w:t xml:space="preserve"> 1 пункту 3 розділу ІІ Закону № </w:t>
      </w:r>
      <w:r w:rsidRPr="000F30FE">
        <w:rPr>
          <w:sz w:val="28"/>
          <w:szCs w:val="28"/>
          <w:lang w:val="uk-UA"/>
        </w:rPr>
        <w:t>888-VIII, відомостей отриманих від уповноважених органів виконавчої влади, органів місцевого самоврядування, тощо).</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4. Ведення Реєстру здійснюється за допомогою </w:t>
      </w:r>
      <w:r w:rsidR="00BE5C70" w:rsidRPr="000F30FE">
        <w:rPr>
          <w:sz w:val="28"/>
          <w:szCs w:val="28"/>
          <w:lang w:val="uk-UA"/>
        </w:rPr>
        <w:t>автоматизованої системи програмного забезпечення «ЦНАП-SQS»</w:t>
      </w:r>
      <w:r w:rsidRPr="000F30FE">
        <w:rPr>
          <w:sz w:val="28"/>
          <w:szCs w:val="28"/>
          <w:lang w:val="uk-UA"/>
        </w:rPr>
        <w:t>, що забезпечу</w:t>
      </w:r>
      <w:r w:rsidR="00BE5C70" w:rsidRPr="000F30FE">
        <w:rPr>
          <w:sz w:val="28"/>
          <w:szCs w:val="28"/>
          <w:lang w:val="uk-UA"/>
        </w:rPr>
        <w:t>є</w:t>
      </w:r>
      <w:r w:rsidRPr="000F30FE">
        <w:rPr>
          <w:sz w:val="28"/>
          <w:szCs w:val="28"/>
          <w:lang w:val="uk-UA"/>
        </w:rPr>
        <w:t>:</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w:t>
      </w:r>
      <w:r w:rsidR="002711AA" w:rsidRPr="000F30FE">
        <w:rPr>
          <w:sz w:val="28"/>
          <w:szCs w:val="28"/>
          <w:lang w:val="uk-UA"/>
        </w:rPr>
        <w:t xml:space="preserve"> </w:t>
      </w:r>
      <w:r w:rsidRPr="000F30FE">
        <w:rPr>
          <w:sz w:val="28"/>
          <w:szCs w:val="28"/>
          <w:lang w:val="uk-UA"/>
        </w:rPr>
        <w:t xml:space="preserve">авторизацію посадових осіб </w:t>
      </w:r>
      <w:r w:rsidR="00BE5C70" w:rsidRPr="000F30FE">
        <w:rPr>
          <w:sz w:val="28"/>
          <w:szCs w:val="28"/>
          <w:lang w:val="uk-UA"/>
        </w:rPr>
        <w:t>в</w:t>
      </w:r>
      <w:r w:rsidRPr="000F30FE">
        <w:rPr>
          <w:sz w:val="28"/>
          <w:szCs w:val="28"/>
          <w:lang w:val="uk-UA"/>
        </w:rPr>
        <w:t>ідділу</w:t>
      </w:r>
      <w:r w:rsidR="002711AA" w:rsidRPr="000F30FE">
        <w:rPr>
          <w:sz w:val="28"/>
          <w:szCs w:val="28"/>
          <w:lang w:val="uk-UA"/>
        </w:rPr>
        <w:t>;</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внесення визначеної Законом та цим Положенням інформації про фізичну особу;</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3) зберігання персональних даних, що внесені до Реєстру та їх відображення;</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4) пошук інформації про фізичну особу за базою даних Реєстру;</w:t>
      </w:r>
      <w:r w:rsidR="00BE5C70" w:rsidRPr="000F30FE">
        <w:rPr>
          <w:sz w:val="28"/>
          <w:szCs w:val="28"/>
          <w:lang w:val="uk-UA"/>
        </w:rPr>
        <w:t xml:space="preserve"> </w:t>
      </w:r>
    </w:p>
    <w:p w:rsidR="00BE5C70"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5) </w:t>
      </w:r>
      <w:r w:rsidR="00137D12" w:rsidRPr="000F30FE">
        <w:rPr>
          <w:sz w:val="28"/>
          <w:szCs w:val="28"/>
          <w:lang w:val="uk-UA"/>
        </w:rPr>
        <w:t>перевірку персональних даних особи за базами даних, які сформовані з використанням персональних даних Реєстру;</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6) проведення дій пов’язаних з реєстрацією/зняттям з реєстрації місця проживання фізичних осіб, скасування реєстрації/зняття з реєстрації місця проживання;</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7) внесення до Реєстру відомостей, передбачених Правилами реєстрації місця проживання, затверджених постановою Кабінету Міністрів України від 02.03.2016 року № 207 (далі - Правила);</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8) формування та друк звітів, довідок, карток, повідомлень та </w:t>
      </w:r>
      <w:r w:rsidR="00BE5C70" w:rsidRPr="000F30FE">
        <w:rPr>
          <w:sz w:val="28"/>
          <w:szCs w:val="28"/>
          <w:lang w:val="uk-UA"/>
        </w:rPr>
        <w:t>і</w:t>
      </w:r>
      <w:r w:rsidRPr="000F30FE">
        <w:rPr>
          <w:sz w:val="28"/>
          <w:szCs w:val="28"/>
          <w:lang w:val="uk-UA"/>
        </w:rPr>
        <w:t>нформації, що передбачені та встановлені Правилами;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9) коригування даних про фізичну особу, у разі встановлення розбіжностей між відомостями, або внесення змін до інформації, що пов’язані зі зміною даних про особу (прізвище, ім’я, по батькові, реквізити паспортного документу, свідоцтва про народження тощо);</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10) внесення, на підставі відповідних актів, інформації про зміну нумерації будинків, перейменування вулиць (площ, провулків, кварталів тощо), зміни в адміністративно-територіальному устрої із збереженням попередніх даних у Реєстрі;</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11)</w:t>
      </w:r>
      <w:r w:rsidR="002711AA" w:rsidRPr="000F30FE">
        <w:rPr>
          <w:sz w:val="28"/>
          <w:szCs w:val="28"/>
          <w:lang w:val="uk-UA"/>
        </w:rPr>
        <w:t> </w:t>
      </w:r>
      <w:r w:rsidRPr="000F30FE">
        <w:rPr>
          <w:sz w:val="28"/>
          <w:szCs w:val="28"/>
          <w:lang w:val="uk-UA"/>
        </w:rPr>
        <w:t>формування та передачу інформації, пов’язаної з реєстрацією/зняттям з реєстрації місця проживання фізичних осіб до Реєстру та Єдиного державного демографічного реєстру, у разі підключення органу реєстрації місця проживання до такого реєстру, (далі - ЄДДР), у визначеному законодавством порядку;</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12) ідентифікацію особи, що здійснила реєстраційну дію, внесла зміни до відомостей, що містяться в Реєстрі або сформувала довідкову інформацію, із фіксацією дати та часу такої дії.</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5. До Реєстру вноситься наступна інформація про особу:</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 прізвище, власне ім’я (усі власні імена), по батькові;</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дата та місце народження;</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3) місце проживання/перебування;</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4) відомості про громадянство;</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5) унікальний номер запису в ЄДДР (якщо така інформація внесена до паспорту громадянина України);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6) дата реєстрації місця проживання/перебування;</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7) прізвище, ім’я та по батькові представника, якщо він діє від імені та в інтересах особи, та відомості про документ, що посвідчує повноваження представника;</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8) інформація про попереднє місце проживання;</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9) дата зняття з реєстрації місця проживання (після вибуття особи);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10) інша інформація та інформація, яка повинна подаватись органом реєстрації до органів виконавчої влади, органів місцевого самоврядування відп</w:t>
      </w:r>
      <w:r w:rsidR="00BE5C70" w:rsidRPr="000F30FE">
        <w:rPr>
          <w:sz w:val="28"/>
          <w:szCs w:val="28"/>
          <w:lang w:val="uk-UA"/>
        </w:rPr>
        <w:t>овідно до чинного законодавства.</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6. До Реєстру автоматично вноситься інформація про найменування </w:t>
      </w:r>
      <w:r w:rsidR="00BE5C70" w:rsidRPr="000F30FE">
        <w:rPr>
          <w:sz w:val="28"/>
          <w:szCs w:val="28"/>
          <w:lang w:val="uk-UA"/>
        </w:rPr>
        <w:t>в</w:t>
      </w:r>
      <w:r w:rsidRPr="000F30FE">
        <w:rPr>
          <w:sz w:val="28"/>
          <w:szCs w:val="28"/>
          <w:lang w:val="uk-UA"/>
        </w:rPr>
        <w:t>ідділу, прізвище, ім’я, по батькові адміністратора, яким внесено запис до Реєстру.</w:t>
      </w:r>
    </w:p>
    <w:p w:rsidR="00B155A8"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7. У разі виявлення в Реєстрі помилкових відомостей про особу орган реєстрації повідомляє їй про це у тридцятиденний строк з дня виявлення таких відомостей та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і передає відповідну інформацію до уповноваженого органу з ведення ЄДДР та Державного реєстру виборців.</w:t>
      </w:r>
    </w:p>
    <w:p w:rsidR="00B155A8"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t>ІІІ. ДОСТУП ДО РЕЄСТРУ</w:t>
      </w:r>
    </w:p>
    <w:p w:rsidR="00B155A8"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1.</w:t>
      </w:r>
      <w:r w:rsidR="00137D12" w:rsidRPr="000F30FE">
        <w:rPr>
          <w:sz w:val="28"/>
          <w:szCs w:val="28"/>
          <w:lang w:val="uk-UA"/>
        </w:rPr>
        <w:t>Доступ до інформації, що міститься у Реєстрі, здійснюється з</w:t>
      </w:r>
      <w:r w:rsidR="00137D12" w:rsidRPr="00B155A8">
        <w:rPr>
          <w:sz w:val="28"/>
          <w:szCs w:val="28"/>
          <w:lang w:val="uk-UA"/>
        </w:rPr>
        <w:t xml:space="preserve"> дотриманням вимог Законів України «Про інформацію», «Про захист персональних даних», постанови Кабінету Міністрів України від 28.10.2004 року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w:t>
      </w:r>
      <w:r w:rsidR="00137D12" w:rsidRPr="000F30FE">
        <w:rPr>
          <w:sz w:val="28"/>
          <w:szCs w:val="28"/>
          <w:lang w:val="uk-UA"/>
        </w:rPr>
        <w:t>власності» та інших вимог чинного законодавства.</w:t>
      </w:r>
    </w:p>
    <w:p w:rsidR="00B155A8" w:rsidRPr="000F30FE" w:rsidRDefault="002711AA" w:rsidP="00BE5C70">
      <w:pPr>
        <w:pStyle w:val="a3"/>
        <w:spacing w:before="0" w:beforeAutospacing="0" w:after="0" w:afterAutospacing="0"/>
        <w:ind w:firstLine="720"/>
        <w:jc w:val="both"/>
        <w:rPr>
          <w:sz w:val="28"/>
          <w:szCs w:val="28"/>
          <w:lang w:val="uk-UA"/>
        </w:rPr>
      </w:pPr>
      <w:r w:rsidRPr="000F30FE">
        <w:rPr>
          <w:sz w:val="28"/>
          <w:szCs w:val="28"/>
          <w:lang w:val="uk-UA"/>
        </w:rPr>
        <w:t>2.</w:t>
      </w:r>
      <w:r w:rsidR="00137D12" w:rsidRPr="000F30FE">
        <w:rPr>
          <w:sz w:val="28"/>
          <w:szCs w:val="28"/>
          <w:lang w:val="uk-UA"/>
        </w:rPr>
        <w:t>Доступ до Реєстру здійснюється виключно авторизовано, із застосуванням</w:t>
      </w:r>
      <w:r w:rsidR="00BE5C70" w:rsidRPr="000F30FE">
        <w:rPr>
          <w:sz w:val="28"/>
          <w:szCs w:val="28"/>
          <w:lang w:val="uk-UA"/>
        </w:rPr>
        <w:t xml:space="preserve"> електронного цифрового підпису, або</w:t>
      </w:r>
      <w:r w:rsidR="00137D12" w:rsidRPr="000F30FE">
        <w:rPr>
          <w:sz w:val="28"/>
          <w:szCs w:val="28"/>
          <w:lang w:val="uk-UA"/>
        </w:rPr>
        <w:t xml:space="preserve"> </w:t>
      </w:r>
      <w:r w:rsidR="00B155A8" w:rsidRPr="000F30FE">
        <w:rPr>
          <w:sz w:val="28"/>
          <w:szCs w:val="28"/>
          <w:lang w:val="uk-UA"/>
        </w:rPr>
        <w:t>логину та паролю</w:t>
      </w:r>
      <w:r w:rsidR="00137D12" w:rsidRPr="000F30FE">
        <w:rPr>
          <w:sz w:val="28"/>
          <w:szCs w:val="28"/>
          <w:lang w:val="uk-UA"/>
        </w:rPr>
        <w:t xml:space="preserve"> з збереженням інформації про службову або посадову особу, яка здійснювала запит та час такого запиту.</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3. Органом реєстрації ведеться облік посадових осіб, які мають доступ до Реєстру та визначається рівень їх доступу до нього</w:t>
      </w:r>
      <w:r w:rsidR="00B155A8" w:rsidRPr="000F30FE">
        <w:rPr>
          <w:sz w:val="28"/>
          <w:szCs w:val="28"/>
          <w:lang w:val="uk-UA"/>
        </w:rPr>
        <w:t>.</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4.У разі звільнення працівника, який мав доступ до персональних даних, або переведення його на іншу посаду, виконання посадових обов’язків по якій не пов’язане з обробкою персональних даних, що містяться в Реєстрі, відповідальною посадовою особою вживаються заходи щодо унеможливлення доступу такої особи до персональних даних, а документи та інші носії, що містять персональні дані суб’єктів, передаються іншій посадовій особі.</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Датою позбавлення права доступу до персональних даних вважається дата звільнення працівника, дата переведення його на посаду, виконання посадових обов’язків по якій не пов’язане з обробкою персональних даних, що містяться в Реєстрі.</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5. Обмін інформацією між органом реєстрації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 Виконавчі органи міської ради відповідно до Закону України «Про адміністративні послуги» за необхідності, на підставі поданих відомостей у заяві про надання певної адміністративної послуги, отримують інформацію з Реєстру без участі суб’єкта звернення шляхом здійснення електронного документообігу за допомогою технічних та програмних засобів передбачених пунктом 2 розділу 2 цього Положення. При цьому, такий доступ надається посадовим особам виконавчих органів міської ради виключно в режимі читання шляхом їх авторизації в порядку, визначеному пунктом 2 розділу 3 цього Положення, та із збереженням інформації про службову або посадову особу, яка здійснювала запит, та час такого запиту.</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6. Інформація з Реєстру про реєстрацію/зняття з реєстрації місця проживання/перебування осіб надається, в тому числі, в інтересах національної безпеки, економічного добробуту та забезпечення прав мешканців на одержання якісних житлово-комунальних послуг, в електронному вигляді відповідним підприємствам, що забезпечують централізований облік та нарахування вартості житлово-комунальних послуг у межах та спосіб, що передбачені Законом шляхом здійснення електронного документообігу за допомогою технічних та програмних засобів передбачених пунктом 2 розділу 2 цього Положення.</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7. Службовим та посадовим особам органу реєстрації, виконавчих органів міської ради та інших органів державної влади, підприємствам, установам та організаціям, що обробляють персональні дані, внесені/отримані до/з Реєстру, забороняється розголошувати персональні дані, що стали їм відомі у зв’язку з виконанням ними службових обов’язків.</w:t>
      </w:r>
    </w:p>
    <w:p w:rsidR="00137D12"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8. Дані Реєстру можуть використовуватися із статистичною або науковою метою, за умови їх знеособлення та передаватися шляхом здійснення електронного документообігу за допомогою технічних та програмних засобів передбачених пунктом 2 розділу 2 цього Положення.</w:t>
      </w:r>
    </w:p>
    <w:p w:rsidR="00BE5C70" w:rsidRPr="000F30FE" w:rsidRDefault="00BE5C70" w:rsidP="00BE5C70">
      <w:pPr>
        <w:spacing w:after="0"/>
        <w:ind w:firstLine="720"/>
        <w:jc w:val="both"/>
        <w:rPr>
          <w:sz w:val="28"/>
          <w:szCs w:val="28"/>
          <w:lang w:val="uk-UA"/>
        </w:rPr>
      </w:pPr>
    </w:p>
    <w:p w:rsidR="00137D12" w:rsidRPr="00BE5C70" w:rsidRDefault="00BE5C70" w:rsidP="00BE5C70">
      <w:pPr>
        <w:spacing w:after="0"/>
        <w:jc w:val="both"/>
        <w:rPr>
          <w:rFonts w:ascii="Times New Roman" w:hAnsi="Times New Roman" w:cs="Times New Roman"/>
          <w:lang w:val="uk-UA"/>
        </w:rPr>
      </w:pPr>
      <w:r w:rsidRPr="000F30FE">
        <w:rPr>
          <w:rFonts w:ascii="Times New Roman" w:hAnsi="Times New Roman" w:cs="Times New Roman"/>
          <w:sz w:val="28"/>
          <w:szCs w:val="28"/>
          <w:lang w:val="uk-UA"/>
        </w:rPr>
        <w:t>Міський голова</w:t>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t xml:space="preserve">      Д.І.ЗРАЖЕВСЬКИ</w:t>
      </w:r>
      <w:r>
        <w:rPr>
          <w:rFonts w:ascii="Times New Roman" w:hAnsi="Times New Roman" w:cs="Times New Roman"/>
          <w:sz w:val="28"/>
          <w:szCs w:val="28"/>
          <w:lang w:val="uk-UA"/>
        </w:rPr>
        <w:t>Й</w:t>
      </w:r>
    </w:p>
    <w:sectPr w:rsidR="00137D12" w:rsidRPr="00BE5C70" w:rsidSect="0014274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EB" w:rsidRDefault="000121EB" w:rsidP="00297A4C">
      <w:pPr>
        <w:spacing w:after="0" w:line="240" w:lineRule="auto"/>
      </w:pPr>
      <w:r>
        <w:separator/>
      </w:r>
    </w:p>
  </w:endnote>
  <w:endnote w:type="continuationSeparator" w:id="0">
    <w:p w:rsidR="000121EB" w:rsidRDefault="000121EB" w:rsidP="0029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EB" w:rsidRDefault="000121EB" w:rsidP="00297A4C">
      <w:pPr>
        <w:spacing w:after="0" w:line="240" w:lineRule="auto"/>
      </w:pPr>
      <w:r>
        <w:separator/>
      </w:r>
    </w:p>
  </w:footnote>
  <w:footnote w:type="continuationSeparator" w:id="0">
    <w:p w:rsidR="000121EB" w:rsidRDefault="000121EB" w:rsidP="00297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37D12"/>
    <w:rsid w:val="000121EB"/>
    <w:rsid w:val="000C2676"/>
    <w:rsid w:val="000F30FE"/>
    <w:rsid w:val="00137D12"/>
    <w:rsid w:val="00142740"/>
    <w:rsid w:val="002711AA"/>
    <w:rsid w:val="00297A4C"/>
    <w:rsid w:val="00402C27"/>
    <w:rsid w:val="004C6048"/>
    <w:rsid w:val="00592BEF"/>
    <w:rsid w:val="00685EB6"/>
    <w:rsid w:val="00724A24"/>
    <w:rsid w:val="00832E16"/>
    <w:rsid w:val="00887013"/>
    <w:rsid w:val="008E755E"/>
    <w:rsid w:val="009540AC"/>
    <w:rsid w:val="009E210B"/>
    <w:rsid w:val="00B155A8"/>
    <w:rsid w:val="00B44F06"/>
    <w:rsid w:val="00BE5C70"/>
    <w:rsid w:val="00DC0918"/>
    <w:rsid w:val="00E4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D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0F30FE"/>
    <w:pPr>
      <w:ind w:left="720" w:firstLine="709"/>
      <w:contextualSpacing/>
      <w:jc w:val="both"/>
    </w:pPr>
    <w:rPr>
      <w:rFonts w:ascii="Times New Roman" w:eastAsia="Times New Roman" w:hAnsi="Times New Roman" w:cs="Times New Roman"/>
      <w:lang w:eastAsia="en-US"/>
    </w:rPr>
  </w:style>
  <w:style w:type="paragraph" w:styleId="a5">
    <w:name w:val="header"/>
    <w:basedOn w:val="a"/>
    <w:link w:val="a6"/>
    <w:uiPriority w:val="99"/>
    <w:semiHidden/>
    <w:unhideWhenUsed/>
    <w:rsid w:val="00297A4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97A4C"/>
  </w:style>
  <w:style w:type="paragraph" w:styleId="a7">
    <w:name w:val="footer"/>
    <w:basedOn w:val="a"/>
    <w:link w:val="a8"/>
    <w:uiPriority w:val="99"/>
    <w:semiHidden/>
    <w:unhideWhenUsed/>
    <w:rsid w:val="00297A4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97A4C"/>
  </w:style>
  <w:style w:type="paragraph" w:styleId="a9">
    <w:name w:val="Balloon Text"/>
    <w:basedOn w:val="a"/>
    <w:link w:val="aa"/>
    <w:uiPriority w:val="99"/>
    <w:semiHidden/>
    <w:unhideWhenUsed/>
    <w:rsid w:val="009E2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9842">
      <w:bodyDiv w:val="1"/>
      <w:marLeft w:val="0"/>
      <w:marRight w:val="0"/>
      <w:marTop w:val="0"/>
      <w:marBottom w:val="0"/>
      <w:divBdr>
        <w:top w:val="none" w:sz="0" w:space="0" w:color="auto"/>
        <w:left w:val="none" w:sz="0" w:space="0" w:color="auto"/>
        <w:bottom w:val="none" w:sz="0" w:space="0" w:color="auto"/>
        <w:right w:val="none" w:sz="0" w:space="0" w:color="auto"/>
      </w:divBdr>
    </w:div>
    <w:div w:id="16256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cp:revision>
  <cp:lastPrinted>2021-03-26T09:46:00Z</cp:lastPrinted>
  <dcterms:created xsi:type="dcterms:W3CDTF">2021-03-09T07:06:00Z</dcterms:created>
  <dcterms:modified xsi:type="dcterms:W3CDTF">2021-03-27T11:27:00Z</dcterms:modified>
</cp:coreProperties>
</file>