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C4" w:rsidRDefault="00E56BC4" w:rsidP="00E56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Проєкт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Україна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Виконавчий комітет Синельниківської міської ради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E56BC4">
        <w:rPr>
          <w:rFonts w:ascii="Times New Roman" w:hAnsi="Times New Roman" w:cs="Times New Roman"/>
          <w:sz w:val="24"/>
          <w:szCs w:val="24"/>
        </w:rPr>
        <w:t xml:space="preserve">___2021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року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м.Синельникове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        № _______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Про погодження звіту про хід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виконання Програми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розвитку культури в м. Синельниковому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на 2020-2024 роки за 2020 рік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8"/>
          <w:szCs w:val="28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Законом України </w:t>
      </w:r>
      <w:r w:rsidRPr="00E56B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E56B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 виконання законів України </w:t>
      </w:r>
      <w:r w:rsidRPr="00E56B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культуру</w:t>
      </w:r>
      <w:r w:rsidRPr="00E56BC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бібліотеки і бібліотечну справу</w:t>
      </w:r>
      <w:r w:rsidRPr="00E56BC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позашкільну освіту</w:t>
      </w:r>
      <w:r w:rsidRPr="00E56BC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Pr="00E56BC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охорону культурної спадщини</w:t>
      </w:r>
      <w:r w:rsidRPr="00E56BC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рішенням Синельниківської міської ради </w:t>
      </w:r>
      <w:r w:rsidRPr="00E56B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Програму розвитку культури в м. Синельниковому на 2020-2024 роки</w:t>
      </w:r>
      <w:r w:rsidRPr="00E56BC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E56BC4">
        <w:rPr>
          <w:rFonts w:ascii="Times New Roman CYR" w:hAnsi="Times New Roman CYR" w:cs="Times New Roman CYR"/>
          <w:bCs/>
          <w:sz w:val="28"/>
          <w:szCs w:val="28"/>
          <w:lang w:val="uk-UA"/>
        </w:rPr>
        <w:t>ВИРІШИВ:</w:t>
      </w:r>
      <w:r w:rsidRPr="00E56BC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6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Погодити звіт про хід виконання Програми розвитку культури в м. Синельниковому на 2020-2024 роки за 2020 рік згідно з додатком.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rFonts w:ascii="Times New Roman" w:hAnsi="Times New Roman" w:cs="Times New Roman"/>
          <w:sz w:val="28"/>
          <w:szCs w:val="28"/>
        </w:rPr>
        <w:t>2.</w:t>
      </w:r>
      <w:r w:rsidRPr="00E56BC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Доручити начальнику відділу культури та туризму міської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Н.М.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Підготувати проект рішення міської ради про затвердження звіту про хід виконання Програми розвитку культури в м. Синельниковому на                         2020-2024 роки за 2020 рік.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C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Доповісти на сесії міської ради про </w:t>
      </w:r>
      <w:r w:rsidRPr="00E56B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хід виконання Програми розвитку культури в м. Синельниковому на 2020-2024 роки за 2020 рік</w:t>
      </w:r>
      <w:r w:rsidRPr="00E56BC4">
        <w:rPr>
          <w:rFonts w:ascii="Times New Roman" w:hAnsi="Times New Roman" w:cs="Times New Roman"/>
          <w:sz w:val="28"/>
          <w:szCs w:val="28"/>
        </w:rPr>
        <w:t>».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Організацію роботи по виконанню рішення доручити відділу культури та туризму міської ради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), контроль покласти заступника міського голови з питань діяльності виконавчих органів міської ради Бірюкова С.А.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BC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E56B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B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B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B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B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B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Д.І.ЗРАЖЕВСЬКИЙ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ЗВІТ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хід виконання програми розвитку культури та туризму                                 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2020-2024 роки за 2020 рік 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Програма розвитку культури на період 2020-2024 роки визначає перспективу галузі культури міста та направлена на збереження, вдосконалення існуючої мережі закладів культури. На сьогодні надання послуг населенню у сфері культури, здійснюється мережею комунальних закладів культури. Станом на 01.01.2021 в закладах культури міста працюють 48 осіб.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Мережа закладів культури збережена у повному обсязі, скорочення кадрів не було. До мережі входить два заклади культури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“Синельниківська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школа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мистецтв”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“Синельниківська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міська дитяча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бібліотека”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2020 році по Програмі розвитку культури було заплановано видатки в сумі 297,3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., використано коштів в сумі 195,9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Відділом спільно з творчими колективами міста та підвідомчими закладами культури за 2020 рік було проведено 216 заходів з них 15 – загальноміських заходів, на які було передбачено 290,3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та було використано 188,9 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., що посприяло створенню належних умов для повноцінного відпочинку населення міста під час проведення загальноміських масових заходів.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Станом на 01.01.2021 контингент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школі мистецтв складає 315 учнів. Враховуючи всі пільгові категорії дітей, на 100% звільнені від оплати за навчання — 36 учнів.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школі мистецтв працюють 5 відділів: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фортепіанний,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оркестрових інструментів,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народних інструментів,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вокальний,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музично-теоретичний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 2 класи: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хореографії</w:t>
      </w:r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образотворчого мистецтва.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Творчі колективи та окремі виконавці школи мистецтв стали призерами та переможцями 15 фестивалів-конкурсів різного рівня.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12121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121212"/>
          <w:sz w:val="28"/>
          <w:szCs w:val="28"/>
          <w:lang w:val="uk-UA"/>
        </w:rPr>
        <w:t xml:space="preserve">У серпні 2020 року була поповнена матеріальна-технічна база школи культури і мистецтв. Було придбано комп’ютер та багатофункціональний пристрій, що в подальшому дає змогу забезпечить </w:t>
      </w:r>
      <w:r>
        <w:rPr>
          <w:rFonts w:ascii="Times New Roman CYR" w:hAnsi="Times New Roman CYR" w:cs="Times New Roman CYR"/>
          <w:color w:val="121212"/>
          <w:sz w:val="28"/>
          <w:szCs w:val="28"/>
          <w:highlight w:val="white"/>
          <w:lang w:val="uk-UA"/>
        </w:rPr>
        <w:t>ефективну роботу школи.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2020 рік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Синельниківська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міська дитяча бібліотека залучила </w:t>
      </w:r>
      <w:r w:rsidRPr="005E740D">
        <w:rPr>
          <w:rFonts w:ascii="Times New Roman CYR" w:hAnsi="Times New Roman CYR" w:cs="Times New Roman CYR"/>
          <w:sz w:val="28"/>
          <w:szCs w:val="28"/>
          <w:lang w:val="uk-UA"/>
        </w:rPr>
        <w:t>2518</w:t>
      </w:r>
      <w:r w:rsidR="005E740D" w:rsidRPr="005E740D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Pr="005E740D">
        <w:rPr>
          <w:rFonts w:ascii="Times New Roman CYR" w:hAnsi="Times New Roman CYR" w:cs="Times New Roman CYR"/>
          <w:sz w:val="28"/>
          <w:szCs w:val="28"/>
          <w:lang w:val="uk-UA"/>
        </w:rPr>
        <w:t>користувачів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серед яких 547</w:t>
      </w:r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осіб юнацького віку, 1543 дитини, 428 дорослих</w:t>
      </w:r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>. 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идано </w:t>
      </w:r>
      <w:r w:rsidRPr="005E740D">
        <w:rPr>
          <w:rFonts w:ascii="Times New Roman CYR" w:hAnsi="Times New Roman CYR" w:cs="Times New Roman CYR"/>
          <w:sz w:val="28"/>
          <w:szCs w:val="28"/>
          <w:lang w:val="uk-UA"/>
        </w:rPr>
        <w:t>33823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книг. У 2020 році було поповнення бібліотечног</w:t>
      </w:r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 xml:space="preserve">о фонду на суму 7,0 </w:t>
      </w:r>
      <w:proofErr w:type="spellStart"/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>тис.грн</w:t>
      </w:r>
      <w:proofErr w:type="spellEnd"/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придбано 63 примірники. За звітній період бібліотекарями міської дитячої бібліотеки було проведено 38 масових заходів (охоплені 325 осіб).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Завдяки ефективному використанню та оновленню бібліотечного фонду</w:t>
      </w:r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>Синельниківська</w:t>
      </w:r>
      <w:proofErr w:type="spellEnd"/>
      <w:r w:rsidR="005E740D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міська дитяча бібліотека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забезпечувала права громадян міста на вільний доступ до інформації та сприяла інтелектуальному розвитку жителів міста всіх вікових категорій.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Протягом 2020 року спільно з відділом культури та туризму працювали два клуба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“Синельникове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5E74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місто</w:t>
      </w:r>
      <w:r w:rsidR="005E74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творчих людей</w:t>
      </w:r>
      <w:r w:rsidR="005E74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“Муліне”</w:t>
      </w:r>
      <w:proofErr w:type="spellEnd"/>
      <w:r>
        <w:rPr>
          <w:rFonts w:ascii="Times New Roman CYR" w:hAnsi="Times New Roman CYR" w:cs="Times New Roman CYR"/>
          <w:color w:val="1F1F1F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Майстри клуб</w:t>
      </w:r>
      <w:r w:rsidR="005E74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проводили виставки, ярмарки під час проведення культурно-розважальних заходів, які відбувались у місті. Проводили безкоштовні майстер-класи з різних технік декоративно-прикладного мистецтва. Завдяки майстрам відвідувачі опанували техніку з розпису тканин,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боді-арту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вишивки,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соломопле</w:t>
      </w:r>
      <w:r w:rsidR="005E74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тіння</w:t>
      </w:r>
      <w:proofErr w:type="spellEnd"/>
      <w:r w:rsidR="005E740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петриківського розпису,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конструювання та моделювання одягу.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Згідно з програмою розвитку культури забезпечується збереження пам'яток культурної спадщини, шляхом укладання охоронних угод з підприємствами міста. У 2020 року відділом культури і туризму</w:t>
      </w:r>
      <w:r w:rsidR="005E740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міської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як органом охорони культурної спадщини, обстежено, складено акти технічного стану та переоформлено охоронні договори на 11-ти пам’ятках історії.</w:t>
      </w:r>
    </w:p>
    <w:p w:rsidR="00E56BC4" w:rsidRPr="005E740D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Релігійна ситуація в місті Синельниковом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у залишається стабільною. В місті розташовано 16 релігійних громад. В 2020 році не зафіксовано гостро</w:t>
      </w:r>
      <w:r w:rsidR="005E740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го міжконфесійного протистояння. 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елігійні свята, обряди та церемонії проведено без порушень чинного законодавства </w:t>
      </w:r>
      <w:r w:rsidRPr="005E740D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України</w:t>
      </w:r>
      <w:r w:rsidRPr="005E740D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lang w:val="uk-UA"/>
        </w:rPr>
        <w:t xml:space="preserve">. </w:t>
      </w:r>
    </w:p>
    <w:p w:rsidR="00E56BC4" w:rsidRDefault="00E56BC4" w:rsidP="00E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Заплановані обсяги по програмі за 2020 рік виконано на 66% у зв'язку з карантином, спричиненим пандемією Covid-19. </w:t>
      </w:r>
    </w:p>
    <w:p w:rsidR="00E56BC4" w:rsidRPr="005E740D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C4" w:rsidRPr="005E740D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C4" w:rsidRPr="005E740D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C4" w:rsidRPr="005E740D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rFonts w:ascii="Times New Roman CYR" w:hAnsi="Times New Roman CYR" w:cs="Times New Roman CYR"/>
          <w:sz w:val="28"/>
          <w:szCs w:val="28"/>
          <w:lang w:val="uk-UA"/>
        </w:rPr>
        <w:t>Начальник відділу</w:t>
      </w:r>
    </w:p>
    <w:p w:rsidR="00E56BC4" w:rsidRPr="00E56BC4" w:rsidRDefault="00E56BC4" w:rsidP="00E5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56BC4">
        <w:rPr>
          <w:rFonts w:ascii="Times New Roman CYR" w:hAnsi="Times New Roman CYR" w:cs="Times New Roman CYR"/>
          <w:sz w:val="28"/>
          <w:szCs w:val="28"/>
          <w:lang w:val="uk-UA"/>
        </w:rPr>
        <w:t>культури та туризму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</w:t>
      </w:r>
      <w:r w:rsidRPr="00E56BC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Н.М.КРАСЮК </w:t>
      </w:r>
    </w:p>
    <w:sectPr w:rsidR="00E56BC4" w:rsidRPr="00E56BC4" w:rsidSect="00E56BC4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BC4"/>
    <w:rsid w:val="005E740D"/>
    <w:rsid w:val="00E5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2021-01-28T10:53:00Z</dcterms:created>
  <dcterms:modified xsi:type="dcterms:W3CDTF">2021-01-28T11:18:00Z</dcterms:modified>
</cp:coreProperties>
</file>