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86" w:rsidRDefault="00902086" w:rsidP="00902086">
      <w:pPr>
        <w:jc w:val="center"/>
        <w:rPr>
          <w:rFonts w:eastAsia="Calibri"/>
          <w:sz w:val="21"/>
          <w:szCs w:val="21"/>
          <w:lang w:eastAsia="en-US"/>
        </w:rPr>
      </w:pPr>
    </w:p>
    <w:p w:rsidR="009D0FE5" w:rsidRDefault="009D0FE5" w:rsidP="00902086">
      <w:pPr>
        <w:jc w:val="center"/>
        <w:rPr>
          <w:rFonts w:eastAsia="Calibri"/>
          <w:sz w:val="21"/>
          <w:szCs w:val="21"/>
          <w:lang w:eastAsia="en-US"/>
        </w:rPr>
      </w:pPr>
    </w:p>
    <w:p w:rsidR="009D0FE5" w:rsidRPr="004D6900" w:rsidRDefault="009D0FE5" w:rsidP="00902086">
      <w:pPr>
        <w:jc w:val="center"/>
        <w:rPr>
          <w:rFonts w:eastAsia="Calibri"/>
          <w:sz w:val="21"/>
          <w:szCs w:val="21"/>
          <w:lang w:eastAsia="en-US"/>
        </w:rPr>
      </w:pPr>
    </w:p>
    <w:p w:rsidR="00902086" w:rsidRDefault="00902086" w:rsidP="00902086">
      <w:pPr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4D6900">
        <w:rPr>
          <w:rFonts w:eastAsia="Calibri"/>
          <w:b/>
          <w:bCs/>
          <w:sz w:val="32"/>
          <w:szCs w:val="32"/>
          <w:lang w:eastAsia="en-US"/>
        </w:rPr>
        <w:t>Р І Ш Е Н Н Я</w:t>
      </w:r>
    </w:p>
    <w:p w:rsidR="00A00C08" w:rsidRDefault="00A00C08" w:rsidP="00A00C08">
      <w:pPr>
        <w:pStyle w:val="a4"/>
        <w:rPr>
          <w:sz w:val="28"/>
          <w:szCs w:val="28"/>
          <w:lang w:val="ru-RU"/>
        </w:rPr>
      </w:pPr>
    </w:p>
    <w:p w:rsidR="00EA0220" w:rsidRPr="00A00C08" w:rsidRDefault="00A00C08" w:rsidP="00A00C08">
      <w:pPr>
        <w:tabs>
          <w:tab w:val="left" w:pos="3544"/>
        </w:tabs>
        <w:rPr>
          <w:sz w:val="27"/>
          <w:szCs w:val="27"/>
          <w:lang w:val="uk-UA"/>
        </w:rPr>
      </w:pPr>
      <w:r w:rsidRPr="00F0694E">
        <w:rPr>
          <w:sz w:val="27"/>
          <w:szCs w:val="27"/>
        </w:rPr>
        <w:t>⌐                         ¬</w:t>
      </w:r>
    </w:p>
    <w:p w:rsidR="005E1FCE" w:rsidRDefault="00891173" w:rsidP="00EA0220">
      <w:pPr>
        <w:rPr>
          <w:sz w:val="28"/>
          <w:szCs w:val="28"/>
          <w:lang w:val="uk-UA"/>
        </w:rPr>
      </w:pPr>
      <w:r w:rsidRPr="00EA0220">
        <w:rPr>
          <w:sz w:val="28"/>
          <w:szCs w:val="28"/>
          <w:lang w:val="uk-UA"/>
        </w:rPr>
        <w:t>Про</w:t>
      </w:r>
      <w:r w:rsidR="005E1FCE">
        <w:rPr>
          <w:sz w:val="28"/>
          <w:szCs w:val="28"/>
          <w:lang w:val="uk-UA"/>
        </w:rPr>
        <w:t xml:space="preserve"> затвердженнязвіту про </w:t>
      </w:r>
      <w:r>
        <w:rPr>
          <w:sz w:val="28"/>
          <w:szCs w:val="28"/>
          <w:lang w:val="uk-UA"/>
        </w:rPr>
        <w:t xml:space="preserve">хід виконання </w:t>
      </w:r>
    </w:p>
    <w:p w:rsidR="005E1FCE" w:rsidRDefault="00EA0220" w:rsidP="00EA0220">
      <w:pPr>
        <w:rPr>
          <w:sz w:val="28"/>
          <w:szCs w:val="28"/>
          <w:lang w:val="uk-UA"/>
        </w:rPr>
      </w:pPr>
      <w:r w:rsidRPr="00EA0220">
        <w:rPr>
          <w:sz w:val="28"/>
          <w:szCs w:val="28"/>
          <w:lang w:val="uk-UA"/>
        </w:rPr>
        <w:t xml:space="preserve">Міської цільової соціальної </w:t>
      </w:r>
      <w:r w:rsidRPr="00EA0220">
        <w:rPr>
          <w:sz w:val="28"/>
          <w:szCs w:val="28"/>
        </w:rPr>
        <w:t>програм</w:t>
      </w:r>
      <w:r w:rsidRPr="00EA0220">
        <w:rPr>
          <w:sz w:val="28"/>
          <w:szCs w:val="28"/>
          <w:lang w:val="uk-UA"/>
        </w:rPr>
        <w:t>и</w:t>
      </w:r>
    </w:p>
    <w:p w:rsidR="00EA0220" w:rsidRPr="00EA0220" w:rsidRDefault="00E462AB" w:rsidP="00EA0220">
      <w:pPr>
        <w:rPr>
          <w:sz w:val="28"/>
          <w:szCs w:val="28"/>
          <w:lang w:val="uk-UA"/>
        </w:rPr>
      </w:pPr>
      <w:r>
        <w:rPr>
          <w:sz w:val="28"/>
          <w:szCs w:val="28"/>
        </w:rPr>
        <w:t>р</w:t>
      </w:r>
      <w:r w:rsidR="00EA0220" w:rsidRPr="00EA0220">
        <w:rPr>
          <w:sz w:val="28"/>
          <w:szCs w:val="28"/>
        </w:rPr>
        <w:t>озвитку</w:t>
      </w:r>
      <w:r>
        <w:rPr>
          <w:sz w:val="28"/>
          <w:szCs w:val="28"/>
        </w:rPr>
        <w:t xml:space="preserve"> </w:t>
      </w:r>
      <w:r w:rsidR="00EA0220" w:rsidRPr="00EA0220">
        <w:rPr>
          <w:sz w:val="28"/>
          <w:szCs w:val="28"/>
        </w:rPr>
        <w:t>цивільного</w:t>
      </w:r>
      <w:r>
        <w:rPr>
          <w:sz w:val="28"/>
          <w:szCs w:val="28"/>
        </w:rPr>
        <w:t xml:space="preserve"> </w:t>
      </w:r>
      <w:r w:rsidR="00EA0220" w:rsidRPr="00EA0220">
        <w:rPr>
          <w:sz w:val="28"/>
          <w:szCs w:val="28"/>
        </w:rPr>
        <w:t>захисту</w:t>
      </w:r>
    </w:p>
    <w:p w:rsidR="00EA0220" w:rsidRDefault="00EA0220" w:rsidP="00EA0220">
      <w:pPr>
        <w:rPr>
          <w:b/>
          <w:i/>
          <w:sz w:val="28"/>
          <w:szCs w:val="28"/>
          <w:lang w:val="uk-UA"/>
        </w:rPr>
      </w:pPr>
      <w:r w:rsidRPr="00EA0220">
        <w:rPr>
          <w:sz w:val="28"/>
          <w:szCs w:val="28"/>
        </w:rPr>
        <w:t>в м.Синельникове на 2011-2020 роки</w:t>
      </w:r>
    </w:p>
    <w:p w:rsidR="00891173" w:rsidRPr="00891173" w:rsidRDefault="00891173" w:rsidP="00EA02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</w:t>
      </w:r>
      <w:r w:rsidR="00312A9D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 року</w:t>
      </w:r>
    </w:p>
    <w:p w:rsidR="00891173" w:rsidRPr="00193EC3" w:rsidRDefault="00891173" w:rsidP="00891173">
      <w:pPr>
        <w:rPr>
          <w:sz w:val="28"/>
          <w:szCs w:val="28"/>
        </w:rPr>
      </w:pPr>
    </w:p>
    <w:p w:rsidR="00891173" w:rsidRDefault="00891173" w:rsidP="00891173">
      <w:pPr>
        <w:ind w:firstLine="708"/>
        <w:jc w:val="both"/>
        <w:rPr>
          <w:sz w:val="28"/>
          <w:szCs w:val="28"/>
          <w:lang w:val="uk-UA"/>
        </w:rPr>
      </w:pPr>
    </w:p>
    <w:p w:rsidR="00891173" w:rsidRPr="00A35C3C" w:rsidRDefault="00891173" w:rsidP="0048596F">
      <w:pPr>
        <w:ind w:firstLine="709"/>
        <w:jc w:val="both"/>
        <w:rPr>
          <w:sz w:val="28"/>
          <w:szCs w:val="28"/>
          <w:lang w:val="uk-UA"/>
        </w:rPr>
      </w:pPr>
      <w:r w:rsidRPr="00A35C3C">
        <w:rPr>
          <w:sz w:val="28"/>
          <w:szCs w:val="28"/>
          <w:lang w:val="uk-UA"/>
        </w:rPr>
        <w:t xml:space="preserve">Керуючись </w:t>
      </w:r>
      <w:r w:rsidR="005E1FCE">
        <w:rPr>
          <w:sz w:val="28"/>
          <w:szCs w:val="28"/>
          <w:lang w:val="uk-UA"/>
        </w:rPr>
        <w:t xml:space="preserve">пунктом 22 частини першої </w:t>
      </w:r>
      <w:r w:rsidRPr="00A35C3C">
        <w:rPr>
          <w:sz w:val="28"/>
          <w:szCs w:val="28"/>
          <w:lang w:val="uk-UA"/>
        </w:rPr>
        <w:t>статт</w:t>
      </w:r>
      <w:r w:rsidR="005E1FCE">
        <w:rPr>
          <w:sz w:val="28"/>
          <w:szCs w:val="28"/>
          <w:lang w:val="uk-UA"/>
        </w:rPr>
        <w:t>і</w:t>
      </w:r>
      <w:r w:rsidRPr="00A35C3C">
        <w:rPr>
          <w:sz w:val="28"/>
          <w:szCs w:val="28"/>
          <w:lang w:val="uk-UA"/>
        </w:rPr>
        <w:t xml:space="preserve"> 26 Закону України </w:t>
      </w:r>
      <w:r w:rsidR="008567D6">
        <w:rPr>
          <w:sz w:val="28"/>
          <w:szCs w:val="28"/>
          <w:lang w:val="uk-UA"/>
        </w:rPr>
        <w:t>«</w:t>
      </w:r>
      <w:r w:rsidRPr="00A35C3C">
        <w:rPr>
          <w:sz w:val="28"/>
          <w:szCs w:val="28"/>
          <w:lang w:val="uk-UA"/>
        </w:rPr>
        <w:t>Про місцеве самоврядування в Україні</w:t>
      </w:r>
      <w:r w:rsidR="008567D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</w:t>
      </w:r>
      <w:r w:rsidR="005E1FCE">
        <w:rPr>
          <w:sz w:val="28"/>
          <w:szCs w:val="28"/>
          <w:lang w:val="uk-UA"/>
        </w:rPr>
        <w:t xml:space="preserve">враховуючи </w:t>
      </w:r>
      <w:r>
        <w:rPr>
          <w:sz w:val="28"/>
          <w:szCs w:val="28"/>
          <w:lang w:val="uk-UA"/>
        </w:rPr>
        <w:t>рішен</w:t>
      </w:r>
      <w:r w:rsidR="005007F6">
        <w:rPr>
          <w:sz w:val="28"/>
          <w:szCs w:val="28"/>
          <w:lang w:val="uk-UA"/>
        </w:rPr>
        <w:t>ня</w:t>
      </w:r>
      <w:r w:rsidR="00A00C08">
        <w:rPr>
          <w:sz w:val="28"/>
          <w:szCs w:val="28"/>
          <w:lang w:val="uk-UA"/>
        </w:rPr>
        <w:t xml:space="preserve">виконавчого комітету </w:t>
      </w:r>
      <w:r w:rsidRPr="00A35C3C">
        <w:rPr>
          <w:sz w:val="28"/>
          <w:szCs w:val="28"/>
          <w:lang w:val="uk-UA"/>
        </w:rPr>
        <w:t xml:space="preserve">міська рада </w:t>
      </w:r>
      <w:r w:rsidRPr="00A00C08">
        <w:rPr>
          <w:b/>
          <w:sz w:val="28"/>
          <w:szCs w:val="28"/>
          <w:lang w:val="uk-UA"/>
        </w:rPr>
        <w:t>вирішила</w:t>
      </w:r>
      <w:r w:rsidRPr="00A35C3C">
        <w:rPr>
          <w:sz w:val="28"/>
          <w:szCs w:val="28"/>
          <w:lang w:val="uk-UA"/>
        </w:rPr>
        <w:t>:</w:t>
      </w:r>
    </w:p>
    <w:p w:rsidR="00891173" w:rsidRDefault="00891173" w:rsidP="00891173">
      <w:pPr>
        <w:ind w:firstLine="708"/>
        <w:jc w:val="both"/>
        <w:rPr>
          <w:sz w:val="28"/>
          <w:szCs w:val="28"/>
          <w:lang w:val="uk-UA"/>
        </w:rPr>
      </w:pPr>
    </w:p>
    <w:p w:rsidR="00312A9D" w:rsidRPr="00A35C3C" w:rsidRDefault="00312A9D" w:rsidP="00891173">
      <w:pPr>
        <w:ind w:firstLine="708"/>
        <w:jc w:val="both"/>
        <w:rPr>
          <w:sz w:val="28"/>
          <w:szCs w:val="28"/>
          <w:lang w:val="uk-UA"/>
        </w:rPr>
      </w:pPr>
    </w:p>
    <w:p w:rsidR="00891173" w:rsidRDefault="005E1FCE" w:rsidP="00EA022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</w:t>
      </w:r>
      <w:r w:rsidR="005007F6">
        <w:rPr>
          <w:sz w:val="28"/>
          <w:szCs w:val="28"/>
          <w:lang w:val="uk-UA"/>
        </w:rPr>
        <w:t>дити з</w:t>
      </w:r>
      <w:r w:rsidR="00891173">
        <w:rPr>
          <w:sz w:val="28"/>
          <w:szCs w:val="28"/>
          <w:lang w:val="uk-UA"/>
        </w:rPr>
        <w:t xml:space="preserve">віт про хід виконання </w:t>
      </w:r>
      <w:r w:rsidR="00EA0220" w:rsidRPr="00EA0220">
        <w:rPr>
          <w:sz w:val="28"/>
          <w:szCs w:val="28"/>
          <w:lang w:val="uk-UA"/>
        </w:rPr>
        <w:t xml:space="preserve">Міської цільової соціальної </w:t>
      </w:r>
      <w:r w:rsidR="00EA0220" w:rsidRPr="00E462AB">
        <w:rPr>
          <w:sz w:val="28"/>
          <w:szCs w:val="28"/>
          <w:lang w:val="uk-UA"/>
        </w:rPr>
        <w:t>програм</w:t>
      </w:r>
      <w:r w:rsidR="00EA0220" w:rsidRPr="00EA0220">
        <w:rPr>
          <w:sz w:val="28"/>
          <w:szCs w:val="28"/>
          <w:lang w:val="uk-UA"/>
        </w:rPr>
        <w:t>и</w:t>
      </w:r>
      <w:r w:rsidR="00E462AB">
        <w:rPr>
          <w:sz w:val="28"/>
          <w:szCs w:val="28"/>
          <w:lang w:val="uk-UA"/>
        </w:rPr>
        <w:t xml:space="preserve"> </w:t>
      </w:r>
      <w:r w:rsidR="00EA0220" w:rsidRPr="00E462AB">
        <w:rPr>
          <w:sz w:val="28"/>
          <w:szCs w:val="28"/>
          <w:lang w:val="uk-UA"/>
        </w:rPr>
        <w:t>розвитку</w:t>
      </w:r>
      <w:r w:rsidR="00E462AB">
        <w:rPr>
          <w:sz w:val="28"/>
          <w:szCs w:val="28"/>
          <w:lang w:val="uk-UA"/>
        </w:rPr>
        <w:t xml:space="preserve"> </w:t>
      </w:r>
      <w:r w:rsidR="00EA0220" w:rsidRPr="00E462AB">
        <w:rPr>
          <w:sz w:val="28"/>
          <w:szCs w:val="28"/>
          <w:lang w:val="uk-UA"/>
        </w:rPr>
        <w:t>цивільного</w:t>
      </w:r>
      <w:r w:rsidR="00E462AB">
        <w:rPr>
          <w:sz w:val="28"/>
          <w:szCs w:val="28"/>
          <w:lang w:val="uk-UA"/>
        </w:rPr>
        <w:t xml:space="preserve"> </w:t>
      </w:r>
      <w:r w:rsidR="00EA0220" w:rsidRPr="00E462AB">
        <w:rPr>
          <w:sz w:val="28"/>
          <w:szCs w:val="28"/>
          <w:lang w:val="uk-UA"/>
        </w:rPr>
        <w:t>захисту в м.</w:t>
      </w:r>
      <w:r w:rsidR="00E462AB">
        <w:rPr>
          <w:sz w:val="28"/>
          <w:szCs w:val="28"/>
          <w:lang w:val="uk-UA"/>
        </w:rPr>
        <w:t xml:space="preserve"> </w:t>
      </w:r>
      <w:r w:rsidR="00EA0220" w:rsidRPr="00E462AB">
        <w:rPr>
          <w:sz w:val="28"/>
          <w:szCs w:val="28"/>
          <w:lang w:val="uk-UA"/>
        </w:rPr>
        <w:t>Синельникове на 2011-2020 роки</w:t>
      </w:r>
      <w:r w:rsidR="00E462AB">
        <w:rPr>
          <w:sz w:val="28"/>
          <w:szCs w:val="28"/>
          <w:lang w:val="uk-UA"/>
        </w:rPr>
        <w:t xml:space="preserve"> </w:t>
      </w:r>
      <w:r w:rsidR="00891173">
        <w:rPr>
          <w:sz w:val="28"/>
          <w:szCs w:val="28"/>
          <w:lang w:val="uk-UA"/>
        </w:rPr>
        <w:t>протягом201</w:t>
      </w:r>
      <w:r w:rsidR="00312A9D">
        <w:rPr>
          <w:sz w:val="28"/>
          <w:szCs w:val="28"/>
          <w:lang w:val="uk-UA"/>
        </w:rPr>
        <w:t>9</w:t>
      </w:r>
      <w:r w:rsidR="00891173">
        <w:rPr>
          <w:sz w:val="28"/>
          <w:szCs w:val="28"/>
          <w:lang w:val="uk-UA"/>
        </w:rPr>
        <w:t xml:space="preserve"> року</w:t>
      </w:r>
      <w:r w:rsidR="00902086">
        <w:rPr>
          <w:sz w:val="28"/>
          <w:szCs w:val="28"/>
          <w:lang w:val="uk-UA"/>
        </w:rPr>
        <w:t>,</w:t>
      </w:r>
      <w:r w:rsidR="00902086" w:rsidRPr="00902086">
        <w:rPr>
          <w:sz w:val="28"/>
          <w:szCs w:val="28"/>
          <w:lang w:val="uk-UA"/>
        </w:rPr>
        <w:t>згідно з додатком</w:t>
      </w:r>
      <w:r w:rsidR="005007F6">
        <w:rPr>
          <w:sz w:val="28"/>
          <w:szCs w:val="28"/>
          <w:lang w:val="uk-UA"/>
        </w:rPr>
        <w:t>.</w:t>
      </w:r>
    </w:p>
    <w:p w:rsidR="005007F6" w:rsidRDefault="005007F6" w:rsidP="00891173">
      <w:pPr>
        <w:ind w:firstLine="709"/>
        <w:jc w:val="both"/>
        <w:rPr>
          <w:sz w:val="28"/>
          <w:szCs w:val="28"/>
          <w:lang w:val="uk-UA"/>
        </w:rPr>
      </w:pPr>
    </w:p>
    <w:p w:rsidR="00891173" w:rsidRPr="00891173" w:rsidRDefault="00891173" w:rsidP="00891173">
      <w:pPr>
        <w:tabs>
          <w:tab w:val="left" w:pos="748"/>
        </w:tabs>
        <w:jc w:val="both"/>
        <w:rPr>
          <w:sz w:val="28"/>
          <w:szCs w:val="28"/>
          <w:lang w:val="uk-UA"/>
        </w:rPr>
      </w:pPr>
    </w:p>
    <w:p w:rsidR="00891173" w:rsidRPr="00891173" w:rsidRDefault="00891173" w:rsidP="00891173">
      <w:pPr>
        <w:rPr>
          <w:sz w:val="28"/>
          <w:szCs w:val="28"/>
          <w:lang w:val="uk-UA"/>
        </w:rPr>
      </w:pPr>
    </w:p>
    <w:p w:rsidR="00891173" w:rsidRPr="00891173" w:rsidRDefault="00891173" w:rsidP="00891173">
      <w:pPr>
        <w:jc w:val="both"/>
        <w:rPr>
          <w:sz w:val="28"/>
          <w:szCs w:val="28"/>
          <w:lang w:val="uk-UA"/>
        </w:rPr>
      </w:pPr>
    </w:p>
    <w:p w:rsidR="00891173" w:rsidRDefault="00891173" w:rsidP="00891173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Д.І.ЗРАЖЕВСЬКИЙ</w:t>
      </w:r>
    </w:p>
    <w:p w:rsidR="00902086" w:rsidRDefault="00902086" w:rsidP="00891173">
      <w:pPr>
        <w:jc w:val="both"/>
        <w:rPr>
          <w:sz w:val="28"/>
          <w:szCs w:val="28"/>
        </w:rPr>
      </w:pPr>
    </w:p>
    <w:p w:rsidR="00902086" w:rsidRDefault="00902086" w:rsidP="00891173">
      <w:pPr>
        <w:jc w:val="both"/>
        <w:rPr>
          <w:sz w:val="28"/>
          <w:szCs w:val="28"/>
        </w:rPr>
      </w:pPr>
    </w:p>
    <w:p w:rsidR="00902086" w:rsidRDefault="00902086" w:rsidP="00891173">
      <w:pPr>
        <w:jc w:val="both"/>
        <w:rPr>
          <w:sz w:val="28"/>
          <w:szCs w:val="28"/>
        </w:rPr>
      </w:pPr>
    </w:p>
    <w:p w:rsidR="00902086" w:rsidRDefault="00902086" w:rsidP="00891173">
      <w:pPr>
        <w:jc w:val="both"/>
        <w:rPr>
          <w:sz w:val="28"/>
          <w:szCs w:val="28"/>
        </w:rPr>
      </w:pPr>
    </w:p>
    <w:p w:rsidR="00902086" w:rsidRDefault="00902086" w:rsidP="00891173">
      <w:pPr>
        <w:jc w:val="both"/>
        <w:rPr>
          <w:sz w:val="28"/>
          <w:szCs w:val="28"/>
        </w:rPr>
      </w:pPr>
    </w:p>
    <w:p w:rsidR="00902086" w:rsidRDefault="00902086" w:rsidP="00891173">
      <w:pPr>
        <w:jc w:val="both"/>
        <w:rPr>
          <w:sz w:val="28"/>
          <w:szCs w:val="28"/>
        </w:rPr>
      </w:pPr>
    </w:p>
    <w:p w:rsidR="00902086" w:rsidRDefault="00902086" w:rsidP="00891173">
      <w:pPr>
        <w:jc w:val="both"/>
        <w:rPr>
          <w:sz w:val="28"/>
          <w:szCs w:val="28"/>
        </w:rPr>
      </w:pPr>
    </w:p>
    <w:p w:rsidR="00902086" w:rsidRDefault="00902086" w:rsidP="00891173">
      <w:pPr>
        <w:jc w:val="both"/>
        <w:rPr>
          <w:sz w:val="28"/>
          <w:szCs w:val="28"/>
        </w:rPr>
      </w:pPr>
    </w:p>
    <w:p w:rsidR="00902086" w:rsidRDefault="00902086" w:rsidP="00891173">
      <w:pPr>
        <w:jc w:val="both"/>
        <w:rPr>
          <w:sz w:val="28"/>
          <w:szCs w:val="28"/>
        </w:rPr>
      </w:pPr>
    </w:p>
    <w:p w:rsidR="00902086" w:rsidRDefault="00902086" w:rsidP="00891173">
      <w:pPr>
        <w:jc w:val="both"/>
        <w:rPr>
          <w:sz w:val="28"/>
          <w:szCs w:val="28"/>
        </w:rPr>
      </w:pPr>
    </w:p>
    <w:p w:rsidR="00902086" w:rsidRPr="00902086" w:rsidRDefault="00902086" w:rsidP="00902086">
      <w:pPr>
        <w:jc w:val="both"/>
        <w:rPr>
          <w:sz w:val="28"/>
          <w:szCs w:val="28"/>
        </w:rPr>
      </w:pPr>
      <w:r w:rsidRPr="00902086">
        <w:rPr>
          <w:sz w:val="28"/>
          <w:szCs w:val="28"/>
        </w:rPr>
        <w:t>м. Синельникове</w:t>
      </w:r>
    </w:p>
    <w:p w:rsidR="00902086" w:rsidRPr="00902086" w:rsidRDefault="00902086" w:rsidP="00902086">
      <w:pPr>
        <w:jc w:val="both"/>
        <w:rPr>
          <w:sz w:val="28"/>
          <w:szCs w:val="28"/>
        </w:rPr>
      </w:pPr>
      <w:r w:rsidRPr="00902086">
        <w:rPr>
          <w:sz w:val="28"/>
          <w:szCs w:val="28"/>
        </w:rPr>
        <w:t>28 лютого 2020 року</w:t>
      </w:r>
    </w:p>
    <w:p w:rsidR="00902086" w:rsidRDefault="00902086" w:rsidP="00902086">
      <w:pPr>
        <w:jc w:val="both"/>
        <w:rPr>
          <w:sz w:val="28"/>
          <w:szCs w:val="28"/>
        </w:rPr>
      </w:pPr>
      <w:r>
        <w:rPr>
          <w:sz w:val="28"/>
          <w:szCs w:val="28"/>
        </w:rPr>
        <w:t>№935</w:t>
      </w:r>
      <w:r w:rsidRPr="00902086">
        <w:rPr>
          <w:sz w:val="28"/>
          <w:szCs w:val="28"/>
        </w:rPr>
        <w:t>-47/VІI</w:t>
      </w:r>
    </w:p>
    <w:p w:rsidR="00A00C08" w:rsidRDefault="00A00C08" w:rsidP="00891173">
      <w:pPr>
        <w:jc w:val="both"/>
        <w:rPr>
          <w:sz w:val="28"/>
          <w:szCs w:val="28"/>
        </w:rPr>
      </w:pPr>
    </w:p>
    <w:p w:rsidR="009D0FE5" w:rsidRDefault="009D0FE5" w:rsidP="00891173">
      <w:pPr>
        <w:jc w:val="both"/>
        <w:rPr>
          <w:sz w:val="28"/>
          <w:szCs w:val="28"/>
        </w:rPr>
      </w:pPr>
    </w:p>
    <w:p w:rsidR="009D0FE5" w:rsidRDefault="009D0FE5" w:rsidP="00891173">
      <w:pPr>
        <w:jc w:val="both"/>
        <w:rPr>
          <w:sz w:val="28"/>
          <w:szCs w:val="28"/>
        </w:rPr>
      </w:pPr>
    </w:p>
    <w:p w:rsidR="009D0FE5" w:rsidRDefault="009D0FE5" w:rsidP="00891173">
      <w:pPr>
        <w:jc w:val="both"/>
        <w:rPr>
          <w:sz w:val="28"/>
          <w:szCs w:val="28"/>
        </w:rPr>
      </w:pPr>
    </w:p>
    <w:p w:rsidR="009D0FE5" w:rsidRDefault="009D0FE5" w:rsidP="00891173">
      <w:pPr>
        <w:jc w:val="both"/>
        <w:rPr>
          <w:sz w:val="28"/>
          <w:szCs w:val="28"/>
        </w:rPr>
      </w:pPr>
    </w:p>
    <w:p w:rsidR="009D0FE5" w:rsidRDefault="009D0FE5" w:rsidP="00891173">
      <w:pPr>
        <w:jc w:val="both"/>
        <w:rPr>
          <w:sz w:val="28"/>
          <w:szCs w:val="28"/>
        </w:rPr>
      </w:pPr>
    </w:p>
    <w:p w:rsidR="00902086" w:rsidRPr="00902086" w:rsidRDefault="00902086" w:rsidP="00902086">
      <w:pPr>
        <w:ind w:left="5664" w:firstLine="708"/>
        <w:jc w:val="both"/>
        <w:rPr>
          <w:sz w:val="28"/>
          <w:szCs w:val="28"/>
          <w:lang w:val="uk-UA"/>
        </w:rPr>
      </w:pPr>
      <w:r w:rsidRPr="00902086">
        <w:rPr>
          <w:sz w:val="28"/>
          <w:szCs w:val="28"/>
          <w:lang w:val="uk-UA"/>
        </w:rPr>
        <w:lastRenderedPageBreak/>
        <w:t xml:space="preserve">Додаток </w:t>
      </w:r>
    </w:p>
    <w:p w:rsidR="00902086" w:rsidRPr="00902086" w:rsidRDefault="00902086" w:rsidP="00902086">
      <w:pPr>
        <w:ind w:left="6372"/>
        <w:jc w:val="both"/>
        <w:rPr>
          <w:sz w:val="28"/>
          <w:szCs w:val="28"/>
          <w:lang w:val="uk-UA"/>
        </w:rPr>
      </w:pPr>
      <w:r w:rsidRPr="00902086">
        <w:rPr>
          <w:sz w:val="28"/>
          <w:szCs w:val="28"/>
          <w:lang w:val="uk-UA"/>
        </w:rPr>
        <w:t>до рішення міської ради</w:t>
      </w:r>
    </w:p>
    <w:p w:rsidR="00A00C08" w:rsidRDefault="00902086" w:rsidP="00902086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28.02.2020 №935</w:t>
      </w:r>
      <w:r w:rsidRPr="00902086">
        <w:rPr>
          <w:sz w:val="28"/>
          <w:szCs w:val="28"/>
          <w:lang w:val="uk-UA"/>
        </w:rPr>
        <w:t>-47/VІ</w:t>
      </w:r>
    </w:p>
    <w:p w:rsidR="00902086" w:rsidRPr="00A00C08" w:rsidRDefault="00902086" w:rsidP="00902086">
      <w:pPr>
        <w:ind w:left="5664" w:firstLine="708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A00C08" w:rsidRPr="00A00C08" w:rsidRDefault="00A00C08" w:rsidP="00A00C08">
      <w:pPr>
        <w:jc w:val="center"/>
        <w:rPr>
          <w:b/>
          <w:sz w:val="28"/>
          <w:szCs w:val="28"/>
          <w:lang w:val="uk-UA"/>
        </w:rPr>
      </w:pPr>
      <w:r w:rsidRPr="00A00C08">
        <w:rPr>
          <w:b/>
          <w:sz w:val="28"/>
          <w:szCs w:val="28"/>
          <w:lang w:val="uk-UA"/>
        </w:rPr>
        <w:t>Звіт</w:t>
      </w:r>
    </w:p>
    <w:p w:rsidR="00A00C08" w:rsidRPr="00902086" w:rsidRDefault="00A00C08" w:rsidP="00A00C08">
      <w:pPr>
        <w:jc w:val="center"/>
        <w:rPr>
          <w:sz w:val="28"/>
          <w:szCs w:val="28"/>
          <w:lang w:val="uk-UA"/>
        </w:rPr>
      </w:pPr>
      <w:r w:rsidRPr="00902086">
        <w:rPr>
          <w:sz w:val="28"/>
          <w:szCs w:val="28"/>
          <w:lang w:val="uk-UA"/>
        </w:rPr>
        <w:t>Про хід виконання Міської цільової соціальної</w:t>
      </w:r>
    </w:p>
    <w:p w:rsidR="00A00C08" w:rsidRPr="00902086" w:rsidRDefault="00A00C08" w:rsidP="00A00C08">
      <w:pPr>
        <w:jc w:val="center"/>
        <w:rPr>
          <w:sz w:val="28"/>
          <w:szCs w:val="28"/>
          <w:lang w:val="uk-UA"/>
        </w:rPr>
      </w:pPr>
      <w:r w:rsidRPr="00902086">
        <w:rPr>
          <w:sz w:val="28"/>
          <w:szCs w:val="28"/>
          <w:lang w:val="uk-UA"/>
        </w:rPr>
        <w:t>програми розвитку цивільного захисту</w:t>
      </w:r>
    </w:p>
    <w:p w:rsidR="00A00C08" w:rsidRPr="00902086" w:rsidRDefault="00A00C08" w:rsidP="00A00C08">
      <w:pPr>
        <w:jc w:val="center"/>
        <w:rPr>
          <w:sz w:val="28"/>
          <w:szCs w:val="28"/>
          <w:lang w:val="uk-UA"/>
        </w:rPr>
      </w:pPr>
      <w:r w:rsidRPr="00902086">
        <w:rPr>
          <w:sz w:val="28"/>
          <w:szCs w:val="28"/>
          <w:lang w:val="uk-UA"/>
        </w:rPr>
        <w:t>в м. Синельникове на 2011-2020 роки протягом 2019 року</w:t>
      </w:r>
    </w:p>
    <w:p w:rsidR="00A00C08" w:rsidRPr="00A00C08" w:rsidRDefault="00A00C08" w:rsidP="00A00C08">
      <w:pPr>
        <w:jc w:val="center"/>
        <w:rPr>
          <w:b/>
          <w:sz w:val="28"/>
          <w:szCs w:val="28"/>
          <w:lang w:val="uk-UA"/>
        </w:rPr>
      </w:pPr>
    </w:p>
    <w:p w:rsidR="00A00C08" w:rsidRPr="00A00C08" w:rsidRDefault="00A00C08" w:rsidP="00A00C08">
      <w:pPr>
        <w:shd w:val="clear" w:color="auto" w:fill="FFFFFF"/>
        <w:ind w:firstLine="709"/>
        <w:jc w:val="both"/>
        <w:textAlignment w:val="top"/>
        <w:rPr>
          <w:sz w:val="28"/>
          <w:szCs w:val="28"/>
          <w:lang w:val="uk-UA"/>
        </w:rPr>
      </w:pPr>
      <w:r w:rsidRPr="00A00C08">
        <w:rPr>
          <w:sz w:val="28"/>
          <w:szCs w:val="28"/>
          <w:lang w:val="uk-UA"/>
        </w:rPr>
        <w:t xml:space="preserve">Безпека людини, її життя і здоров’я визнані Конституцією України найвищою соціальною цінністю. Кожен громадянин України має конституційне право на безпечне для життя і здоров’я довкілля.Ці невід'ємні конституційні права і свободи людини та суспільства є суб’єктами національної безпеки України. </w:t>
      </w:r>
    </w:p>
    <w:p w:rsidR="00A00C08" w:rsidRPr="00A00C08" w:rsidRDefault="00A00C08" w:rsidP="00A00C08">
      <w:pPr>
        <w:ind w:firstLine="709"/>
        <w:jc w:val="both"/>
        <w:rPr>
          <w:sz w:val="28"/>
          <w:szCs w:val="28"/>
          <w:lang w:val="uk-UA"/>
        </w:rPr>
      </w:pPr>
      <w:r w:rsidRPr="00A00C08">
        <w:rPr>
          <w:sz w:val="28"/>
          <w:szCs w:val="28"/>
          <w:lang w:val="uk-UA"/>
        </w:rPr>
        <w:t xml:space="preserve">Місто Синельникове є зоною ризику виникнення аварій техногенного походження, а саме на території міста розміщено </w:t>
      </w:r>
      <w:r w:rsidRPr="00A00C08">
        <w:rPr>
          <w:b/>
          <w:sz w:val="28"/>
          <w:szCs w:val="28"/>
          <w:lang w:val="uk-UA"/>
        </w:rPr>
        <w:t>16</w:t>
      </w:r>
      <w:r w:rsidRPr="00A00C08">
        <w:rPr>
          <w:sz w:val="28"/>
          <w:szCs w:val="28"/>
          <w:lang w:val="uk-UA"/>
        </w:rPr>
        <w:t xml:space="preserve"> потенційно небезпечних, з них </w:t>
      </w:r>
      <w:r w:rsidRPr="00A00C08">
        <w:rPr>
          <w:b/>
          <w:sz w:val="28"/>
          <w:szCs w:val="28"/>
          <w:lang w:val="uk-UA"/>
        </w:rPr>
        <w:t>3</w:t>
      </w:r>
      <w:r w:rsidRPr="00A00C08">
        <w:rPr>
          <w:sz w:val="28"/>
          <w:szCs w:val="28"/>
          <w:lang w:val="uk-UA"/>
        </w:rPr>
        <w:t xml:space="preserve"> хімічно небезпечних об’єктів. З кожним роком збільшується кількість негативних природних явищ (штормовий вітер, крупний град, сильний дощ, снігові замети, ожеледиця, мороз). Місто також перетинає залізниця, по якій перевозяться цистерни з небезпечними хімічними речовинами (хлор, аміак, паливо-мастильні матеріали). </w:t>
      </w:r>
    </w:p>
    <w:p w:rsidR="00A00C08" w:rsidRPr="00A00C08" w:rsidRDefault="00A00C08" w:rsidP="00A00C08">
      <w:pPr>
        <w:ind w:firstLine="709"/>
        <w:jc w:val="both"/>
        <w:rPr>
          <w:sz w:val="28"/>
          <w:szCs w:val="28"/>
          <w:lang w:val="uk-UA"/>
        </w:rPr>
      </w:pPr>
      <w:r w:rsidRPr="00A00C08">
        <w:rPr>
          <w:sz w:val="28"/>
          <w:szCs w:val="28"/>
          <w:lang w:val="uk-UA"/>
        </w:rPr>
        <w:t>Забезпечення реалізації державної політики у сфері цивільного захисту та пожежної безпеки, запобігання виникненню надзвичайних ситуацій та ліквідації їх наслідків, оперативного реагування на надзвичайні ситуації та пожежі, проведення аварійно-рятувальних робіт на території міста покладено на Синельниківський міськрайонний відділ Головного управління Державної служби України з надзвичайних ситуацій в Дніпропетровській області та відділ з питань надзвичайних ситуацій та цивільного захисту населення міської ради.</w:t>
      </w:r>
    </w:p>
    <w:p w:rsidR="00A00C08" w:rsidRPr="00A00C08" w:rsidRDefault="00A00C08" w:rsidP="00A00C08">
      <w:pPr>
        <w:shd w:val="clear" w:color="auto" w:fill="FFFFFF"/>
        <w:ind w:firstLine="709"/>
        <w:jc w:val="both"/>
        <w:textAlignment w:val="top"/>
        <w:rPr>
          <w:color w:val="194B74"/>
          <w:sz w:val="28"/>
          <w:szCs w:val="28"/>
          <w:lang w:val="uk-UA"/>
        </w:rPr>
      </w:pPr>
      <w:r w:rsidRPr="00A00C08">
        <w:rPr>
          <w:sz w:val="28"/>
          <w:szCs w:val="28"/>
          <w:lang w:val="uk-UA"/>
        </w:rPr>
        <w:t xml:space="preserve">Значне місце серед загроз життєво важливим інтересам людини займають небезпеки техногенно-природної сфери. Багато з них в тій чи іншій мірі притаманні і населеному пункту </w:t>
      </w:r>
      <w:r>
        <w:rPr>
          <w:sz w:val="28"/>
          <w:szCs w:val="28"/>
          <w:lang w:val="uk-UA"/>
        </w:rPr>
        <w:t>С</w:t>
      </w:r>
      <w:r w:rsidRPr="00A00C08">
        <w:rPr>
          <w:sz w:val="28"/>
          <w:szCs w:val="28"/>
          <w:lang w:val="uk-UA"/>
        </w:rPr>
        <w:t xml:space="preserve">инельникове. А тому цивільний захист населення (система організаційних, інженерно-технічних, санітарно-гігієнічних, протиепідемічних та інших заходів, які здійснюються з метою запобігання і ліквідації надзвичайних ситуацій техногенного та природного характеру) – є одним з пріоритетних напрямків </w:t>
      </w:r>
      <w:r>
        <w:rPr>
          <w:sz w:val="28"/>
          <w:szCs w:val="28"/>
          <w:lang w:val="uk-UA"/>
        </w:rPr>
        <w:t>програм</w:t>
      </w:r>
      <w:r w:rsidRPr="00A00C08">
        <w:rPr>
          <w:sz w:val="28"/>
          <w:szCs w:val="28"/>
          <w:lang w:val="uk-UA"/>
        </w:rPr>
        <w:t xml:space="preserve"> цивільного захисту.</w:t>
      </w:r>
    </w:p>
    <w:p w:rsidR="00A00C08" w:rsidRPr="00A00C08" w:rsidRDefault="00A00C08" w:rsidP="00A00C08">
      <w:pPr>
        <w:ind w:firstLine="709"/>
        <w:jc w:val="both"/>
        <w:rPr>
          <w:sz w:val="28"/>
          <w:szCs w:val="28"/>
          <w:lang w:val="uk-UA"/>
        </w:rPr>
      </w:pPr>
      <w:r w:rsidRPr="00A00C08">
        <w:rPr>
          <w:sz w:val="28"/>
          <w:szCs w:val="28"/>
          <w:lang w:val="uk-UA"/>
        </w:rPr>
        <w:t>Головна особливість техногенної та пожежної безпеки, як системи, полягає в тому, що її функціональне призначення спрямоване не на створення матеріальних цінностей, а на їх збереження від негативних наслідків надзвичайних ситуацій і пожеж. Тому забезпечення належного рівня техногенної та пожежної безпеки на території міста потребує певних матеріальних затрат.</w:t>
      </w:r>
    </w:p>
    <w:p w:rsidR="00A00C08" w:rsidRPr="00A00C08" w:rsidRDefault="00A00C08" w:rsidP="00A00C08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A00C08">
        <w:rPr>
          <w:sz w:val="28"/>
          <w:szCs w:val="28"/>
          <w:lang w:val="uk-UA"/>
        </w:rPr>
        <w:t>В місті прийняті та функціонує програма цивільного захисту:</w:t>
      </w:r>
    </w:p>
    <w:p w:rsidR="00A00C08" w:rsidRPr="00A00C08" w:rsidRDefault="00A00C08" w:rsidP="00A00C08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A00C08">
        <w:rPr>
          <w:rFonts w:ascii="Times New Roman" w:hAnsi="Times New Roman"/>
          <w:sz w:val="28"/>
          <w:szCs w:val="28"/>
          <w:lang w:val="uk-UA"/>
        </w:rPr>
        <w:t>Міська цільова соціальна програма розвитку цивільного захисту в м.Синельникове на 2011-2020 роки.</w:t>
      </w:r>
    </w:p>
    <w:p w:rsidR="00A00C08" w:rsidRPr="00A00C08" w:rsidRDefault="00A00C08" w:rsidP="00A00C08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0C08">
        <w:rPr>
          <w:rFonts w:ascii="Times New Roman" w:hAnsi="Times New Roman"/>
          <w:sz w:val="28"/>
          <w:szCs w:val="28"/>
          <w:lang w:val="uk-UA"/>
        </w:rPr>
        <w:t>Програми приведена у відповідність до вимог аудиту.</w:t>
      </w:r>
    </w:p>
    <w:p w:rsidR="00A00C08" w:rsidRPr="00A00C08" w:rsidRDefault="00A00C08" w:rsidP="00A00C08">
      <w:pPr>
        <w:ind w:firstLine="709"/>
        <w:jc w:val="both"/>
        <w:rPr>
          <w:sz w:val="28"/>
          <w:szCs w:val="28"/>
          <w:lang w:val="uk-UA"/>
        </w:rPr>
      </w:pPr>
      <w:r w:rsidRPr="00A00C08">
        <w:rPr>
          <w:sz w:val="28"/>
          <w:szCs w:val="28"/>
          <w:lang w:val="uk-UA"/>
        </w:rPr>
        <w:lastRenderedPageBreak/>
        <w:t>Виконання заходів Програми забезпечує реалізацію державної політики у сфері цивільного захисту на території міста,</w:t>
      </w:r>
      <w:r w:rsidRPr="00A00C08">
        <w:rPr>
          <w:color w:val="000000"/>
          <w:sz w:val="28"/>
          <w:szCs w:val="28"/>
          <w:lang w:val="uk-UA"/>
        </w:rPr>
        <w:t xml:space="preserve"> можливість ефективного функціонування ланки територіальної підсистеми єдиної державної системи цивільного захисту Дніпропетровської області у м.Синельникове та реагування на надзвичайні ситуації техногенного та природного характеру з найменшими фінансовими витратами,</w:t>
      </w:r>
      <w:r w:rsidRPr="00A00C08">
        <w:rPr>
          <w:sz w:val="28"/>
          <w:szCs w:val="28"/>
          <w:lang w:val="uk-UA"/>
        </w:rPr>
        <w:t xml:space="preserve"> безпеку та захист населення і територій, об’єктів національної економіки, матеріальних і культурних цінностей та довкілля від негативних наслідків надзвичайних ситуацій у мирний час та в особливий період.</w:t>
      </w:r>
    </w:p>
    <w:p w:rsidR="00A00C08" w:rsidRPr="00A00C08" w:rsidRDefault="00A00C08" w:rsidP="00A00C08">
      <w:pPr>
        <w:tabs>
          <w:tab w:val="left" w:pos="748"/>
        </w:tabs>
        <w:ind w:firstLine="709"/>
        <w:jc w:val="both"/>
        <w:rPr>
          <w:sz w:val="28"/>
          <w:szCs w:val="28"/>
          <w:lang w:val="uk-UA"/>
        </w:rPr>
      </w:pPr>
      <w:r w:rsidRPr="00A00C08">
        <w:rPr>
          <w:sz w:val="28"/>
          <w:szCs w:val="28"/>
          <w:lang w:val="uk-UA"/>
        </w:rPr>
        <w:t>Забезпечення реалізації Програми здійснюється за рахунок міського  бюджету, власних коштів підприємств та інших джерел, не заборонених чинним законодавством,</w:t>
      </w:r>
    </w:p>
    <w:p w:rsidR="00A00C08" w:rsidRPr="00A00C08" w:rsidRDefault="00A00C08" w:rsidP="00A00C08">
      <w:pPr>
        <w:ind w:firstLine="709"/>
        <w:jc w:val="both"/>
        <w:rPr>
          <w:sz w:val="28"/>
          <w:szCs w:val="28"/>
          <w:lang w:val="uk-UA"/>
        </w:rPr>
      </w:pPr>
      <w:r w:rsidRPr="00A00C08">
        <w:rPr>
          <w:sz w:val="28"/>
          <w:szCs w:val="28"/>
          <w:lang w:val="uk-UA"/>
        </w:rPr>
        <w:t xml:space="preserve">Два рази на рік проводиться аналіз стану протипожежного водопостачання міста. </w:t>
      </w:r>
    </w:p>
    <w:p w:rsidR="00A00C08" w:rsidRPr="00A00C08" w:rsidRDefault="00A00C08" w:rsidP="00A00C08">
      <w:pPr>
        <w:ind w:firstLine="709"/>
        <w:jc w:val="both"/>
        <w:rPr>
          <w:sz w:val="28"/>
          <w:szCs w:val="28"/>
          <w:lang w:val="uk-UA"/>
        </w:rPr>
      </w:pPr>
      <w:r w:rsidRPr="00A00C08">
        <w:rPr>
          <w:sz w:val="28"/>
          <w:szCs w:val="28"/>
          <w:lang w:val="uk-UA"/>
        </w:rPr>
        <w:t xml:space="preserve">Заходами програми передбачено придбання та встановлення нових пожежних гідрантів, які забезпечать поліпшення стану протипожежного водопостачання в місті та </w:t>
      </w:r>
      <w:r w:rsidRPr="00A00C08">
        <w:rPr>
          <w:spacing w:val="2"/>
          <w:sz w:val="28"/>
          <w:szCs w:val="28"/>
          <w:lang w:val="uk-UA"/>
        </w:rPr>
        <w:t>здійснення комплексу заходів стосовно приведення його у відповідність до вимог нормативно-правових актів</w:t>
      </w:r>
      <w:r w:rsidRPr="00A00C08">
        <w:rPr>
          <w:sz w:val="28"/>
          <w:szCs w:val="28"/>
          <w:lang w:val="uk-UA"/>
        </w:rPr>
        <w:t xml:space="preserve">. </w:t>
      </w:r>
    </w:p>
    <w:p w:rsidR="00A00C08" w:rsidRPr="00A00C08" w:rsidRDefault="00A00C08" w:rsidP="00A00C08">
      <w:pPr>
        <w:ind w:firstLine="709"/>
        <w:jc w:val="both"/>
        <w:rPr>
          <w:sz w:val="28"/>
          <w:szCs w:val="28"/>
          <w:lang w:val="uk-UA"/>
        </w:rPr>
      </w:pPr>
      <w:r w:rsidRPr="00A00C08">
        <w:rPr>
          <w:sz w:val="28"/>
          <w:szCs w:val="28"/>
          <w:lang w:val="uk-UA"/>
        </w:rPr>
        <w:t>На базі 48 ДПРЧ утворена протипожежна територіальна спеціалізована служба цивільного захисту місцевого рівня для проведення спеціальних робіт і заходів з цивільного захисту згідно планів реагування на надзвичайні ситуації, першочергових (невідкладних) робіт в осередках пожеж, їх гасіння, а також під час виникнення аварій, катастроф, стихійного лиха, забезпечує органи управління і сили протипожежної служби необхідними матеріально-технічними засобами для запобігання виникненню надзвичайних ситуацій та ліквідації їх наслідків у разі виникнення таких ситуацій.</w:t>
      </w:r>
    </w:p>
    <w:p w:rsidR="00A00C08" w:rsidRPr="00A00C08" w:rsidRDefault="00A00C08" w:rsidP="00A00C08">
      <w:pPr>
        <w:ind w:firstLine="709"/>
        <w:jc w:val="both"/>
        <w:rPr>
          <w:sz w:val="28"/>
          <w:szCs w:val="28"/>
          <w:lang w:val="uk-UA"/>
        </w:rPr>
      </w:pPr>
      <w:r w:rsidRPr="00A00C08">
        <w:rPr>
          <w:sz w:val="28"/>
          <w:szCs w:val="28"/>
          <w:lang w:val="uk-UA"/>
        </w:rPr>
        <w:t>В 2019 році заходами міської цільової соціальної програми розвитку цивільного захисту було передбачено фінансування на суму 60,0 тис.грн., для покращення оснащення 48 Державної пожежно-рятувальної частини Головного управління ДСНС у Дніпропетровській області. Кошти використані.</w:t>
      </w:r>
    </w:p>
    <w:p w:rsidR="00A00C08" w:rsidRPr="00A00C08" w:rsidRDefault="00A00C08" w:rsidP="00A00C08">
      <w:pPr>
        <w:ind w:firstLine="709"/>
        <w:jc w:val="both"/>
        <w:rPr>
          <w:sz w:val="28"/>
          <w:szCs w:val="28"/>
          <w:lang w:val="uk-UA"/>
        </w:rPr>
      </w:pPr>
      <w:r w:rsidRPr="00A00C08">
        <w:rPr>
          <w:sz w:val="28"/>
          <w:szCs w:val="28"/>
          <w:lang w:val="uk-UA"/>
        </w:rPr>
        <w:t xml:space="preserve">Для забезпечення захисту населення від надзвичайних ситуацій на водних об’єктах міста, попередження нещасних випадків і створення умов безпечного користування водними об’єктами в інтересах як окремої людини так і мешканців міста щорічно проводиться комплексна перевірка водних об’єктів, які розташовані на території міста. Але на сьогоднішній день, 3 водні об’єкти, розташовані на території міста не відповідають санітарним вимогам та непридатні для масового відпочинку населення. </w:t>
      </w:r>
    </w:p>
    <w:p w:rsidR="00A00C08" w:rsidRPr="00A00C08" w:rsidRDefault="00A00C08" w:rsidP="00A00C08">
      <w:pPr>
        <w:ind w:firstLine="709"/>
        <w:jc w:val="both"/>
        <w:rPr>
          <w:sz w:val="28"/>
          <w:szCs w:val="28"/>
          <w:lang w:val="uk-UA"/>
        </w:rPr>
      </w:pPr>
      <w:r w:rsidRPr="00A00C08">
        <w:rPr>
          <w:sz w:val="28"/>
          <w:szCs w:val="28"/>
          <w:lang w:val="uk-UA"/>
        </w:rPr>
        <w:t>Заходами програми передбачено фінансування на суму 6,000 тис.грн. на оплату послуг рятування на воді. Кошти не використані так, як на щастя нещасних випадків на воді не виникало.</w:t>
      </w:r>
    </w:p>
    <w:p w:rsidR="00A00C08" w:rsidRPr="00A00C08" w:rsidRDefault="00A00C08" w:rsidP="00A00C08">
      <w:pPr>
        <w:pStyle w:val="aa"/>
        <w:spacing w:after="0"/>
        <w:ind w:left="0" w:right="-12" w:firstLine="709"/>
        <w:jc w:val="both"/>
        <w:rPr>
          <w:sz w:val="28"/>
          <w:szCs w:val="28"/>
          <w:lang w:val="uk-UA"/>
        </w:rPr>
      </w:pPr>
      <w:r w:rsidRPr="00A00C08">
        <w:rPr>
          <w:sz w:val="28"/>
          <w:szCs w:val="28"/>
          <w:lang w:val="uk-UA"/>
        </w:rPr>
        <w:t xml:space="preserve">Щорічно з метою визначення, оцінки та прогнозування ризиків щодо виникнення надзвичайних ситуацій на потенційно небезпечних об’єктах міста складаються паспорти ризиків . </w:t>
      </w:r>
    </w:p>
    <w:p w:rsidR="00A00C08" w:rsidRDefault="00A00C08" w:rsidP="00A00C08">
      <w:pPr>
        <w:ind w:firstLine="709"/>
        <w:jc w:val="both"/>
        <w:rPr>
          <w:sz w:val="28"/>
          <w:szCs w:val="28"/>
          <w:lang w:val="uk-UA"/>
        </w:rPr>
      </w:pPr>
      <w:r w:rsidRPr="00F9625C">
        <w:rPr>
          <w:sz w:val="28"/>
          <w:szCs w:val="28"/>
          <w:lang w:val="uk-UA"/>
        </w:rPr>
        <w:t xml:space="preserve">Планово через міські </w:t>
      </w:r>
      <w:r>
        <w:rPr>
          <w:sz w:val="28"/>
          <w:szCs w:val="28"/>
          <w:lang w:val="uk-UA"/>
        </w:rPr>
        <w:t>засоби масової інформації та консультаційні пункти</w:t>
      </w:r>
      <w:r w:rsidRPr="00F9625C">
        <w:rPr>
          <w:sz w:val="28"/>
          <w:szCs w:val="28"/>
          <w:lang w:val="uk-UA"/>
        </w:rPr>
        <w:t xml:space="preserve"> проводиться  пропаганда безпеки життєдіяльності населення міста, громадян </w:t>
      </w:r>
      <w:r w:rsidRPr="00F9625C">
        <w:rPr>
          <w:sz w:val="28"/>
          <w:szCs w:val="28"/>
          <w:lang w:val="uk-UA"/>
        </w:rPr>
        <w:lastRenderedPageBreak/>
        <w:t>навчають основам безпечної поведінки в екстремальних умовах</w:t>
      </w:r>
      <w:r>
        <w:rPr>
          <w:sz w:val="28"/>
          <w:szCs w:val="28"/>
          <w:lang w:val="uk-UA"/>
        </w:rPr>
        <w:t>,</w:t>
      </w:r>
      <w:r w:rsidRPr="00057F0E">
        <w:rPr>
          <w:sz w:val="28"/>
          <w:szCs w:val="28"/>
          <w:lang w:val="uk-UA"/>
        </w:rPr>
        <w:t>правилам пожежної безпеки в побуті та громадських місцях</w:t>
      </w:r>
      <w:r w:rsidRPr="00F9625C">
        <w:rPr>
          <w:sz w:val="28"/>
          <w:szCs w:val="28"/>
          <w:lang w:val="uk-UA"/>
        </w:rPr>
        <w:t>. Постійно висвітлю</w:t>
      </w:r>
      <w:r>
        <w:rPr>
          <w:sz w:val="28"/>
          <w:szCs w:val="28"/>
          <w:lang w:val="uk-UA"/>
        </w:rPr>
        <w:t>ю</w:t>
      </w:r>
      <w:r w:rsidRPr="00F9625C">
        <w:rPr>
          <w:sz w:val="28"/>
          <w:szCs w:val="28"/>
          <w:lang w:val="uk-UA"/>
        </w:rPr>
        <w:t>ться заходи безпеки при поводженні на воді у літні та зимові періоди, та наслідки отруєнь грибами.</w:t>
      </w:r>
    </w:p>
    <w:p w:rsidR="00A00C08" w:rsidRDefault="00A00C08" w:rsidP="00A00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Відділом постійно виготовляються листівки та пам’ятки щодо правил безпеки у разі виникнення різних видів надзвичайних ситуацій.</w:t>
      </w:r>
    </w:p>
    <w:p w:rsidR="00A00C08" w:rsidRDefault="00A00C08" w:rsidP="00A00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заходів міських програм у сфері цивільного захисту це:</w:t>
      </w:r>
    </w:p>
    <w:p w:rsidR="00A00C08" w:rsidRPr="00723647" w:rsidRDefault="00A00C08" w:rsidP="00A00C08">
      <w:pPr>
        <w:pStyle w:val="a6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723647">
        <w:rPr>
          <w:rFonts w:ascii="Times New Roman" w:hAnsi="Times New Roman"/>
          <w:sz w:val="28"/>
          <w:szCs w:val="28"/>
          <w:lang w:val="uk-UA"/>
        </w:rPr>
        <w:t xml:space="preserve">абезпечення реального та ефективного функціонування </w:t>
      </w:r>
      <w:r w:rsidRPr="004C3E9F">
        <w:rPr>
          <w:rFonts w:ascii="Times New Roman" w:hAnsi="Times New Roman"/>
          <w:color w:val="000000"/>
          <w:sz w:val="28"/>
          <w:szCs w:val="28"/>
          <w:lang w:val="uk-UA"/>
        </w:rPr>
        <w:t xml:space="preserve">ланки територіальної підсистеми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є</w:t>
      </w:r>
      <w:r w:rsidRPr="004C3E9F">
        <w:rPr>
          <w:rFonts w:ascii="Times New Roman" w:hAnsi="Times New Roman"/>
          <w:color w:val="000000"/>
          <w:sz w:val="28"/>
          <w:szCs w:val="28"/>
          <w:lang w:val="uk-UA"/>
        </w:rPr>
        <w:t>диної державної системи цивільного захисту Дніпропетровської області у м.Синельникове</w:t>
      </w:r>
      <w:r w:rsidRPr="00723647">
        <w:rPr>
          <w:rFonts w:ascii="Times New Roman" w:hAnsi="Times New Roman"/>
          <w:sz w:val="28"/>
          <w:szCs w:val="28"/>
          <w:lang w:val="uk-UA"/>
        </w:rPr>
        <w:t xml:space="preserve"> та реагування на надзвичайні ситуації техногенного та природного характеру з найменшими фінансовими витратами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00C08" w:rsidRPr="00723647" w:rsidRDefault="00A00C08" w:rsidP="00A00C08">
      <w:pPr>
        <w:pStyle w:val="a6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723647">
        <w:rPr>
          <w:rFonts w:ascii="Times New Roman" w:hAnsi="Times New Roman"/>
          <w:sz w:val="28"/>
          <w:szCs w:val="28"/>
          <w:lang w:val="uk-UA"/>
        </w:rPr>
        <w:t>підвищення ефективності захисту населення і територій, запобігання та ліквідації наслідків надзвичайних ситуацій техногенного та природного характеру, зменшення негативного впливу надзвичайних ситуацій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00C08" w:rsidRPr="00723647" w:rsidRDefault="00A00C08" w:rsidP="00A00C08">
      <w:pPr>
        <w:pStyle w:val="a6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723647">
        <w:rPr>
          <w:rFonts w:ascii="Times New Roman" w:hAnsi="Times New Roman"/>
          <w:sz w:val="28"/>
          <w:szCs w:val="28"/>
          <w:lang w:val="uk-UA"/>
        </w:rPr>
        <w:t>забезпечення надійної охорони, збереження міського матеріального резерву, підтримання матеріально-технічних засобів у постійній готовності до використання.</w:t>
      </w:r>
    </w:p>
    <w:p w:rsidR="00A00C08" w:rsidRPr="00F9625C" w:rsidRDefault="00A00C08" w:rsidP="00A00C08">
      <w:pPr>
        <w:ind w:firstLine="709"/>
        <w:jc w:val="right"/>
        <w:rPr>
          <w:sz w:val="28"/>
          <w:szCs w:val="28"/>
          <w:lang w:val="uk-UA"/>
        </w:rPr>
      </w:pPr>
    </w:p>
    <w:p w:rsidR="00A00C08" w:rsidRDefault="00A00C08" w:rsidP="00891173">
      <w:pPr>
        <w:jc w:val="both"/>
        <w:rPr>
          <w:sz w:val="28"/>
          <w:szCs w:val="28"/>
          <w:lang w:val="uk-UA"/>
        </w:rPr>
      </w:pPr>
    </w:p>
    <w:p w:rsidR="00A00C08" w:rsidRDefault="00A00C08" w:rsidP="00891173">
      <w:pPr>
        <w:jc w:val="both"/>
        <w:rPr>
          <w:sz w:val="28"/>
          <w:szCs w:val="28"/>
          <w:lang w:val="uk-UA"/>
        </w:rPr>
      </w:pPr>
    </w:p>
    <w:p w:rsidR="00A00C08" w:rsidRDefault="00A00C08" w:rsidP="00A00C08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Д.І.ЗРАЖЕВСЬКИЙ</w:t>
      </w:r>
    </w:p>
    <w:p w:rsidR="00A00C08" w:rsidRDefault="00A00C08" w:rsidP="00891173">
      <w:pPr>
        <w:jc w:val="both"/>
        <w:rPr>
          <w:sz w:val="28"/>
          <w:szCs w:val="28"/>
          <w:lang w:val="uk-UA"/>
        </w:rPr>
      </w:pPr>
    </w:p>
    <w:sectPr w:rsidR="00A00C08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A5084"/>
    <w:multiLevelType w:val="hybridMultilevel"/>
    <w:tmpl w:val="1AC44780"/>
    <w:lvl w:ilvl="0" w:tplc="72DE25AA"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CA6063"/>
    <w:multiLevelType w:val="hybridMultilevel"/>
    <w:tmpl w:val="355ED1F6"/>
    <w:lvl w:ilvl="0" w:tplc="C85CEA4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BDE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B0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9E1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1F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993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17BA5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61B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76A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A9D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1D8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E24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47E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96F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7F6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C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025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43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542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9B1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8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07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7D6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4EC2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173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086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0FE5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C08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C3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614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01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496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CD1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7CE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7B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567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389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3B3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B98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61E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2AB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7A0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20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74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632"/>
    <w:rsid w:val="00F26B1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21A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3A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2F2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30376A"/>
    <w:rPr>
      <w:rFonts w:ascii="Bookman Old Style" w:hAnsi="Bookman Old Style"/>
      <w:sz w:val="26"/>
      <w:lang w:val="uk-UA"/>
    </w:rPr>
  </w:style>
  <w:style w:type="character" w:customStyle="1" w:styleId="a5">
    <w:name w:val="Основной текст Знак"/>
    <w:basedOn w:val="a1"/>
    <w:link w:val="a4"/>
    <w:rsid w:val="0030376A"/>
    <w:rPr>
      <w:rFonts w:ascii="Bookman Old Style" w:eastAsia="Times New Roman" w:hAnsi="Bookman Old Style"/>
      <w:sz w:val="26"/>
      <w:szCs w:val="24"/>
      <w:lang w:val="uk-UA" w:eastAsia="ru-RU"/>
    </w:rPr>
  </w:style>
  <w:style w:type="paragraph" w:styleId="a6">
    <w:name w:val="List Paragraph"/>
    <w:basedOn w:val="a0"/>
    <w:uiPriority w:val="34"/>
    <w:qFormat/>
    <w:rsid w:val="002E761B"/>
    <w:pPr>
      <w:spacing w:after="200" w:line="276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">
    <w:name w:val="List Bullet"/>
    <w:basedOn w:val="a0"/>
    <w:link w:val="a7"/>
    <w:autoRedefine/>
    <w:semiHidden/>
    <w:rsid w:val="00A00C08"/>
    <w:pPr>
      <w:numPr>
        <w:numId w:val="1"/>
      </w:numPr>
      <w:jc w:val="both"/>
    </w:pPr>
    <w:rPr>
      <w:rFonts w:ascii="Bookman Old Style" w:hAnsi="Bookman Old Style"/>
      <w:lang w:val="uk-UA" w:eastAsia="en-US"/>
    </w:rPr>
  </w:style>
  <w:style w:type="character" w:customStyle="1" w:styleId="a7">
    <w:name w:val="Маркированный список Знак"/>
    <w:link w:val="a"/>
    <w:semiHidden/>
    <w:locked/>
    <w:rsid w:val="00A00C08"/>
    <w:rPr>
      <w:rFonts w:ascii="Bookman Old Style" w:eastAsia="Times New Roman" w:hAnsi="Bookman Old Style"/>
      <w:sz w:val="24"/>
      <w:szCs w:val="24"/>
      <w:lang w:val="uk-UA"/>
    </w:rPr>
  </w:style>
  <w:style w:type="paragraph" w:styleId="a8">
    <w:name w:val="No Spacing"/>
    <w:link w:val="a9"/>
    <w:qFormat/>
    <w:rsid w:val="00A00C08"/>
    <w:rPr>
      <w:rFonts w:ascii="Calibri" w:eastAsia="Times New Roman" w:hAnsi="Calibri"/>
      <w:sz w:val="22"/>
      <w:szCs w:val="22"/>
      <w:lang w:eastAsia="ru-RU"/>
    </w:rPr>
  </w:style>
  <w:style w:type="character" w:customStyle="1" w:styleId="a9">
    <w:name w:val="Без интервала Знак"/>
    <w:link w:val="a8"/>
    <w:locked/>
    <w:rsid w:val="00A00C08"/>
    <w:rPr>
      <w:rFonts w:ascii="Calibri" w:eastAsia="Times New Roman" w:hAnsi="Calibri"/>
      <w:sz w:val="22"/>
      <w:szCs w:val="22"/>
      <w:lang w:eastAsia="ru-RU"/>
    </w:rPr>
  </w:style>
  <w:style w:type="paragraph" w:styleId="aa">
    <w:name w:val="Body Text Indent"/>
    <w:basedOn w:val="a0"/>
    <w:link w:val="ab"/>
    <w:uiPriority w:val="99"/>
    <w:semiHidden/>
    <w:unhideWhenUsed/>
    <w:rsid w:val="00A00C08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A00C08"/>
    <w:rPr>
      <w:rFonts w:eastAsia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9020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020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30376A"/>
    <w:rPr>
      <w:rFonts w:ascii="Bookman Old Style" w:hAnsi="Bookman Old Style"/>
      <w:sz w:val="26"/>
      <w:lang w:val="uk-UA"/>
    </w:rPr>
  </w:style>
  <w:style w:type="character" w:customStyle="1" w:styleId="a5">
    <w:name w:val="Основной текст Знак"/>
    <w:basedOn w:val="a1"/>
    <w:link w:val="a4"/>
    <w:rsid w:val="0030376A"/>
    <w:rPr>
      <w:rFonts w:ascii="Bookman Old Style" w:eastAsia="Times New Roman" w:hAnsi="Bookman Old Style"/>
      <w:sz w:val="26"/>
      <w:szCs w:val="24"/>
      <w:lang w:val="uk-UA" w:eastAsia="ru-RU"/>
    </w:rPr>
  </w:style>
  <w:style w:type="paragraph" w:styleId="a6">
    <w:name w:val="List Paragraph"/>
    <w:basedOn w:val="a0"/>
    <w:uiPriority w:val="34"/>
    <w:qFormat/>
    <w:rsid w:val="002E761B"/>
    <w:pPr>
      <w:spacing w:after="200" w:line="276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">
    <w:name w:val="List Bullet"/>
    <w:basedOn w:val="a0"/>
    <w:link w:val="a7"/>
    <w:autoRedefine/>
    <w:semiHidden/>
    <w:rsid w:val="00A00C08"/>
    <w:pPr>
      <w:numPr>
        <w:numId w:val="1"/>
      </w:numPr>
      <w:jc w:val="both"/>
    </w:pPr>
    <w:rPr>
      <w:rFonts w:ascii="Bookman Old Style" w:hAnsi="Bookman Old Style"/>
      <w:lang w:val="uk-UA" w:eastAsia="en-US"/>
    </w:rPr>
  </w:style>
  <w:style w:type="character" w:customStyle="1" w:styleId="a7">
    <w:name w:val="Маркированный список Знак"/>
    <w:link w:val="a"/>
    <w:semiHidden/>
    <w:locked/>
    <w:rsid w:val="00A00C08"/>
    <w:rPr>
      <w:rFonts w:ascii="Bookman Old Style" w:eastAsia="Times New Roman" w:hAnsi="Bookman Old Style"/>
      <w:sz w:val="24"/>
      <w:szCs w:val="24"/>
      <w:lang w:val="uk-UA"/>
    </w:rPr>
  </w:style>
  <w:style w:type="paragraph" w:styleId="a8">
    <w:name w:val="No Spacing"/>
    <w:link w:val="a9"/>
    <w:qFormat/>
    <w:rsid w:val="00A00C08"/>
    <w:rPr>
      <w:rFonts w:ascii="Calibri" w:eastAsia="Times New Roman" w:hAnsi="Calibri"/>
      <w:sz w:val="22"/>
      <w:szCs w:val="22"/>
      <w:lang w:eastAsia="ru-RU"/>
    </w:rPr>
  </w:style>
  <w:style w:type="character" w:customStyle="1" w:styleId="a9">
    <w:name w:val="Без интервала Знак"/>
    <w:link w:val="a8"/>
    <w:locked/>
    <w:rsid w:val="00A00C08"/>
    <w:rPr>
      <w:rFonts w:ascii="Calibri" w:eastAsia="Times New Roman" w:hAnsi="Calibri"/>
      <w:sz w:val="22"/>
      <w:szCs w:val="22"/>
      <w:lang w:eastAsia="ru-RU"/>
    </w:rPr>
  </w:style>
  <w:style w:type="paragraph" w:styleId="aa">
    <w:name w:val="Body Text Indent"/>
    <w:basedOn w:val="a0"/>
    <w:link w:val="ab"/>
    <w:uiPriority w:val="99"/>
    <w:semiHidden/>
    <w:unhideWhenUsed/>
    <w:rsid w:val="00A00C08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A00C08"/>
    <w:rPr>
      <w:rFonts w:eastAsia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9020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9020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9AF28-7621-4CC5-8E3E-E785DD00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2020-03-02T07:58:00Z</cp:lastPrinted>
  <dcterms:created xsi:type="dcterms:W3CDTF">2020-02-18T18:27:00Z</dcterms:created>
  <dcterms:modified xsi:type="dcterms:W3CDTF">2020-03-03T12:23:00Z</dcterms:modified>
</cp:coreProperties>
</file>