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A325B5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</w:t>
      </w:r>
      <w:r w:rsidR="00E930E6">
        <w:rPr>
          <w:bCs/>
          <w:sz w:val="26"/>
          <w:szCs w:val="26"/>
          <w:lang w:val="uk-UA"/>
        </w:rPr>
        <w:t xml:space="preserve">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4E7F76">
        <w:rPr>
          <w:bCs/>
          <w:sz w:val="26"/>
          <w:szCs w:val="26"/>
          <w:lang w:val="uk-UA"/>
        </w:rPr>
        <w:t>410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4E7F76" w:rsidRDefault="0043546F" w:rsidP="000B2607">
      <w:pPr>
        <w:jc w:val="center"/>
        <w:rPr>
          <w:b/>
          <w:sz w:val="28"/>
          <w:szCs w:val="28"/>
          <w:lang w:val="uk-UA"/>
        </w:rPr>
      </w:pPr>
      <w:r w:rsidRPr="0043546F">
        <w:rPr>
          <w:noProof/>
        </w:rPr>
        <w:pict>
          <v:line id="_x0000_s1132" style="position:absolute;left:0;text-align:left;z-index:5" from="207.35pt,2.85pt" to="207.35pt,9.65pt"/>
        </w:pict>
      </w:r>
      <w:r w:rsidRPr="0043546F">
        <w:rPr>
          <w:noProof/>
        </w:rPr>
        <w:pict>
          <v:line id="_x0000_s1133" style="position:absolute;left:0;text-align:left;z-index:3" from=".3pt,2.75pt" to="7.1pt,2.75pt"/>
        </w:pict>
      </w:r>
      <w:r w:rsidRPr="0043546F">
        <w:rPr>
          <w:noProof/>
        </w:rPr>
        <w:pict>
          <v:line id="_x0000_s1134" style="position:absolute;left:0;text-align:left;z-index:4" from="200.45pt,2.7pt" to="207.25pt,2.7pt"/>
        </w:pict>
      </w:r>
      <w:r w:rsidRPr="0043546F">
        <w:rPr>
          <w:noProof/>
        </w:rPr>
        <w:pict>
          <v:line id="_x0000_s1135" style="position:absolute;left:0;text-align:left;z-index:2" from=".3pt,2.85pt" to=".3pt,9.65pt"/>
        </w:pict>
      </w:r>
    </w:p>
    <w:p w:rsidR="004E7F76" w:rsidRDefault="004E7F76" w:rsidP="004E7F76">
      <w:pPr>
        <w:tabs>
          <w:tab w:val="left" w:pos="9214"/>
        </w:tabs>
        <w:ind w:right="-58"/>
        <w:contextualSpacing/>
        <w:rPr>
          <w:b/>
          <w:i/>
          <w:sz w:val="28"/>
          <w:szCs w:val="28"/>
          <w:lang w:val="uk-UA"/>
        </w:rPr>
      </w:pPr>
      <w:r w:rsidRPr="00622E26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оскарження постанови </w:t>
      </w:r>
    </w:p>
    <w:p w:rsidR="004E7F76" w:rsidRDefault="004E7F76" w:rsidP="004E7F76">
      <w:pPr>
        <w:tabs>
          <w:tab w:val="left" w:pos="9214"/>
        </w:tabs>
        <w:ind w:right="-58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адміністративне </w:t>
      </w:r>
    </w:p>
    <w:p w:rsidR="004E7F76" w:rsidRDefault="004E7F76" w:rsidP="004E7F76">
      <w:pPr>
        <w:tabs>
          <w:tab w:val="left" w:pos="9214"/>
        </w:tabs>
        <w:ind w:right="-58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правопорушення </w:t>
      </w:r>
    </w:p>
    <w:p w:rsidR="004E7F76" w:rsidRDefault="004E7F76" w:rsidP="004E7F76">
      <w:pPr>
        <w:tabs>
          <w:tab w:val="left" w:pos="9214"/>
        </w:tabs>
        <w:ind w:right="-58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18.04.2018 № 38</w:t>
      </w:r>
    </w:p>
    <w:p w:rsidR="004E7F76" w:rsidRDefault="004E7F76" w:rsidP="004E7F76">
      <w:pPr>
        <w:tabs>
          <w:tab w:val="left" w:pos="9214"/>
        </w:tabs>
        <w:ind w:right="-58"/>
        <w:contextualSpacing/>
        <w:rPr>
          <w:b/>
          <w:i/>
          <w:sz w:val="28"/>
          <w:szCs w:val="28"/>
          <w:lang w:val="uk-UA"/>
        </w:rPr>
      </w:pP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скаргу </w:t>
      </w:r>
      <w:r w:rsidR="00B8771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від 17.11.2020 № П-1259 щодо скасування постанови адміністративної комісії від 18.04.2018 № 38, виконавчий комітет Синельниківської міської ради встановив, що 18.04.2018 адміністративною комісією при виконавчому комітеті Синельниківської міської ради було винесено постанову № 38 по справі про адміністративне правопорушення стосовно притягнення </w:t>
      </w:r>
      <w:r w:rsidR="00B8771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до адміністративної відповідальності у вигляді накладення штрафу у розмірі 500 гривень за порушення Правил благоустрою, забезпечення чистоти, порядку та додержання тиші в громадських місцях міста Синельникове, затверджених рішенням Синельниківської міської ради від 22.04.2011 № 109-8/</w:t>
      </w:r>
      <w:r>
        <w:rPr>
          <w:sz w:val="28"/>
          <w:szCs w:val="28"/>
          <w:lang w:val="en-US"/>
        </w:rPr>
        <w:t>VI</w:t>
      </w:r>
      <w:r w:rsidRPr="003B63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змінами, внесеними рішенням Синельниківської міської ради від 16.05.2015 № 943-51/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а саме - за відсутність договору на вивіз твердих побутових відходів.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про адміністративне правопорушення від 30.03.2018 № 1 складений головним спеціалістом інженером-екологом управління житлово-комунального господарства та комунальної власності </w:t>
      </w:r>
      <w:proofErr w:type="spellStart"/>
      <w:r>
        <w:rPr>
          <w:sz w:val="28"/>
          <w:szCs w:val="28"/>
          <w:lang w:val="uk-UA"/>
        </w:rPr>
        <w:t>Базіковою</w:t>
      </w:r>
      <w:proofErr w:type="spellEnd"/>
      <w:r>
        <w:rPr>
          <w:sz w:val="28"/>
          <w:szCs w:val="28"/>
          <w:lang w:val="uk-UA"/>
        </w:rPr>
        <w:t xml:space="preserve"> І.А.  Протокол відповідає вимогам статті 256 Кодексу України про адміністративні правопорушення. На час складання протоколу уповноваженою особою дане правопорушення було зафіксовано.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складання протоколу про адміністративне правопорушення відповідно до вимог статті 277</w:t>
      </w:r>
      <w:r w:rsidRPr="000B7D57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громадянці </w:t>
      </w:r>
      <w:r w:rsidR="00B8771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була вручена повістка про виклик її на засідання адміністративної комісії. Гр. </w:t>
      </w:r>
      <w:r w:rsidR="00B8771B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 xml:space="preserve">повістку отримала, про що свідчить її підпис на корінці повістки. 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268 Кодексу України про адміністративні правопорушення – справ про адміністративне правопорушення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розгляду справи. Гр. </w:t>
      </w:r>
      <w:r w:rsidR="00B8771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 не  з</w:t>
      </w:r>
      <w:r w:rsidRPr="000B7D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явилася на засідання адміністративної комісії, яке відбулося 18.04.2018.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початку засідання адміністративної комісії клопотань про перенесення розгляду справи від </w:t>
      </w:r>
      <w:r w:rsidR="00B8771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не надходило, тому адміністративна комісія розглянула справу про адміністративне правопорушення та винесла постанову про притягнення до адміністративної відповідальності </w:t>
      </w:r>
      <w:r w:rsidR="00B8771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враховуючи факти і обставини, вказані в протоколі. Статтею 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передбачено </w:t>
      </w:r>
      <w:r>
        <w:rPr>
          <w:sz w:val="28"/>
          <w:szCs w:val="28"/>
          <w:lang w:val="uk-UA"/>
        </w:rPr>
        <w:lastRenderedPageBreak/>
        <w:t>відповідальність за порушення державних стандартів, норм і правил у сфері благоустрою населених пунктів, правил благоустрою територій населених пунктів у вигляді накладення штрафу на громадян від двадцяти до вісімдесяти неоподатковуваних мінімумів доходів громадян.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своїй скарзі </w:t>
      </w:r>
      <w:r w:rsidR="00B8771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повідомила, що 13.11.2020 отримала постанову про відкриття виконавчого провадження та дізналася про наявність штрафу. В зв’язку з тим, що її пенсія складає 1755,00 грн., інші заробітки відсутні, вона не в змозі сплатити суму штрафу та додаткові стягнення виконавчої служби. Договір на вивіз твердих побутових відходів нею було укладено. Просить скасувати постанову по справі про адміністративне правопорушення  № 38 від 18.04.2018.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Вивчивши матеріали та обставини справи, виконавчий комітет Синельниківської міської ради прийшов до висновку про те, що при розгляді справи про адміністративне правопорушення відносно </w:t>
      </w:r>
      <w:r w:rsidR="00B8771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адміністративною комісією при виконавчому комітеті Синельниківської міської ради додержано норми матеріального та процесуального права.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частини 1 статті 288 Кодексу України про адміністративні правопорушення постанову адміністративної комісії може бути оскаржено у виконавчий комітет відповідної ради.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289 Кодексу України про адміністративні правопорушення додержані строки оскарження постанови.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вищевикладеного, керуючись ст. 287, 288, 292, 293 Кодексу України про адміністративні правопорушення, виконавчий комітет Синельниківської міської ради ВИРІШИВ:</w:t>
      </w:r>
    </w:p>
    <w:p w:rsidR="004E7F76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4E7F76" w:rsidRPr="008934A8" w:rsidRDefault="004E7F76" w:rsidP="004E7F76">
      <w:pPr>
        <w:tabs>
          <w:tab w:val="left" w:pos="963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</w:t>
      </w:r>
      <w:r w:rsidRPr="008934A8">
        <w:rPr>
          <w:sz w:val="28"/>
          <w:szCs w:val="28"/>
          <w:lang w:val="uk-UA"/>
        </w:rPr>
        <w:t xml:space="preserve"> постанову по справі про адмін</w:t>
      </w:r>
      <w:r>
        <w:rPr>
          <w:sz w:val="28"/>
          <w:szCs w:val="28"/>
          <w:lang w:val="uk-UA"/>
        </w:rPr>
        <w:t>істративне правопорушення від 18.04.2018 № 38 та закрити справу</w:t>
      </w:r>
      <w:r w:rsidRPr="008934A8">
        <w:rPr>
          <w:sz w:val="28"/>
          <w:szCs w:val="28"/>
          <w:lang w:val="uk-UA"/>
        </w:rPr>
        <w:t>.</w:t>
      </w:r>
    </w:p>
    <w:p w:rsidR="004E7F76" w:rsidRDefault="004E7F76" w:rsidP="004E7F76">
      <w:pPr>
        <w:rPr>
          <w:b/>
          <w:bCs/>
          <w:sz w:val="32"/>
          <w:szCs w:val="32"/>
          <w:lang w:val="uk-UA"/>
        </w:rPr>
      </w:pPr>
    </w:p>
    <w:p w:rsidR="004E7F76" w:rsidRPr="00622E26" w:rsidRDefault="004E7F76" w:rsidP="004E7F76">
      <w:pPr>
        <w:tabs>
          <w:tab w:val="left" w:pos="9214"/>
        </w:tabs>
        <w:ind w:right="-57"/>
        <w:contextualSpacing/>
        <w:rPr>
          <w:rFonts w:eastAsia="Calibri"/>
          <w:sz w:val="28"/>
          <w:szCs w:val="28"/>
          <w:lang w:val="uk-UA"/>
        </w:rPr>
      </w:pPr>
    </w:p>
    <w:p w:rsidR="004E7F76" w:rsidRPr="00622E26" w:rsidRDefault="004E7F76" w:rsidP="004E7F76">
      <w:pPr>
        <w:tabs>
          <w:tab w:val="left" w:pos="9781"/>
        </w:tabs>
        <w:jc w:val="both"/>
        <w:rPr>
          <w:rFonts w:eastAsia="Calibri"/>
          <w:sz w:val="28"/>
          <w:lang w:val="uk-UA"/>
        </w:rPr>
      </w:pPr>
    </w:p>
    <w:p w:rsidR="004E7F76" w:rsidRDefault="004E7F76" w:rsidP="004E7F76">
      <w:pPr>
        <w:tabs>
          <w:tab w:val="left" w:pos="9781"/>
        </w:tabs>
        <w:jc w:val="both"/>
        <w:rPr>
          <w:rFonts w:eastAsia="Calibri"/>
          <w:sz w:val="28"/>
          <w:lang w:val="uk-UA"/>
        </w:rPr>
      </w:pPr>
    </w:p>
    <w:p w:rsidR="004E7F76" w:rsidRPr="00ED3CD2" w:rsidRDefault="004E7F76" w:rsidP="004E7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Д.І.ЗРАЖЕВСЬКИЙ</w:t>
      </w:r>
    </w:p>
    <w:p w:rsidR="004E7F76" w:rsidRDefault="004E7F76" w:rsidP="004E7F76"/>
    <w:p w:rsidR="004E7F76" w:rsidRDefault="004E7F76" w:rsidP="004E7F76"/>
    <w:p w:rsidR="002066F7" w:rsidRPr="004E7F76" w:rsidRDefault="002066F7" w:rsidP="004E7F76">
      <w:pPr>
        <w:rPr>
          <w:sz w:val="28"/>
          <w:szCs w:val="28"/>
          <w:lang w:val="uk-UA"/>
        </w:rPr>
      </w:pPr>
    </w:p>
    <w:sectPr w:rsidR="002066F7" w:rsidRPr="004E7F76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46325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3FD6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3546F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E7F76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9036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25B5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8771B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1418C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4285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930E6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2020-12-01T08:47:00Z</dcterms:created>
  <dcterms:modified xsi:type="dcterms:W3CDTF">2020-12-01T15:08:00Z</dcterms:modified>
</cp:coreProperties>
</file>