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46" w:rsidRDefault="00007546" w:rsidP="00007546">
      <w:pPr>
        <w:rPr>
          <w:b/>
          <w:bCs/>
          <w:sz w:val="32"/>
          <w:szCs w:val="32"/>
          <w:lang w:val="uk-UA"/>
        </w:rPr>
      </w:pPr>
    </w:p>
    <w:p w:rsidR="00007546" w:rsidRDefault="00007546" w:rsidP="0000754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383</w:t>
      </w:r>
    </w:p>
    <w:p w:rsidR="00007546" w:rsidRPr="00745D6D" w:rsidRDefault="00007546" w:rsidP="00007546">
      <w:pPr>
        <w:rPr>
          <w:b/>
          <w:sz w:val="28"/>
          <w:szCs w:val="28"/>
        </w:rPr>
      </w:pPr>
    </w:p>
    <w:p w:rsidR="00007546" w:rsidRDefault="004D71C6" w:rsidP="00007546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3360" from="207.35pt,2.85pt" to="207.35pt,9.65pt"/>
        </w:pict>
      </w:r>
      <w:r>
        <w:rPr>
          <w:noProof/>
        </w:rPr>
        <w:pict>
          <v:line id="_x0000_s1137" style="position:absolute;left:0;text-align:left;z-index:251661312" from=".3pt,2.75pt" to="7.1pt,2.75pt"/>
        </w:pict>
      </w:r>
      <w:r>
        <w:rPr>
          <w:noProof/>
        </w:rPr>
        <w:pict>
          <v:line id="_x0000_s1138" style="position:absolute;left:0;text-align:left;z-index:251662336" from="200.45pt,2.7pt" to="207.25pt,2.7pt"/>
        </w:pict>
      </w:r>
      <w:r>
        <w:rPr>
          <w:noProof/>
        </w:rPr>
        <w:pict>
          <v:line id="_x0000_s1136" style="position:absolute;left:0;text-align:left;z-index:251660288" from=".3pt,2.85pt" to=".3pt,9.65pt"/>
        </w:pict>
      </w:r>
    </w:p>
    <w:p w:rsidR="006A3766" w:rsidRPr="00335674" w:rsidRDefault="006A3766" w:rsidP="00A038B4">
      <w:pPr>
        <w:rPr>
          <w:b/>
          <w:i/>
          <w:sz w:val="28"/>
          <w:szCs w:val="28"/>
          <w:lang w:val="uk-UA"/>
        </w:rPr>
      </w:pPr>
      <w:r w:rsidRPr="00335674">
        <w:rPr>
          <w:b/>
          <w:i/>
          <w:sz w:val="28"/>
          <w:szCs w:val="28"/>
          <w:lang w:val="uk-UA"/>
        </w:rPr>
        <w:t>Про роботу відділу реєстрації</w:t>
      </w:r>
    </w:p>
    <w:p w:rsidR="006A3766" w:rsidRPr="00335674" w:rsidRDefault="006A3766" w:rsidP="00A038B4">
      <w:pPr>
        <w:rPr>
          <w:b/>
          <w:i/>
          <w:sz w:val="28"/>
          <w:szCs w:val="28"/>
          <w:lang w:val="uk-UA"/>
        </w:rPr>
      </w:pPr>
      <w:r w:rsidRPr="00335674">
        <w:rPr>
          <w:b/>
          <w:i/>
          <w:sz w:val="28"/>
          <w:szCs w:val="28"/>
          <w:lang w:val="uk-UA"/>
        </w:rPr>
        <w:t>міської ради в частині виконання</w:t>
      </w:r>
    </w:p>
    <w:p w:rsidR="006A3766" w:rsidRPr="00335674" w:rsidRDefault="006A3766" w:rsidP="00A038B4">
      <w:pPr>
        <w:rPr>
          <w:b/>
          <w:i/>
          <w:sz w:val="28"/>
          <w:szCs w:val="28"/>
          <w:lang w:val="uk-UA"/>
        </w:rPr>
      </w:pPr>
      <w:r w:rsidRPr="00335674">
        <w:rPr>
          <w:b/>
          <w:i/>
          <w:sz w:val="28"/>
          <w:szCs w:val="28"/>
          <w:lang w:val="uk-UA"/>
        </w:rPr>
        <w:t>делегованих повноважень</w:t>
      </w:r>
    </w:p>
    <w:p w:rsidR="006A3766" w:rsidRPr="00335674" w:rsidRDefault="006A3766" w:rsidP="00A038B4">
      <w:pPr>
        <w:rPr>
          <w:sz w:val="28"/>
          <w:szCs w:val="28"/>
          <w:lang w:val="uk-UA"/>
        </w:rPr>
      </w:pPr>
    </w:p>
    <w:p w:rsidR="00F31AC1" w:rsidRDefault="00F31AC1" w:rsidP="00A038B4">
      <w:pPr>
        <w:ind w:firstLine="709"/>
        <w:jc w:val="both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Керуючись Законом України «Про адміністративні послуги», Законом України «Про місцеве самоврядування</w:t>
      </w:r>
      <w:r w:rsidR="00A038B4">
        <w:rPr>
          <w:sz w:val="28"/>
          <w:szCs w:val="28"/>
          <w:lang w:val="uk-UA"/>
        </w:rPr>
        <w:t xml:space="preserve"> в Україні</w:t>
      </w:r>
      <w:r w:rsidRPr="00335674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Законом України «</w:t>
      </w:r>
      <w:r w:rsidRPr="00335674">
        <w:rPr>
          <w:sz w:val="28"/>
          <w:szCs w:val="28"/>
          <w:lang w:val="uk-UA"/>
        </w:rPr>
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sz w:val="28"/>
          <w:szCs w:val="28"/>
          <w:lang w:val="uk-UA"/>
        </w:rPr>
        <w:t>,</w:t>
      </w:r>
      <w:r w:rsidR="00A03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відповідно до Закону України «Про </w:t>
      </w:r>
      <w:r w:rsidRPr="002E5A06">
        <w:rPr>
          <w:sz w:val="28"/>
          <w:szCs w:val="28"/>
          <w:lang w:val="uk-UA" w:eastAsia="uk-UA"/>
        </w:rPr>
        <w:t xml:space="preserve">внесення змін до Закону України «Про державну реєстрацію речових прав на нерухоме майно та їх обтяжень» та деяких інших законодавчих актів України щодо децентралізації повноважень з державної реєстрації речових прав на нерухоме майно та їх обтяжень» та </w:t>
      </w:r>
      <w:r>
        <w:rPr>
          <w:sz w:val="28"/>
          <w:szCs w:val="28"/>
          <w:lang w:val="uk-UA" w:eastAsia="uk-UA"/>
        </w:rPr>
        <w:t xml:space="preserve"> Закону України </w:t>
      </w:r>
      <w:r w:rsidRPr="002E5A06">
        <w:rPr>
          <w:sz w:val="28"/>
          <w:szCs w:val="28"/>
          <w:lang w:val="uk-UA" w:eastAsia="uk-UA"/>
        </w:rPr>
        <w:t>«Про внесення змін до Закону України «Про державну реєстрацію юридичних осіб та фізичних осіб</w:t>
      </w:r>
      <w:r>
        <w:rPr>
          <w:sz w:val="28"/>
          <w:szCs w:val="28"/>
          <w:lang w:val="uk-UA" w:eastAsia="uk-UA"/>
        </w:rPr>
        <w:t>-</w:t>
      </w:r>
      <w:r w:rsidRPr="002E5A06">
        <w:rPr>
          <w:sz w:val="28"/>
          <w:szCs w:val="28"/>
          <w:lang w:val="uk-UA" w:eastAsia="uk-UA"/>
        </w:rPr>
        <w:t>підприємців» та деяких інших законодавчих актів України щодо децентралізації повноважень з державної реєстраці</w:t>
      </w:r>
      <w:r>
        <w:rPr>
          <w:sz w:val="28"/>
          <w:szCs w:val="28"/>
          <w:lang w:val="uk-UA" w:eastAsia="uk-UA"/>
        </w:rPr>
        <w:t>ї юридичних осіб, фізичних осіб-</w:t>
      </w:r>
      <w:r w:rsidRPr="002E5A06">
        <w:rPr>
          <w:sz w:val="28"/>
          <w:szCs w:val="28"/>
          <w:lang w:val="uk-UA" w:eastAsia="uk-UA"/>
        </w:rPr>
        <w:t>підпри</w:t>
      </w:r>
      <w:r>
        <w:rPr>
          <w:sz w:val="28"/>
          <w:szCs w:val="28"/>
          <w:lang w:val="uk-UA" w:eastAsia="uk-UA"/>
        </w:rPr>
        <w:t xml:space="preserve">ємців та громадських формувань», Закону України «Про свободу пересування та вільний вибір місця проживання в Україні», на виконання постанови Кабінету Міністрів України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</w:t>
      </w:r>
      <w:r w:rsidRPr="00335674">
        <w:rPr>
          <w:sz w:val="28"/>
          <w:szCs w:val="28"/>
          <w:lang w:val="uk-UA"/>
        </w:rPr>
        <w:t>з метою забезпечення надання мешканцям міста</w:t>
      </w:r>
      <w:r w:rsidRPr="00FF49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базових </w:t>
      </w:r>
      <w:r w:rsidRPr="00335674">
        <w:rPr>
          <w:sz w:val="28"/>
          <w:szCs w:val="28"/>
          <w:lang w:val="uk-UA"/>
        </w:rPr>
        <w:t xml:space="preserve">публічних </w:t>
      </w:r>
      <w:r>
        <w:rPr>
          <w:sz w:val="28"/>
          <w:szCs w:val="28"/>
          <w:lang w:val="uk-UA"/>
        </w:rPr>
        <w:t xml:space="preserve">(адміністративних) </w:t>
      </w:r>
      <w:r w:rsidRPr="00335674">
        <w:rPr>
          <w:sz w:val="28"/>
          <w:szCs w:val="28"/>
          <w:lang w:val="uk-UA"/>
        </w:rPr>
        <w:t>послуг відповідно до державних стандартів, виконавчий комітет</w:t>
      </w:r>
      <w:r w:rsidR="00156BAD">
        <w:rPr>
          <w:sz w:val="28"/>
          <w:szCs w:val="28"/>
          <w:lang w:val="uk-UA"/>
        </w:rPr>
        <w:t xml:space="preserve"> Синельниківської міської ради </w:t>
      </w:r>
      <w:r w:rsidRPr="00335674">
        <w:rPr>
          <w:sz w:val="28"/>
          <w:szCs w:val="28"/>
          <w:lang w:val="uk-UA"/>
        </w:rPr>
        <w:t>ВИРІШИВ:</w:t>
      </w:r>
    </w:p>
    <w:p w:rsidR="00007546" w:rsidRPr="00335674" w:rsidRDefault="00007546" w:rsidP="00A038B4">
      <w:pPr>
        <w:ind w:firstLine="709"/>
        <w:jc w:val="both"/>
        <w:rPr>
          <w:sz w:val="28"/>
          <w:szCs w:val="28"/>
          <w:lang w:val="uk-UA"/>
        </w:rPr>
      </w:pPr>
    </w:p>
    <w:p w:rsidR="00F31AC1" w:rsidRPr="00335674" w:rsidRDefault="00F31AC1" w:rsidP="00A038B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1.</w:t>
      </w:r>
      <w:r w:rsidR="003A0547">
        <w:rPr>
          <w:sz w:val="28"/>
          <w:szCs w:val="28"/>
          <w:lang w:val="uk-UA"/>
        </w:rPr>
        <w:t> </w:t>
      </w:r>
      <w:r w:rsidRPr="00335674">
        <w:rPr>
          <w:sz w:val="28"/>
          <w:szCs w:val="28"/>
          <w:lang w:val="uk-UA"/>
        </w:rPr>
        <w:t>Інформацію про роботу відділу реєстрації міської ради в частині виконання делегованих повноважень прийняти до відома</w:t>
      </w:r>
      <w:r w:rsidR="005522E9">
        <w:rPr>
          <w:sz w:val="28"/>
          <w:szCs w:val="28"/>
          <w:lang w:val="uk-UA"/>
        </w:rPr>
        <w:t xml:space="preserve"> (інформація додається)</w:t>
      </w:r>
      <w:r w:rsidRPr="00335674">
        <w:rPr>
          <w:sz w:val="28"/>
          <w:szCs w:val="28"/>
          <w:lang w:val="uk-UA"/>
        </w:rPr>
        <w:t>.</w:t>
      </w:r>
    </w:p>
    <w:p w:rsidR="003A0547" w:rsidRDefault="00F31AC1" w:rsidP="00A038B4">
      <w:pPr>
        <w:ind w:firstLine="709"/>
        <w:jc w:val="both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2</w:t>
      </w:r>
      <w:r w:rsidR="001E331C">
        <w:rPr>
          <w:sz w:val="28"/>
          <w:szCs w:val="28"/>
          <w:lang w:val="uk-UA"/>
        </w:rPr>
        <w:t>.</w:t>
      </w:r>
      <w:r w:rsidR="003A0547">
        <w:rPr>
          <w:sz w:val="28"/>
          <w:szCs w:val="28"/>
          <w:lang w:val="uk-UA"/>
        </w:rPr>
        <w:t> Начальник</w:t>
      </w:r>
      <w:r w:rsidR="00A038B4">
        <w:rPr>
          <w:sz w:val="28"/>
          <w:szCs w:val="28"/>
          <w:lang w:val="uk-UA"/>
        </w:rPr>
        <w:t>ові</w:t>
      </w:r>
      <w:r w:rsidR="003A0547">
        <w:rPr>
          <w:sz w:val="28"/>
          <w:szCs w:val="28"/>
          <w:lang w:val="uk-UA"/>
        </w:rPr>
        <w:t xml:space="preserve"> відділу реєстрації міської ради Кусливій О.М.</w:t>
      </w:r>
      <w:r w:rsidR="005522E9">
        <w:rPr>
          <w:sz w:val="28"/>
          <w:szCs w:val="28"/>
          <w:lang w:val="uk-UA"/>
        </w:rPr>
        <w:t>:</w:t>
      </w:r>
      <w:r w:rsidR="001E331C">
        <w:rPr>
          <w:sz w:val="28"/>
          <w:szCs w:val="28"/>
          <w:lang w:val="uk-UA"/>
        </w:rPr>
        <w:t xml:space="preserve"> </w:t>
      </w:r>
    </w:p>
    <w:p w:rsidR="00F31AC1" w:rsidRDefault="003A0547" w:rsidP="00A038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F31AC1">
        <w:rPr>
          <w:sz w:val="28"/>
          <w:szCs w:val="28"/>
          <w:lang w:val="uk-UA"/>
        </w:rPr>
        <w:t>П</w:t>
      </w:r>
      <w:r w:rsidR="00F31AC1" w:rsidRPr="00335674">
        <w:rPr>
          <w:sz w:val="28"/>
          <w:szCs w:val="28"/>
          <w:lang w:val="uk-UA"/>
        </w:rPr>
        <w:t>родовжити роботу в</w:t>
      </w:r>
      <w:r w:rsidR="00F31AC1">
        <w:rPr>
          <w:sz w:val="28"/>
          <w:szCs w:val="28"/>
          <w:lang w:val="uk-UA"/>
        </w:rPr>
        <w:t>і</w:t>
      </w:r>
      <w:r w:rsidR="00F31AC1" w:rsidRPr="00335674">
        <w:rPr>
          <w:sz w:val="28"/>
          <w:szCs w:val="28"/>
          <w:lang w:val="uk-UA"/>
        </w:rPr>
        <w:t>дділу</w:t>
      </w:r>
      <w:r w:rsidR="00F31AC1">
        <w:rPr>
          <w:sz w:val="28"/>
          <w:szCs w:val="28"/>
          <w:lang w:val="uk-UA"/>
        </w:rPr>
        <w:t xml:space="preserve"> реєстрації міської ради</w:t>
      </w:r>
      <w:r w:rsidR="00F31AC1" w:rsidRPr="00335674">
        <w:rPr>
          <w:sz w:val="28"/>
          <w:szCs w:val="28"/>
          <w:lang w:val="uk-UA"/>
        </w:rPr>
        <w:t xml:space="preserve"> з </w:t>
      </w:r>
      <w:r w:rsidR="00F31AC1">
        <w:rPr>
          <w:sz w:val="28"/>
          <w:szCs w:val="28"/>
          <w:lang w:val="uk-UA"/>
        </w:rPr>
        <w:t>надання</w:t>
      </w:r>
      <w:r w:rsidR="00F31AC1" w:rsidRPr="00335674">
        <w:rPr>
          <w:sz w:val="28"/>
          <w:szCs w:val="28"/>
          <w:lang w:val="uk-UA"/>
        </w:rPr>
        <w:t xml:space="preserve"> мешканцям міста</w:t>
      </w:r>
      <w:r w:rsidR="00F31AC1" w:rsidRPr="00FF4921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 xml:space="preserve">базових </w:t>
      </w:r>
      <w:r w:rsidR="00F31AC1" w:rsidRPr="00335674">
        <w:rPr>
          <w:sz w:val="28"/>
          <w:szCs w:val="28"/>
          <w:lang w:val="uk-UA"/>
        </w:rPr>
        <w:t>публічних</w:t>
      </w:r>
      <w:r w:rsidR="00F31AC1">
        <w:rPr>
          <w:sz w:val="28"/>
          <w:szCs w:val="28"/>
          <w:lang w:val="uk-UA"/>
        </w:rPr>
        <w:t xml:space="preserve"> (адміністративних)</w:t>
      </w:r>
      <w:r w:rsidR="00F31AC1" w:rsidRPr="00335674">
        <w:rPr>
          <w:sz w:val="28"/>
          <w:szCs w:val="28"/>
          <w:lang w:val="uk-UA"/>
        </w:rPr>
        <w:t xml:space="preserve"> послуг відповідно до </w:t>
      </w:r>
      <w:r w:rsidR="0058140C">
        <w:rPr>
          <w:sz w:val="28"/>
          <w:szCs w:val="28"/>
          <w:lang w:val="uk-UA"/>
        </w:rPr>
        <w:t>делегованих повноважень з дотриманням норм чинного законодавства</w:t>
      </w:r>
      <w:r w:rsidR="00F31AC1">
        <w:rPr>
          <w:sz w:val="28"/>
          <w:szCs w:val="28"/>
          <w:lang w:val="uk-UA"/>
        </w:rPr>
        <w:t>.</w:t>
      </w:r>
    </w:p>
    <w:p w:rsidR="00F31AC1" w:rsidRPr="00335674" w:rsidRDefault="003A0547" w:rsidP="00A038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F31AC1">
        <w:rPr>
          <w:sz w:val="28"/>
          <w:szCs w:val="28"/>
          <w:lang w:val="uk-UA"/>
        </w:rPr>
        <w:t>.</w:t>
      </w:r>
      <w:r w:rsidR="00007546">
        <w:rPr>
          <w:color w:val="FFFFFF" w:themeColor="background1"/>
          <w:sz w:val="28"/>
          <w:szCs w:val="28"/>
          <w:lang w:val="uk-UA"/>
        </w:rPr>
        <w:t> </w:t>
      </w:r>
      <w:r w:rsidR="00F31AC1">
        <w:rPr>
          <w:sz w:val="28"/>
          <w:szCs w:val="28"/>
          <w:lang w:val="uk-UA"/>
        </w:rPr>
        <w:t>Проводити</w:t>
      </w:r>
      <w:r w:rsidR="005522E9">
        <w:rPr>
          <w:sz w:val="28"/>
          <w:szCs w:val="28"/>
          <w:lang w:val="uk-UA"/>
        </w:rPr>
        <w:t xml:space="preserve"> щоквартально</w:t>
      </w:r>
      <w:r w:rsidR="00F31AC1">
        <w:rPr>
          <w:sz w:val="28"/>
          <w:szCs w:val="28"/>
          <w:lang w:val="uk-UA"/>
        </w:rPr>
        <w:t xml:space="preserve"> моніторинг стану виконання плану надходжень до міського бюджету</w:t>
      </w:r>
      <w:r w:rsidR="001E331C">
        <w:rPr>
          <w:sz w:val="28"/>
          <w:szCs w:val="28"/>
          <w:lang w:val="uk-UA"/>
        </w:rPr>
        <w:t xml:space="preserve"> від сплати за надання базових </w:t>
      </w:r>
      <w:r w:rsidR="001E331C" w:rsidRPr="00335674">
        <w:rPr>
          <w:sz w:val="28"/>
          <w:szCs w:val="28"/>
          <w:lang w:val="uk-UA"/>
        </w:rPr>
        <w:t xml:space="preserve">публічних </w:t>
      </w:r>
      <w:r w:rsidR="001E331C">
        <w:rPr>
          <w:sz w:val="28"/>
          <w:szCs w:val="28"/>
          <w:lang w:val="uk-UA"/>
        </w:rPr>
        <w:t xml:space="preserve">(адміністративних) </w:t>
      </w:r>
      <w:r w:rsidR="001E331C" w:rsidRPr="00335674">
        <w:rPr>
          <w:sz w:val="28"/>
          <w:szCs w:val="28"/>
          <w:lang w:val="uk-UA"/>
        </w:rPr>
        <w:t>послуг</w:t>
      </w:r>
      <w:r w:rsidR="00F31AC1">
        <w:rPr>
          <w:sz w:val="28"/>
          <w:szCs w:val="28"/>
          <w:lang w:val="uk-UA"/>
        </w:rPr>
        <w:t>.</w:t>
      </w:r>
    </w:p>
    <w:p w:rsidR="00F31AC1" w:rsidRDefault="003A0547" w:rsidP="00A038B4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C1" w:rsidRPr="00335674">
        <w:rPr>
          <w:sz w:val="28"/>
          <w:szCs w:val="28"/>
          <w:lang w:val="uk-UA"/>
        </w:rPr>
        <w:t>. </w:t>
      </w:r>
      <w:r w:rsidR="00F31AC1">
        <w:rPr>
          <w:sz w:val="28"/>
          <w:szCs w:val="28"/>
          <w:lang w:val="uk-UA"/>
        </w:rPr>
        <w:t xml:space="preserve">Організацію </w:t>
      </w:r>
      <w:r>
        <w:rPr>
          <w:sz w:val="28"/>
          <w:szCs w:val="28"/>
          <w:lang w:val="uk-UA"/>
        </w:rPr>
        <w:t xml:space="preserve">роботи </w:t>
      </w:r>
      <w:r w:rsidR="00F31AC1">
        <w:rPr>
          <w:sz w:val="28"/>
          <w:szCs w:val="28"/>
          <w:lang w:val="uk-UA"/>
        </w:rPr>
        <w:t>по виконанню рішення доручити начальник</w:t>
      </w:r>
      <w:r w:rsidR="00A038B4">
        <w:rPr>
          <w:sz w:val="28"/>
          <w:szCs w:val="28"/>
          <w:lang w:val="uk-UA"/>
        </w:rPr>
        <w:t>ові</w:t>
      </w:r>
      <w:r w:rsidR="00F31AC1">
        <w:rPr>
          <w:sz w:val="28"/>
          <w:szCs w:val="28"/>
          <w:lang w:val="uk-UA"/>
        </w:rPr>
        <w:t xml:space="preserve"> відділу реєстрації міської ради Кусливій О.М., контроль</w:t>
      </w:r>
      <w:r w:rsidR="001E33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1E331C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>першому</w:t>
      </w:r>
      <w:r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>заступник</w:t>
      </w:r>
      <w:r w:rsidR="00A038B4">
        <w:rPr>
          <w:sz w:val="28"/>
          <w:szCs w:val="28"/>
          <w:lang w:val="uk-UA"/>
        </w:rPr>
        <w:t>ові</w:t>
      </w:r>
      <w:r w:rsidR="00F31AC1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6A3766" w:rsidRDefault="006A3766" w:rsidP="00A038B4">
      <w:pPr>
        <w:tabs>
          <w:tab w:val="left" w:pos="709"/>
        </w:tabs>
        <w:contextualSpacing/>
        <w:rPr>
          <w:sz w:val="28"/>
          <w:szCs w:val="28"/>
          <w:lang w:val="uk-UA"/>
        </w:rPr>
      </w:pPr>
    </w:p>
    <w:p w:rsidR="006A3766" w:rsidRDefault="006A3766" w:rsidP="00A038B4">
      <w:pPr>
        <w:tabs>
          <w:tab w:val="left" w:pos="709"/>
        </w:tabs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Міський голова</w:t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  <w:t xml:space="preserve">       </w:t>
      </w:r>
      <w:r w:rsidR="00A038B4">
        <w:rPr>
          <w:sz w:val="28"/>
          <w:szCs w:val="28"/>
          <w:lang w:val="uk-UA"/>
        </w:rPr>
        <w:t xml:space="preserve">   </w:t>
      </w:r>
      <w:r w:rsidRPr="00335674">
        <w:rPr>
          <w:sz w:val="28"/>
          <w:szCs w:val="28"/>
          <w:lang w:val="uk-UA"/>
        </w:rPr>
        <w:t>Д.І.</w:t>
      </w:r>
      <w:r w:rsidR="00A038B4">
        <w:rPr>
          <w:sz w:val="28"/>
          <w:szCs w:val="28"/>
          <w:lang w:val="uk-UA"/>
        </w:rPr>
        <w:t xml:space="preserve"> </w:t>
      </w:r>
      <w:r w:rsidRPr="00335674">
        <w:rPr>
          <w:sz w:val="28"/>
          <w:szCs w:val="28"/>
          <w:lang w:val="uk-UA"/>
        </w:rPr>
        <w:t>ЗРАЖЕВСЬКИЙ</w:t>
      </w:r>
    </w:p>
    <w:p w:rsidR="00D31D54" w:rsidRDefault="00D31D54" w:rsidP="00D31D54">
      <w:pPr>
        <w:jc w:val="center"/>
        <w:rPr>
          <w:sz w:val="28"/>
          <w:szCs w:val="28"/>
          <w:lang w:val="uk-UA"/>
        </w:rPr>
      </w:pPr>
    </w:p>
    <w:p w:rsidR="00D31D54" w:rsidRPr="00AA3033" w:rsidRDefault="00D31D54" w:rsidP="00D31D5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AA3033">
        <w:rPr>
          <w:sz w:val="28"/>
          <w:szCs w:val="28"/>
          <w:lang w:val="uk-UA"/>
        </w:rPr>
        <w:lastRenderedPageBreak/>
        <w:t>Інформація</w:t>
      </w:r>
    </w:p>
    <w:p w:rsidR="00D31D54" w:rsidRPr="00EC26B4" w:rsidRDefault="00D31D54" w:rsidP="00D31D54">
      <w:pPr>
        <w:jc w:val="center"/>
        <w:rPr>
          <w:sz w:val="28"/>
          <w:szCs w:val="28"/>
          <w:lang w:val="uk-UA"/>
        </w:rPr>
      </w:pPr>
      <w:r w:rsidRPr="00AA3033">
        <w:rPr>
          <w:sz w:val="28"/>
          <w:szCs w:val="28"/>
          <w:lang w:val="uk-UA"/>
        </w:rPr>
        <w:t>про роботу відділу реєстрації</w:t>
      </w:r>
      <w:r>
        <w:rPr>
          <w:sz w:val="28"/>
          <w:szCs w:val="28"/>
          <w:lang w:val="uk-UA"/>
        </w:rPr>
        <w:t xml:space="preserve"> Синельниківської міської ради</w:t>
      </w:r>
    </w:p>
    <w:p w:rsidR="00D31D54" w:rsidRPr="00AA3033" w:rsidRDefault="00D31D54" w:rsidP="00D31D54">
      <w:pPr>
        <w:jc w:val="center"/>
        <w:rPr>
          <w:sz w:val="28"/>
          <w:szCs w:val="28"/>
          <w:lang w:val="uk-UA"/>
        </w:rPr>
      </w:pPr>
      <w:r w:rsidRPr="00AA3033">
        <w:rPr>
          <w:sz w:val="28"/>
          <w:szCs w:val="28"/>
          <w:lang w:val="uk-UA"/>
        </w:rPr>
        <w:t>в частині</w:t>
      </w:r>
      <w:r>
        <w:rPr>
          <w:sz w:val="28"/>
          <w:szCs w:val="28"/>
          <w:lang w:val="uk-UA"/>
        </w:rPr>
        <w:t xml:space="preserve"> </w:t>
      </w:r>
      <w:r w:rsidRPr="00AA3033">
        <w:rPr>
          <w:sz w:val="28"/>
          <w:szCs w:val="28"/>
          <w:lang w:val="uk-UA"/>
        </w:rPr>
        <w:t>виконання делегованих повноважень</w:t>
      </w:r>
    </w:p>
    <w:p w:rsidR="00D31D54" w:rsidRDefault="00D31D54" w:rsidP="00D31D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</w:t>
      </w:r>
    </w:p>
    <w:p w:rsidR="00D31D54" w:rsidRPr="00AA3033" w:rsidRDefault="00D31D54" w:rsidP="00D31D54">
      <w:pPr>
        <w:jc w:val="center"/>
        <w:rPr>
          <w:sz w:val="28"/>
          <w:szCs w:val="28"/>
          <w:lang w:val="uk-UA" w:eastAsia="uk-UA"/>
        </w:rPr>
      </w:pPr>
    </w:p>
    <w:p w:rsidR="00D31D54" w:rsidRDefault="00D31D54" w:rsidP="00D31D54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виконання Закону України</w:t>
      </w:r>
      <w:r w:rsidRPr="00AA3033">
        <w:rPr>
          <w:sz w:val="28"/>
          <w:szCs w:val="28"/>
          <w:lang w:val="uk-UA" w:eastAsia="uk-UA"/>
        </w:rPr>
        <w:t xml:space="preserve">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sz w:val="28"/>
          <w:szCs w:val="28"/>
          <w:lang w:val="uk-UA" w:eastAsia="uk-UA"/>
        </w:rPr>
        <w:t xml:space="preserve"> протягом 2020 року відділ реєстрації міської ради</w:t>
      </w:r>
      <w:r w:rsidRPr="00AA303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надавав 30 видів адміністративних послуг:</w:t>
      </w:r>
      <w:r w:rsidRPr="00AA3033">
        <w:rPr>
          <w:sz w:val="28"/>
          <w:szCs w:val="28"/>
          <w:lang w:val="uk-UA" w:eastAsia="uk-UA"/>
        </w:rPr>
        <w:t xml:space="preserve"> 15 видів адміністративних послуг у сфері державної реєстрації бізнесу (а саме:</w:t>
      </w:r>
      <w:r w:rsidRPr="00AA3033">
        <w:rPr>
          <w:sz w:val="28"/>
          <w:szCs w:val="28"/>
          <w:lang w:val="uk-UA"/>
        </w:rPr>
        <w:t xml:space="preserve"> </w:t>
      </w:r>
      <w:r w:rsidRPr="00AA3033">
        <w:rPr>
          <w:sz w:val="28"/>
          <w:szCs w:val="28"/>
          <w:lang w:val="uk-UA" w:eastAsia="uk-UA"/>
        </w:rPr>
        <w:t>державна реєстрація створення юридичної особи,</w:t>
      </w:r>
      <w:r w:rsidRPr="00AA3033">
        <w:rPr>
          <w:sz w:val="28"/>
          <w:szCs w:val="28"/>
          <w:lang w:val="uk-UA"/>
        </w:rPr>
        <w:t xml:space="preserve"> </w:t>
      </w:r>
      <w:r w:rsidRPr="00AA3033">
        <w:rPr>
          <w:sz w:val="28"/>
          <w:szCs w:val="28"/>
          <w:lang w:val="uk-UA" w:eastAsia="uk-UA"/>
        </w:rPr>
        <w:t xml:space="preserve">державна реєстрація переходу юридичної особи на діяльність на підставі власного установчого документа або </w:t>
      </w:r>
      <w:r w:rsidRPr="00A62A76">
        <w:rPr>
          <w:sz w:val="28"/>
          <w:szCs w:val="28"/>
          <w:lang w:val="uk-UA" w:eastAsia="uk-UA"/>
        </w:rPr>
        <w:t>модельного статуту</w:t>
      </w:r>
      <w:r w:rsidRPr="00AA3033">
        <w:rPr>
          <w:sz w:val="28"/>
          <w:szCs w:val="28"/>
          <w:lang w:val="uk-UA" w:eastAsia="uk-UA"/>
        </w:rPr>
        <w:t>,</w:t>
      </w:r>
      <w:r w:rsidRPr="00AA3033">
        <w:rPr>
          <w:bCs/>
          <w:sz w:val="28"/>
          <w:szCs w:val="28"/>
          <w:shd w:val="clear" w:color="auto" w:fill="FFFFFF"/>
          <w:lang w:val="uk-UA"/>
        </w:rPr>
        <w:t xml:space="preserve"> державна реєстрація змін до відомостей про юридичну особу,</w:t>
      </w:r>
      <w:r w:rsidRPr="00AA303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033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державна реєстрація створення відокремленого підрозділу юридичної особи</w:t>
      </w:r>
      <w:r w:rsidRPr="00AA3033">
        <w:rPr>
          <w:sz w:val="28"/>
          <w:szCs w:val="28"/>
          <w:shd w:val="clear" w:color="auto" w:fill="FFFFFF"/>
        </w:rPr>
        <w:t> </w:t>
      </w:r>
      <w:r w:rsidRPr="00AA3033">
        <w:rPr>
          <w:sz w:val="28"/>
          <w:szCs w:val="28"/>
          <w:shd w:val="clear" w:color="auto" w:fill="FFFFFF"/>
          <w:lang w:val="uk-UA"/>
        </w:rPr>
        <w:t>,</w:t>
      </w:r>
      <w:r w:rsidRPr="00AA3033">
        <w:rPr>
          <w:bCs/>
          <w:sz w:val="28"/>
          <w:szCs w:val="28"/>
          <w:shd w:val="clear" w:color="auto" w:fill="FFFFFF"/>
          <w:lang w:val="uk-UA"/>
        </w:rPr>
        <w:t xml:space="preserve"> державна реєстрацію змін до відомостей про відокремлений підрозділ юридичної особи,</w:t>
      </w:r>
      <w:r w:rsidRPr="00AA303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033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державна реєстрація припинення відокремленого підрозділу юридичної особи</w:t>
      </w:r>
      <w:r w:rsidRPr="00AA3033">
        <w:rPr>
          <w:sz w:val="28"/>
          <w:szCs w:val="28"/>
          <w:shd w:val="clear" w:color="auto" w:fill="FFFFFF"/>
        </w:rPr>
        <w:t> </w:t>
      </w:r>
      <w:r w:rsidRPr="00AA3033">
        <w:rPr>
          <w:sz w:val="28"/>
          <w:szCs w:val="28"/>
          <w:shd w:val="clear" w:color="auto" w:fill="FFFFFF"/>
          <w:lang w:val="uk-UA"/>
        </w:rPr>
        <w:t>,</w:t>
      </w:r>
      <w:r w:rsidRPr="00AA303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033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державна реєстрація припинення юридичної особи в результаті її ліквідації</w:t>
      </w:r>
      <w:r w:rsidRPr="00AA3033">
        <w:rPr>
          <w:sz w:val="28"/>
          <w:szCs w:val="28"/>
          <w:shd w:val="clear" w:color="auto" w:fill="FFFFFF"/>
        </w:rPr>
        <w:t> </w:t>
      </w:r>
      <w:r w:rsidRPr="00AA3033">
        <w:rPr>
          <w:sz w:val="28"/>
          <w:szCs w:val="28"/>
          <w:shd w:val="clear" w:color="auto" w:fill="FFFFFF"/>
          <w:lang w:val="uk-UA"/>
        </w:rPr>
        <w:t>,</w:t>
      </w:r>
      <w:r w:rsidRPr="00AA303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033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державна реєстрація припинення юридичної особи в результаті її реорганізації</w:t>
      </w:r>
      <w:r w:rsidRPr="00AA3033">
        <w:rPr>
          <w:sz w:val="28"/>
          <w:szCs w:val="28"/>
          <w:shd w:val="clear" w:color="auto" w:fill="FFFFFF"/>
        </w:rPr>
        <w:t> </w:t>
      </w:r>
      <w:r w:rsidRPr="00AA3033">
        <w:rPr>
          <w:sz w:val="28"/>
          <w:szCs w:val="28"/>
          <w:shd w:val="clear" w:color="auto" w:fill="FFFFFF"/>
          <w:lang w:val="uk-UA"/>
        </w:rPr>
        <w:t>,</w:t>
      </w:r>
      <w:r w:rsidRPr="00AA3033">
        <w:rPr>
          <w:bCs/>
          <w:sz w:val="28"/>
          <w:szCs w:val="28"/>
          <w:shd w:val="clear" w:color="auto" w:fill="FFFFFF"/>
          <w:lang w:val="uk-UA"/>
        </w:rPr>
        <w:t xml:space="preserve"> державна реєстрація включення відомостей про юридичну особу</w:t>
      </w:r>
      <w:r w:rsidRPr="00AA3033">
        <w:rPr>
          <w:bCs/>
          <w:sz w:val="28"/>
          <w:szCs w:val="28"/>
          <w:shd w:val="clear" w:color="auto" w:fill="FFFFFF"/>
        </w:rPr>
        <w:t> </w:t>
      </w:r>
      <w:r w:rsidRPr="00AA3033">
        <w:rPr>
          <w:bCs/>
          <w:sz w:val="28"/>
          <w:szCs w:val="28"/>
          <w:shd w:val="clear" w:color="auto" w:fill="FFFFFF"/>
          <w:lang w:val="uk-UA"/>
        </w:rPr>
        <w:t>,</w:t>
      </w:r>
      <w:r w:rsidRPr="00AA303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033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державна реєстрацію фізичної особи підприємцем</w:t>
      </w:r>
      <w:r w:rsidRPr="00AA3033">
        <w:rPr>
          <w:sz w:val="28"/>
          <w:szCs w:val="28"/>
          <w:shd w:val="clear" w:color="auto" w:fill="FFFFFF"/>
        </w:rPr>
        <w:t> </w:t>
      </w:r>
      <w:r w:rsidRPr="00AA3033">
        <w:rPr>
          <w:sz w:val="28"/>
          <w:szCs w:val="28"/>
          <w:shd w:val="clear" w:color="auto" w:fill="FFFFFF"/>
          <w:lang w:val="uk-UA"/>
        </w:rPr>
        <w:t>,</w:t>
      </w:r>
      <w:r w:rsidRPr="00AA3033">
        <w:rPr>
          <w:bCs/>
          <w:sz w:val="28"/>
          <w:szCs w:val="28"/>
          <w:shd w:val="clear" w:color="auto" w:fill="FFFFFF"/>
          <w:lang w:val="uk-UA"/>
        </w:rPr>
        <w:t xml:space="preserve"> державна реєстрація змін до відомостей про фізичну особу,</w:t>
      </w:r>
      <w:r w:rsidRPr="00AA303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033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державна реєстрація припинення підприємницької діяльності фізичної особи - підприємця за її рішенням</w:t>
      </w:r>
      <w:r w:rsidRPr="00AA3033">
        <w:rPr>
          <w:sz w:val="28"/>
          <w:szCs w:val="28"/>
          <w:shd w:val="clear" w:color="auto" w:fill="FFFFFF"/>
          <w:lang w:val="uk-UA"/>
        </w:rPr>
        <w:t>,</w:t>
      </w:r>
      <w:r w:rsidRPr="00AA3033">
        <w:rPr>
          <w:bCs/>
          <w:sz w:val="28"/>
          <w:szCs w:val="28"/>
          <w:shd w:val="clear" w:color="auto" w:fill="FFFFFF"/>
          <w:lang w:val="uk-UA"/>
        </w:rPr>
        <w:t xml:space="preserve"> державна реєстрацію включення відомостей про фізичну особу, надання інформації з Єдиного державного реєстру, надання копій документів з Єдиного державного реєстру</w:t>
      </w:r>
      <w:r w:rsidRPr="00AA3033">
        <w:rPr>
          <w:sz w:val="28"/>
          <w:szCs w:val="28"/>
          <w:lang w:val="uk-UA" w:eastAsia="uk-UA"/>
        </w:rPr>
        <w:t>), 7 видів адміністративних послуг у сфері державної реєстрації нерухомості (таких як: державна реєстрація права власності на нерухоме майно,</w:t>
      </w:r>
      <w:r w:rsidRPr="00AA3033">
        <w:rPr>
          <w:sz w:val="28"/>
          <w:szCs w:val="28"/>
          <w:lang w:val="uk-UA"/>
        </w:rPr>
        <w:t xml:space="preserve"> </w:t>
      </w:r>
      <w:r w:rsidRPr="00AA3033">
        <w:rPr>
          <w:sz w:val="28"/>
          <w:szCs w:val="28"/>
          <w:lang w:val="uk-UA" w:eastAsia="uk-UA"/>
        </w:rPr>
        <w:t>державна реєстрація іншого речового права на нерухоме майно,</w:t>
      </w:r>
      <w:r w:rsidRPr="00AA3033">
        <w:rPr>
          <w:sz w:val="28"/>
          <w:szCs w:val="28"/>
          <w:lang w:val="uk-UA"/>
        </w:rPr>
        <w:t xml:space="preserve"> д</w:t>
      </w:r>
      <w:r w:rsidRPr="00AA3033">
        <w:rPr>
          <w:sz w:val="28"/>
          <w:szCs w:val="28"/>
          <w:lang w:val="uk-UA" w:eastAsia="uk-UA"/>
        </w:rPr>
        <w:t>ержавна реєстрація обтяження речового права на нерухоме майно,</w:t>
      </w:r>
      <w:r w:rsidRPr="00AA3033">
        <w:rPr>
          <w:sz w:val="28"/>
          <w:szCs w:val="28"/>
          <w:lang w:val="uk-UA"/>
        </w:rPr>
        <w:t xml:space="preserve"> в</w:t>
      </w:r>
      <w:r w:rsidRPr="00AA3033">
        <w:rPr>
          <w:sz w:val="28"/>
          <w:szCs w:val="28"/>
          <w:lang w:val="uk-UA" w:eastAsia="uk-UA"/>
        </w:rPr>
        <w:t>несення змін до запису Державного реєстру речових прав на нерухоме майно,</w:t>
      </w:r>
      <w:r w:rsidRPr="00AA3033">
        <w:rPr>
          <w:sz w:val="28"/>
          <w:szCs w:val="28"/>
          <w:lang w:val="uk-UA"/>
        </w:rPr>
        <w:t xml:space="preserve"> с</w:t>
      </w:r>
      <w:r w:rsidRPr="00AA3033">
        <w:rPr>
          <w:sz w:val="28"/>
          <w:szCs w:val="28"/>
          <w:lang w:val="uk-UA" w:eastAsia="uk-UA"/>
        </w:rPr>
        <w:t>касування державної реєстрації речових прав на нерухоме майно та їх обтяжень,</w:t>
      </w:r>
      <w:r w:rsidRPr="00AA3033">
        <w:rPr>
          <w:sz w:val="28"/>
          <w:szCs w:val="28"/>
          <w:lang w:val="uk-UA"/>
        </w:rPr>
        <w:t xml:space="preserve"> </w:t>
      </w:r>
      <w:r w:rsidRPr="00AA3033">
        <w:rPr>
          <w:sz w:val="28"/>
          <w:szCs w:val="28"/>
          <w:lang w:val="uk-UA" w:eastAsia="uk-UA"/>
        </w:rPr>
        <w:t>взяття на облік безхазяйного нерухомого майна,</w:t>
      </w:r>
      <w:r w:rsidRPr="00AA3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AA3033">
        <w:rPr>
          <w:sz w:val="28"/>
          <w:szCs w:val="28"/>
          <w:lang w:val="uk-UA" w:eastAsia="uk-UA"/>
        </w:rPr>
        <w:t xml:space="preserve">адання інформації з Державного реєстру речових прав на нерухоме майно), </w:t>
      </w:r>
      <w:r>
        <w:rPr>
          <w:sz w:val="28"/>
          <w:szCs w:val="28"/>
          <w:lang w:val="uk-UA" w:eastAsia="uk-UA"/>
        </w:rPr>
        <w:t>8</w:t>
      </w:r>
      <w:r w:rsidRPr="00AA3033">
        <w:rPr>
          <w:sz w:val="28"/>
          <w:szCs w:val="28"/>
          <w:lang w:val="uk-UA" w:eastAsia="uk-UA"/>
        </w:rPr>
        <w:t xml:space="preserve"> вид</w:t>
      </w:r>
      <w:r>
        <w:rPr>
          <w:sz w:val="28"/>
          <w:szCs w:val="28"/>
          <w:lang w:val="uk-UA" w:eastAsia="uk-UA"/>
        </w:rPr>
        <w:t>ів</w:t>
      </w:r>
      <w:r w:rsidRPr="00AA3033">
        <w:rPr>
          <w:sz w:val="28"/>
          <w:szCs w:val="28"/>
          <w:lang w:val="uk-UA" w:eastAsia="uk-UA"/>
        </w:rPr>
        <w:t xml:space="preserve"> адміністративних послуг у сфері  реєстрації місця проживання громадян.</w:t>
      </w:r>
    </w:p>
    <w:p w:rsidR="00D31D54" w:rsidRDefault="00D31D54" w:rsidP="00D31D54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Станом на 01.11.2020 року відділом реєстрації міської ради</w:t>
      </w:r>
      <w:r w:rsidRPr="00AA303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виконано 8036 процедури з зазначених видів базових публічних (адміністративних) послуг.</w:t>
      </w:r>
    </w:p>
    <w:p w:rsidR="00D31D54" w:rsidRPr="00A62A76" w:rsidRDefault="00D31D54" w:rsidP="00D31D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з січня по жовтень 2020 року</w:t>
      </w:r>
      <w:r w:rsidRPr="00A62A76">
        <w:rPr>
          <w:sz w:val="28"/>
          <w:szCs w:val="28"/>
          <w:lang w:val="uk-UA"/>
        </w:rPr>
        <w:t xml:space="preserve"> державним реєстратором  відділу реєст</w:t>
      </w:r>
      <w:r>
        <w:rPr>
          <w:sz w:val="28"/>
          <w:szCs w:val="28"/>
          <w:lang w:val="uk-UA"/>
        </w:rPr>
        <w:t>рації міської ради було надано 383</w:t>
      </w:r>
      <w:r w:rsidRPr="00A62A76">
        <w:rPr>
          <w:sz w:val="28"/>
          <w:szCs w:val="28"/>
          <w:lang w:val="uk-UA"/>
        </w:rPr>
        <w:t xml:space="preserve"> послуг в сфері реєстрації бізнесу, з </w:t>
      </w:r>
      <w:r>
        <w:rPr>
          <w:sz w:val="28"/>
          <w:szCs w:val="28"/>
          <w:lang w:val="uk-UA"/>
        </w:rPr>
        <w:t>яких</w:t>
      </w:r>
      <w:r w:rsidRPr="00A62A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</w:t>
      </w:r>
      <w:r w:rsidRPr="00A62A76">
        <w:rPr>
          <w:sz w:val="28"/>
          <w:szCs w:val="28"/>
          <w:lang w:val="uk-UA"/>
        </w:rPr>
        <w:t xml:space="preserve"> - надання інформації з Єдиного державного реєстру та </w:t>
      </w:r>
      <w:r>
        <w:rPr>
          <w:sz w:val="28"/>
          <w:szCs w:val="28"/>
          <w:lang w:val="uk-UA"/>
        </w:rPr>
        <w:t>355</w:t>
      </w:r>
      <w:r w:rsidRPr="00A62A76">
        <w:rPr>
          <w:sz w:val="28"/>
          <w:szCs w:val="28"/>
          <w:lang w:val="uk-UA"/>
        </w:rPr>
        <w:t xml:space="preserve"> реєстраційних дій щодо </w:t>
      </w:r>
      <w:r>
        <w:rPr>
          <w:sz w:val="28"/>
          <w:szCs w:val="28"/>
          <w:lang w:val="uk-UA"/>
        </w:rPr>
        <w:t>360</w:t>
      </w:r>
      <w:r w:rsidRPr="00A62A76">
        <w:rPr>
          <w:sz w:val="28"/>
          <w:szCs w:val="28"/>
          <w:lang w:val="uk-UA"/>
        </w:rPr>
        <w:t xml:space="preserve"> суб'єкта (з них </w:t>
      </w:r>
      <w:r>
        <w:rPr>
          <w:sz w:val="28"/>
          <w:szCs w:val="28"/>
          <w:lang w:val="uk-UA"/>
        </w:rPr>
        <w:t>91</w:t>
      </w:r>
      <w:r w:rsidRPr="00A62A76">
        <w:rPr>
          <w:sz w:val="28"/>
          <w:szCs w:val="28"/>
          <w:lang w:val="uk-UA"/>
        </w:rPr>
        <w:t xml:space="preserve"> – юридичні, 2</w:t>
      </w:r>
      <w:r>
        <w:rPr>
          <w:sz w:val="28"/>
          <w:szCs w:val="28"/>
          <w:lang w:val="uk-UA"/>
        </w:rPr>
        <w:t>69</w:t>
      </w:r>
      <w:r w:rsidRPr="00A62A76">
        <w:rPr>
          <w:sz w:val="28"/>
          <w:szCs w:val="28"/>
          <w:lang w:val="uk-UA"/>
        </w:rPr>
        <w:t xml:space="preserve"> – фізичні особи).</w:t>
      </w:r>
    </w:p>
    <w:p w:rsidR="00D31D54" w:rsidRPr="00A62A76" w:rsidRDefault="00D31D54" w:rsidP="00D31D54">
      <w:pPr>
        <w:ind w:firstLine="709"/>
        <w:jc w:val="both"/>
        <w:rPr>
          <w:sz w:val="28"/>
          <w:szCs w:val="28"/>
          <w:lang w:val="uk-UA"/>
        </w:rPr>
      </w:pPr>
      <w:r w:rsidRPr="00A62A76">
        <w:rPr>
          <w:sz w:val="28"/>
          <w:szCs w:val="28"/>
          <w:lang w:val="uk-UA"/>
        </w:rPr>
        <w:t xml:space="preserve">Було зареєстровано </w:t>
      </w:r>
      <w:r>
        <w:rPr>
          <w:sz w:val="28"/>
          <w:szCs w:val="28"/>
          <w:lang w:val="uk-UA"/>
        </w:rPr>
        <w:t>80</w:t>
      </w:r>
      <w:r w:rsidRPr="00A62A76">
        <w:rPr>
          <w:sz w:val="28"/>
          <w:szCs w:val="28"/>
          <w:lang w:val="uk-UA"/>
        </w:rPr>
        <w:t xml:space="preserve"> новостворених суб’єктів господарювання на території м</w:t>
      </w:r>
      <w:r>
        <w:rPr>
          <w:sz w:val="28"/>
          <w:szCs w:val="28"/>
          <w:lang w:val="uk-UA"/>
        </w:rPr>
        <w:t xml:space="preserve">іста </w:t>
      </w:r>
      <w:r w:rsidRPr="00A62A76">
        <w:rPr>
          <w:sz w:val="28"/>
          <w:szCs w:val="28"/>
          <w:lang w:val="uk-UA"/>
        </w:rPr>
        <w:t xml:space="preserve">Синельникове, Синельниківського району та Дніпропетровської області, з яких - </w:t>
      </w:r>
      <w:r>
        <w:rPr>
          <w:sz w:val="28"/>
          <w:szCs w:val="28"/>
          <w:lang w:val="uk-UA"/>
        </w:rPr>
        <w:t>76</w:t>
      </w:r>
      <w:r w:rsidRPr="00A62A76">
        <w:rPr>
          <w:sz w:val="28"/>
          <w:szCs w:val="28"/>
          <w:lang w:val="uk-UA"/>
        </w:rPr>
        <w:t xml:space="preserve"> фізичні особи</w:t>
      </w:r>
      <w:r>
        <w:rPr>
          <w:sz w:val="28"/>
          <w:szCs w:val="28"/>
          <w:lang w:val="uk-UA"/>
        </w:rPr>
        <w:t xml:space="preserve"> -</w:t>
      </w:r>
      <w:r w:rsidRPr="00A62A76">
        <w:rPr>
          <w:sz w:val="28"/>
          <w:szCs w:val="28"/>
          <w:lang w:val="uk-UA"/>
        </w:rPr>
        <w:t xml:space="preserve"> підприємці, </w:t>
      </w:r>
      <w:r>
        <w:rPr>
          <w:sz w:val="28"/>
          <w:szCs w:val="28"/>
          <w:lang w:val="uk-UA"/>
        </w:rPr>
        <w:t>4</w:t>
      </w:r>
      <w:r w:rsidRPr="00A62A76">
        <w:rPr>
          <w:sz w:val="28"/>
          <w:szCs w:val="28"/>
          <w:lang w:val="uk-UA"/>
        </w:rPr>
        <w:t xml:space="preserve"> - юридичні особи.</w:t>
      </w:r>
    </w:p>
    <w:p w:rsidR="00D31D54" w:rsidRPr="00A62A76" w:rsidRDefault="00D31D54" w:rsidP="00D31D54">
      <w:pPr>
        <w:ind w:firstLine="709"/>
        <w:jc w:val="both"/>
        <w:rPr>
          <w:sz w:val="28"/>
          <w:szCs w:val="28"/>
          <w:lang w:val="uk-UA"/>
        </w:rPr>
      </w:pPr>
      <w:r w:rsidRPr="00A62A76">
        <w:rPr>
          <w:sz w:val="28"/>
          <w:szCs w:val="28"/>
          <w:lang w:val="uk-UA"/>
        </w:rPr>
        <w:t xml:space="preserve">Припинено діяльність </w:t>
      </w:r>
      <w:r>
        <w:rPr>
          <w:sz w:val="28"/>
          <w:szCs w:val="28"/>
          <w:lang w:val="uk-UA"/>
        </w:rPr>
        <w:t>100</w:t>
      </w:r>
      <w:r w:rsidRPr="00A62A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суб’єктів господарювання, з яких 2-юридичні особи та 98 - </w:t>
      </w:r>
      <w:r w:rsidRPr="00A62A76">
        <w:rPr>
          <w:sz w:val="28"/>
          <w:szCs w:val="28"/>
          <w:lang w:val="uk-UA"/>
        </w:rPr>
        <w:t xml:space="preserve">фізичних осіб-підприємців. </w:t>
      </w:r>
    </w:p>
    <w:p w:rsidR="00D31D54" w:rsidRPr="00A62A76" w:rsidRDefault="00D31D54" w:rsidP="00D31D54">
      <w:pPr>
        <w:ind w:firstLine="709"/>
        <w:jc w:val="both"/>
        <w:rPr>
          <w:sz w:val="28"/>
          <w:szCs w:val="28"/>
          <w:lang w:val="uk-UA"/>
        </w:rPr>
      </w:pPr>
      <w:r w:rsidRPr="00A62A76">
        <w:rPr>
          <w:sz w:val="28"/>
          <w:szCs w:val="28"/>
          <w:lang w:val="uk-UA"/>
        </w:rPr>
        <w:lastRenderedPageBreak/>
        <w:t xml:space="preserve">Сума надходжень до міського бюджету за надання адміністративних послуг у сфері ведення бізнесу за </w:t>
      </w:r>
      <w:r>
        <w:rPr>
          <w:sz w:val="28"/>
          <w:szCs w:val="28"/>
          <w:lang w:val="uk-UA"/>
        </w:rPr>
        <w:t>10</w:t>
      </w:r>
      <w:r w:rsidRPr="00A62A76">
        <w:rPr>
          <w:sz w:val="28"/>
          <w:szCs w:val="28"/>
          <w:lang w:val="uk-UA"/>
        </w:rPr>
        <w:t xml:space="preserve"> місяців 20</w:t>
      </w:r>
      <w:r>
        <w:rPr>
          <w:sz w:val="28"/>
          <w:szCs w:val="28"/>
          <w:lang w:val="uk-UA"/>
        </w:rPr>
        <w:t>20</w:t>
      </w:r>
      <w:r w:rsidRPr="00A62A76">
        <w:rPr>
          <w:sz w:val="28"/>
          <w:szCs w:val="28"/>
          <w:lang w:val="uk-UA"/>
        </w:rPr>
        <w:t xml:space="preserve"> року складає </w:t>
      </w:r>
      <w:r>
        <w:rPr>
          <w:sz w:val="28"/>
          <w:szCs w:val="28"/>
          <w:lang w:val="uk-UA"/>
        </w:rPr>
        <w:t>35420</w:t>
      </w:r>
      <w:r w:rsidRPr="00E73BDA">
        <w:rPr>
          <w:sz w:val="28"/>
          <w:szCs w:val="28"/>
          <w:lang w:val="uk-UA"/>
        </w:rPr>
        <w:t>,0</w:t>
      </w:r>
      <w:r w:rsidRPr="00A62A76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, при плановому показнику 23500,0 грн.</w:t>
      </w:r>
      <w:r w:rsidRPr="00A62A76">
        <w:rPr>
          <w:sz w:val="28"/>
          <w:szCs w:val="28"/>
          <w:lang w:val="uk-UA"/>
        </w:rPr>
        <w:t xml:space="preserve"> </w:t>
      </w:r>
    </w:p>
    <w:p w:rsidR="00D31D54" w:rsidRDefault="00D31D54" w:rsidP="00D31D54">
      <w:pPr>
        <w:ind w:firstLine="709"/>
        <w:jc w:val="both"/>
        <w:rPr>
          <w:sz w:val="28"/>
          <w:szCs w:val="28"/>
          <w:lang w:val="uk-UA"/>
        </w:rPr>
      </w:pPr>
      <w:r w:rsidRPr="006C606C">
        <w:rPr>
          <w:sz w:val="28"/>
          <w:szCs w:val="28"/>
          <w:lang w:val="uk-UA" w:eastAsia="uk-UA"/>
        </w:rPr>
        <w:t>З питань виконання делегованих повноважень з державної реєстрації прав власності на нерухоме майно за де</w:t>
      </w:r>
      <w:r>
        <w:rPr>
          <w:sz w:val="28"/>
          <w:szCs w:val="28"/>
          <w:lang w:val="uk-UA" w:eastAsia="uk-UA"/>
        </w:rPr>
        <w:t>ся</w:t>
      </w:r>
      <w:r w:rsidRPr="006C606C">
        <w:rPr>
          <w:sz w:val="28"/>
          <w:szCs w:val="28"/>
          <w:lang w:val="uk-UA" w:eastAsia="uk-UA"/>
        </w:rPr>
        <w:t>ть місяців 20</w:t>
      </w:r>
      <w:r>
        <w:rPr>
          <w:sz w:val="28"/>
          <w:szCs w:val="28"/>
          <w:lang w:val="uk-UA" w:eastAsia="uk-UA"/>
        </w:rPr>
        <w:t>20</w:t>
      </w:r>
      <w:r w:rsidRPr="006C606C">
        <w:rPr>
          <w:sz w:val="28"/>
          <w:szCs w:val="28"/>
          <w:lang w:val="uk-UA" w:eastAsia="uk-UA"/>
        </w:rPr>
        <w:t xml:space="preserve"> року виконано </w:t>
      </w:r>
      <w:r>
        <w:rPr>
          <w:sz w:val="28"/>
          <w:szCs w:val="28"/>
          <w:lang w:val="uk-UA"/>
        </w:rPr>
        <w:t>422</w:t>
      </w:r>
      <w:r w:rsidRPr="006C606C">
        <w:rPr>
          <w:sz w:val="28"/>
          <w:szCs w:val="28"/>
          <w:lang w:val="uk-UA"/>
        </w:rPr>
        <w:t xml:space="preserve"> процедур</w:t>
      </w:r>
      <w:r>
        <w:rPr>
          <w:sz w:val="28"/>
          <w:szCs w:val="28"/>
          <w:lang w:val="uk-UA"/>
        </w:rPr>
        <w:t>и</w:t>
      </w:r>
      <w:r w:rsidRPr="006C606C">
        <w:rPr>
          <w:sz w:val="28"/>
          <w:szCs w:val="28"/>
          <w:lang w:val="uk-UA"/>
        </w:rPr>
        <w:t xml:space="preserve">, а саме: реєстрація права власності – </w:t>
      </w:r>
      <w:r>
        <w:rPr>
          <w:sz w:val="28"/>
          <w:szCs w:val="28"/>
          <w:lang w:val="uk-UA"/>
        </w:rPr>
        <w:t>227,</w:t>
      </w:r>
      <w:r w:rsidRPr="006C606C">
        <w:rPr>
          <w:sz w:val="28"/>
          <w:szCs w:val="28"/>
          <w:lang w:val="uk-UA"/>
        </w:rPr>
        <w:t xml:space="preserve"> надання інформаційних довідок – </w:t>
      </w:r>
      <w:r>
        <w:rPr>
          <w:sz w:val="28"/>
          <w:szCs w:val="28"/>
          <w:lang w:val="uk-UA"/>
        </w:rPr>
        <w:t>195</w:t>
      </w:r>
      <w:r w:rsidRPr="006C606C">
        <w:rPr>
          <w:sz w:val="28"/>
          <w:szCs w:val="28"/>
          <w:lang w:val="uk-UA"/>
        </w:rPr>
        <w:t xml:space="preserve">. Із загальної кількості процедур </w:t>
      </w:r>
      <w:r>
        <w:rPr>
          <w:sz w:val="28"/>
          <w:szCs w:val="28"/>
          <w:lang w:val="uk-UA"/>
        </w:rPr>
        <w:t>7</w:t>
      </w:r>
      <w:r w:rsidRPr="006C606C">
        <w:rPr>
          <w:sz w:val="28"/>
          <w:szCs w:val="28"/>
          <w:lang w:val="uk-UA"/>
        </w:rPr>
        <w:t xml:space="preserve"> виконано на безоплатній</w:t>
      </w:r>
      <w:r>
        <w:rPr>
          <w:sz w:val="28"/>
          <w:szCs w:val="28"/>
          <w:lang w:val="uk-UA"/>
        </w:rPr>
        <w:t xml:space="preserve"> основі на звернення учасників </w:t>
      </w:r>
      <w:r w:rsidRPr="006C606C">
        <w:rPr>
          <w:sz w:val="28"/>
          <w:szCs w:val="28"/>
          <w:lang w:val="uk-UA"/>
        </w:rPr>
        <w:t xml:space="preserve">бойових дій. </w:t>
      </w:r>
    </w:p>
    <w:p w:rsidR="00D31D54" w:rsidRPr="006C606C" w:rsidRDefault="00D31D54" w:rsidP="00D31D54">
      <w:pPr>
        <w:ind w:firstLine="709"/>
        <w:jc w:val="both"/>
        <w:rPr>
          <w:sz w:val="28"/>
          <w:szCs w:val="28"/>
          <w:lang w:val="uk-UA"/>
        </w:rPr>
      </w:pPr>
      <w:r w:rsidRPr="006C606C">
        <w:rPr>
          <w:sz w:val="28"/>
          <w:szCs w:val="28"/>
          <w:lang w:val="uk-UA"/>
        </w:rPr>
        <w:t xml:space="preserve">Сума надходжень до міського бюджету від адміністративного збору за реєстрацію нерухомого майна  з січня по </w:t>
      </w:r>
      <w:r>
        <w:rPr>
          <w:sz w:val="28"/>
          <w:szCs w:val="28"/>
          <w:lang w:val="uk-UA"/>
        </w:rPr>
        <w:t>жовтень</w:t>
      </w:r>
      <w:r w:rsidRPr="006C606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6C606C">
        <w:rPr>
          <w:sz w:val="28"/>
          <w:szCs w:val="28"/>
          <w:lang w:val="uk-UA"/>
        </w:rPr>
        <w:t xml:space="preserve"> року становить </w:t>
      </w:r>
      <w:r>
        <w:rPr>
          <w:sz w:val="28"/>
          <w:szCs w:val="28"/>
          <w:lang w:val="uk-UA"/>
        </w:rPr>
        <w:t xml:space="preserve">    34860</w:t>
      </w:r>
      <w:r w:rsidRPr="006C606C">
        <w:rPr>
          <w:sz w:val="28"/>
          <w:szCs w:val="28"/>
          <w:lang w:val="uk-UA"/>
        </w:rPr>
        <w:t>,0 грн.</w:t>
      </w:r>
      <w:r>
        <w:rPr>
          <w:sz w:val="28"/>
          <w:szCs w:val="28"/>
          <w:lang w:val="uk-UA"/>
        </w:rPr>
        <w:t>(плановий показник – 38400,0грн.)</w:t>
      </w:r>
    </w:p>
    <w:p w:rsidR="00D31D54" w:rsidRPr="00DA4692" w:rsidRDefault="00D31D54" w:rsidP="00D31D54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1 листопада 2020 </w:t>
      </w:r>
      <w:r w:rsidRPr="00DA4692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3591 мешканець міста звернувся до відділу реєстрації міської ради з питань адміністративного обліку. Відповідно до звернення громадян кількість виконаних адміністративних </w:t>
      </w:r>
      <w:r w:rsidRPr="00DA4692">
        <w:rPr>
          <w:sz w:val="28"/>
          <w:szCs w:val="28"/>
          <w:lang w:val="uk-UA"/>
        </w:rPr>
        <w:t xml:space="preserve">процедур по реєстрації/зняття з реєстрації </w:t>
      </w:r>
      <w:r>
        <w:rPr>
          <w:sz w:val="28"/>
          <w:szCs w:val="28"/>
          <w:lang w:val="uk-UA"/>
        </w:rPr>
        <w:t xml:space="preserve">місця проживання </w:t>
      </w:r>
      <w:r w:rsidRPr="00DA4692">
        <w:rPr>
          <w:sz w:val="28"/>
          <w:szCs w:val="28"/>
          <w:lang w:val="uk-UA"/>
        </w:rPr>
        <w:t xml:space="preserve">становить </w:t>
      </w:r>
      <w:r>
        <w:rPr>
          <w:sz w:val="28"/>
          <w:szCs w:val="28"/>
          <w:lang w:val="uk-UA"/>
        </w:rPr>
        <w:t>7231</w:t>
      </w:r>
      <w:r w:rsidRPr="00DA4692">
        <w:rPr>
          <w:i/>
          <w:sz w:val="28"/>
          <w:szCs w:val="28"/>
          <w:lang w:val="uk-UA"/>
        </w:rPr>
        <w:t xml:space="preserve">, </w:t>
      </w:r>
      <w:r w:rsidRPr="001810D0">
        <w:rPr>
          <w:sz w:val="28"/>
          <w:szCs w:val="28"/>
          <w:lang w:val="uk-UA"/>
        </w:rPr>
        <w:t>а саме:</w:t>
      </w:r>
    </w:p>
    <w:p w:rsidR="00D31D54" w:rsidRPr="0016637B" w:rsidRDefault="00D31D54" w:rsidP="00D31D54">
      <w:pPr>
        <w:ind w:firstLine="709"/>
        <w:jc w:val="both"/>
        <w:rPr>
          <w:sz w:val="28"/>
          <w:szCs w:val="28"/>
          <w:lang w:val="uk-UA"/>
        </w:rPr>
      </w:pPr>
      <w:r w:rsidRPr="0016637B">
        <w:rPr>
          <w:sz w:val="28"/>
          <w:szCs w:val="28"/>
          <w:lang w:val="uk-UA"/>
        </w:rPr>
        <w:t xml:space="preserve">- реєстрація місця проживання – </w:t>
      </w:r>
      <w:r>
        <w:rPr>
          <w:sz w:val="28"/>
          <w:szCs w:val="28"/>
          <w:lang w:val="uk-UA"/>
        </w:rPr>
        <w:t>2508</w:t>
      </w:r>
      <w:r w:rsidRPr="0016637B">
        <w:rPr>
          <w:sz w:val="28"/>
          <w:szCs w:val="28"/>
          <w:lang w:val="uk-UA"/>
        </w:rPr>
        <w:t>;</w:t>
      </w:r>
    </w:p>
    <w:p w:rsidR="00D31D54" w:rsidRPr="0016637B" w:rsidRDefault="00D31D54" w:rsidP="00D31D54">
      <w:pPr>
        <w:ind w:firstLine="709"/>
        <w:jc w:val="both"/>
        <w:rPr>
          <w:sz w:val="28"/>
          <w:szCs w:val="28"/>
          <w:lang w:val="uk-UA"/>
        </w:rPr>
      </w:pPr>
      <w:r w:rsidRPr="0016637B">
        <w:rPr>
          <w:sz w:val="28"/>
          <w:szCs w:val="28"/>
          <w:lang w:val="uk-UA"/>
        </w:rPr>
        <w:t xml:space="preserve">- зняття/реєстрації місця проживання (одноразово) – </w:t>
      </w:r>
      <w:r>
        <w:rPr>
          <w:sz w:val="28"/>
          <w:szCs w:val="28"/>
          <w:lang w:val="uk-UA"/>
        </w:rPr>
        <w:t>136</w:t>
      </w:r>
      <w:r w:rsidRPr="0016637B">
        <w:rPr>
          <w:sz w:val="28"/>
          <w:szCs w:val="28"/>
          <w:lang w:val="uk-UA"/>
        </w:rPr>
        <w:t>;</w:t>
      </w:r>
    </w:p>
    <w:p w:rsidR="00D31D54" w:rsidRDefault="00D31D54" w:rsidP="00D31D54">
      <w:pPr>
        <w:ind w:firstLine="709"/>
        <w:jc w:val="both"/>
        <w:rPr>
          <w:sz w:val="28"/>
          <w:szCs w:val="28"/>
          <w:lang w:val="uk-UA"/>
        </w:rPr>
      </w:pPr>
      <w:r w:rsidRPr="0016637B">
        <w:rPr>
          <w:sz w:val="28"/>
          <w:szCs w:val="28"/>
          <w:lang w:val="uk-UA"/>
        </w:rPr>
        <w:t xml:space="preserve">- зняття з реєстрації місця проживання – </w:t>
      </w:r>
      <w:r>
        <w:rPr>
          <w:sz w:val="28"/>
          <w:szCs w:val="28"/>
          <w:lang w:val="uk-UA"/>
        </w:rPr>
        <w:t>125;</w:t>
      </w:r>
    </w:p>
    <w:p w:rsidR="00D31D54" w:rsidRDefault="00D31D54" w:rsidP="00D31D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документування довідкою (додаток 13 ПКМУ від 02.03.2016 №207) про реєстрацію місця проживання при отриманні паспорта громадянина України (зразка 2015 року) у вигляді ІД картки з безконтактним біометричним носієм – 3142;</w:t>
      </w:r>
    </w:p>
    <w:p w:rsidR="00D31D54" w:rsidRPr="0016637B" w:rsidRDefault="00D31D54" w:rsidP="00D31D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з Реєстру територіальної громади за допомогою програмного забезпечення «ЦНАП</w:t>
      </w:r>
      <w:r w:rsidRPr="008753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SQS</w:t>
      </w:r>
      <w:r>
        <w:rPr>
          <w:sz w:val="28"/>
          <w:szCs w:val="28"/>
          <w:lang w:val="uk-UA"/>
        </w:rPr>
        <w:t>» відомостей про зареєстрованих осіб – 1581.</w:t>
      </w:r>
    </w:p>
    <w:p w:rsidR="00D31D54" w:rsidRDefault="00D31D54" w:rsidP="00D31D5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1810D0">
        <w:rPr>
          <w:sz w:val="28"/>
          <w:szCs w:val="28"/>
          <w:lang w:val="uk-UA"/>
        </w:rPr>
        <w:t xml:space="preserve">Згідно з розпорядженням міського голови від 16.02.2016 №31-р «Про перейменування вулиць та провулків у місті Синельникове» </w:t>
      </w:r>
      <w:r>
        <w:rPr>
          <w:sz w:val="28"/>
          <w:szCs w:val="28"/>
          <w:lang w:val="uk-UA"/>
        </w:rPr>
        <w:t>631</w:t>
      </w:r>
      <w:r w:rsidRPr="001810D0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</w:t>
      </w:r>
      <w:r w:rsidRPr="001810D0">
        <w:rPr>
          <w:sz w:val="28"/>
          <w:szCs w:val="28"/>
          <w:lang w:val="uk-UA"/>
        </w:rPr>
        <w:t xml:space="preserve"> внесено зміни до паспорт</w:t>
      </w:r>
      <w:r>
        <w:rPr>
          <w:sz w:val="28"/>
          <w:szCs w:val="28"/>
          <w:lang w:val="uk-UA"/>
        </w:rPr>
        <w:t>у громадянина України</w:t>
      </w:r>
      <w:r w:rsidRPr="001810D0">
        <w:rPr>
          <w:sz w:val="28"/>
          <w:szCs w:val="28"/>
          <w:lang w:val="uk-UA"/>
        </w:rPr>
        <w:t xml:space="preserve"> зразка 1997 року. Зміни внесено безпосередньо при зверненні </w:t>
      </w:r>
      <w:r>
        <w:rPr>
          <w:sz w:val="28"/>
          <w:szCs w:val="28"/>
          <w:lang w:val="uk-UA"/>
        </w:rPr>
        <w:t>безкоштовно</w:t>
      </w:r>
      <w:r w:rsidRPr="001810D0">
        <w:rPr>
          <w:sz w:val="28"/>
          <w:szCs w:val="28"/>
          <w:lang w:val="uk-UA"/>
        </w:rPr>
        <w:t>.</w:t>
      </w:r>
    </w:p>
    <w:p w:rsidR="00D31D54" w:rsidRPr="001810D0" w:rsidRDefault="00D31D54" w:rsidP="00D31D54">
      <w:pPr>
        <w:ind w:firstLine="709"/>
        <w:jc w:val="both"/>
        <w:rPr>
          <w:sz w:val="28"/>
          <w:szCs w:val="28"/>
          <w:lang w:val="uk-UA"/>
        </w:rPr>
      </w:pPr>
      <w:r w:rsidRPr="001810D0">
        <w:rPr>
          <w:sz w:val="28"/>
          <w:szCs w:val="28"/>
          <w:lang w:val="uk-UA"/>
        </w:rPr>
        <w:t xml:space="preserve">Станом на </w:t>
      </w:r>
      <w:r>
        <w:rPr>
          <w:sz w:val="28"/>
          <w:szCs w:val="28"/>
          <w:lang w:val="uk-UA"/>
        </w:rPr>
        <w:t>01.11.2020</w:t>
      </w:r>
      <w:r w:rsidRPr="001810D0">
        <w:rPr>
          <w:sz w:val="28"/>
          <w:szCs w:val="28"/>
          <w:lang w:val="uk-UA"/>
        </w:rPr>
        <w:t xml:space="preserve"> року за надання адміністративної послуги «Реєстрації/зняття з реєстрації місця проживання» сума надходження </w:t>
      </w:r>
      <w:r>
        <w:rPr>
          <w:sz w:val="28"/>
          <w:szCs w:val="28"/>
          <w:lang w:val="uk-UA"/>
        </w:rPr>
        <w:t xml:space="preserve">до міського бюджету </w:t>
      </w:r>
      <w:r w:rsidRPr="001810D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а</w:t>
      </w:r>
      <w:r w:rsidRPr="001810D0">
        <w:rPr>
          <w:sz w:val="28"/>
          <w:szCs w:val="28"/>
          <w:lang w:val="uk-UA"/>
        </w:rPr>
        <w:t xml:space="preserve">дміністративного збору складає </w:t>
      </w:r>
      <w:r>
        <w:rPr>
          <w:sz w:val="28"/>
          <w:szCs w:val="28"/>
          <w:lang w:val="uk-UA"/>
        </w:rPr>
        <w:t>31000,0</w:t>
      </w:r>
      <w:r w:rsidRPr="001810D0">
        <w:rPr>
          <w:b/>
          <w:sz w:val="28"/>
          <w:szCs w:val="28"/>
          <w:lang w:val="uk-UA"/>
        </w:rPr>
        <w:t> </w:t>
      </w:r>
      <w:r w:rsidRPr="001810D0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Плановий показник – 29000,0 грн.</w:t>
      </w:r>
    </w:p>
    <w:p w:rsidR="00D31D54" w:rsidRDefault="00D31D54" w:rsidP="00D31D54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Загальна сума надходжень до загального фонду міського бюджету за виконання делегованих повноважень за підсумками десяти місяців 2020 року становить 102020,0 грн. Перевиконання надходжень при плановому</w:t>
      </w:r>
      <w:r w:rsidR="002F54F2">
        <w:rPr>
          <w:sz w:val="28"/>
          <w:szCs w:val="28"/>
          <w:lang w:val="uk-UA" w:eastAsia="uk-UA"/>
        </w:rPr>
        <w:t xml:space="preserve"> завданні 90900,0 грн. складає </w:t>
      </w:r>
      <w:r>
        <w:rPr>
          <w:sz w:val="28"/>
          <w:szCs w:val="28"/>
          <w:lang w:val="uk-UA" w:eastAsia="uk-UA"/>
        </w:rPr>
        <w:t xml:space="preserve">12%. </w:t>
      </w:r>
    </w:p>
    <w:p w:rsidR="00D31D54" w:rsidRDefault="00D31D54" w:rsidP="00D31D5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074ED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ом реєстрації міської ради вчасно надавались</w:t>
      </w:r>
      <w:r w:rsidRPr="001C4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центру надання адміністративних послуг міської ради зміни до інформаційних та технологічних карток з метою дотримання змін законодавства, забезпечення зручності та оперативності оформлення документів щодо отримання громадянами базових адміністративних послуг. </w:t>
      </w:r>
    </w:p>
    <w:p w:rsidR="00D31D54" w:rsidRDefault="00D31D54" w:rsidP="00D31D54">
      <w:pPr>
        <w:shd w:val="clear" w:color="auto" w:fill="FFFFFF"/>
        <w:rPr>
          <w:sz w:val="28"/>
          <w:szCs w:val="28"/>
          <w:lang w:val="uk-UA"/>
        </w:rPr>
      </w:pPr>
    </w:p>
    <w:p w:rsidR="00D31D54" w:rsidRPr="00AA3033" w:rsidRDefault="00D31D54" w:rsidP="00D31D54">
      <w:pPr>
        <w:pStyle w:val="a6"/>
        <w:shd w:val="clear" w:color="auto" w:fill="FFFFFF"/>
        <w:spacing w:after="0" w:afterAutospacing="0"/>
        <w:ind w:left="15"/>
        <w:jc w:val="both"/>
        <w:rPr>
          <w:sz w:val="28"/>
          <w:szCs w:val="28"/>
        </w:rPr>
      </w:pPr>
      <w:r w:rsidRPr="00AA3033">
        <w:rPr>
          <w:sz w:val="28"/>
          <w:szCs w:val="28"/>
        </w:rPr>
        <w:t>Начальник відділу реєстрації</w:t>
      </w:r>
      <w:r w:rsidRPr="00AA3033">
        <w:rPr>
          <w:sz w:val="28"/>
          <w:szCs w:val="28"/>
        </w:rPr>
        <w:tab/>
      </w:r>
      <w:r w:rsidRPr="00AA3033">
        <w:rPr>
          <w:sz w:val="28"/>
          <w:szCs w:val="28"/>
        </w:rPr>
        <w:tab/>
      </w:r>
      <w:r w:rsidRPr="00AA3033">
        <w:rPr>
          <w:sz w:val="28"/>
          <w:szCs w:val="28"/>
        </w:rPr>
        <w:tab/>
      </w:r>
      <w:r w:rsidRPr="00AA3033">
        <w:rPr>
          <w:sz w:val="28"/>
          <w:szCs w:val="28"/>
        </w:rPr>
        <w:tab/>
      </w:r>
      <w:r w:rsidRPr="00AA3033">
        <w:rPr>
          <w:sz w:val="28"/>
          <w:szCs w:val="28"/>
        </w:rPr>
        <w:tab/>
      </w:r>
      <w:r w:rsidRPr="00AA303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A3033">
        <w:rPr>
          <w:sz w:val="28"/>
          <w:szCs w:val="28"/>
        </w:rPr>
        <w:t>О.М. КУСЛИВА</w:t>
      </w:r>
    </w:p>
    <w:sectPr w:rsidR="00D31D54" w:rsidRPr="00AA3033" w:rsidSect="000075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546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40F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5FC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70D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BAD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1C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4F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547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348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1D4B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1C6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2E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0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2C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058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66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1E1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8B4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51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502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1D54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4D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9BD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AC1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766"/>
    <w:pPr>
      <w:spacing w:after="200" w:line="276" w:lineRule="auto"/>
      <w:ind w:left="720" w:firstLine="709"/>
      <w:contextualSpacing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31D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D3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15</cp:revision>
  <cp:lastPrinted>2020-11-25T09:06:00Z</cp:lastPrinted>
  <dcterms:created xsi:type="dcterms:W3CDTF">2016-01-29T11:28:00Z</dcterms:created>
  <dcterms:modified xsi:type="dcterms:W3CDTF">2020-11-27T08:31:00Z</dcterms:modified>
</cp:coreProperties>
</file>