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C" w:rsidRPr="005E1846" w:rsidRDefault="00A5058C" w:rsidP="00A505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8C" w:rsidRPr="005E1846" w:rsidRDefault="00A5058C" w:rsidP="00A5058C">
      <w:pPr>
        <w:pStyle w:val="3"/>
        <w:jc w:val="center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A5058C" w:rsidRPr="005E1846" w:rsidRDefault="00A5058C" w:rsidP="00A5058C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5058C" w:rsidRPr="00453E67" w:rsidTr="003A76DD">
        <w:tc>
          <w:tcPr>
            <w:tcW w:w="3190" w:type="dxa"/>
            <w:shd w:val="clear" w:color="auto" w:fill="auto"/>
          </w:tcPr>
          <w:p w:rsidR="00A5058C" w:rsidRPr="00560EA1" w:rsidRDefault="00614705" w:rsidP="003A76D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28.12.2020</w:t>
            </w:r>
          </w:p>
        </w:tc>
        <w:tc>
          <w:tcPr>
            <w:tcW w:w="3190" w:type="dxa"/>
            <w:shd w:val="clear" w:color="auto" w:fill="auto"/>
          </w:tcPr>
          <w:p w:rsidR="00A5058C" w:rsidRPr="00453E67" w:rsidRDefault="00A5058C" w:rsidP="003A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6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453E6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45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5058C" w:rsidRPr="00560EA1" w:rsidRDefault="00560EA1" w:rsidP="002C61F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614705">
              <w:rPr>
                <w:rFonts w:ascii="Times New Roman" w:hAnsi="Times New Roman"/>
                <w:sz w:val="28"/>
                <w:szCs w:val="28"/>
                <w:lang w:val="uk-UA"/>
              </w:rPr>
              <w:t>366-о</w:t>
            </w:r>
          </w:p>
        </w:tc>
      </w:tr>
    </w:tbl>
    <w:p w:rsidR="00A5058C" w:rsidRPr="006F66A2" w:rsidRDefault="00A5058C" w:rsidP="00A5058C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¬</w:t>
      </w:r>
    </w:p>
    <w:p w:rsidR="00705EA4" w:rsidRPr="00D72E3D" w:rsidRDefault="00F97D0D" w:rsidP="00705E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05EA4" w:rsidRPr="00D72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05EA4" w:rsidRPr="00D72E3D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42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42B9">
        <w:rPr>
          <w:rFonts w:ascii="Times New Roman" w:hAnsi="Times New Roman" w:cs="Times New Roman"/>
          <w:sz w:val="28"/>
          <w:szCs w:val="28"/>
        </w:rPr>
        <w:t>з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айняття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D5" w:rsidRDefault="00A5058C" w:rsidP="001E42B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72E3D">
        <w:rPr>
          <w:rFonts w:ascii="Times New Roman" w:hAnsi="Times New Roman" w:cs="Times New Roman"/>
          <w:sz w:val="28"/>
          <w:szCs w:val="28"/>
        </w:rPr>
        <w:t>посад</w:t>
      </w:r>
      <w:r w:rsidR="00D72E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>головного спеціал</w:t>
      </w:r>
      <w:proofErr w:type="gramEnd"/>
      <w:r w:rsidR="003C5DD5">
        <w:rPr>
          <w:rFonts w:ascii="Times New Roman" w:hAnsi="Times New Roman" w:cs="Times New Roman"/>
          <w:sz w:val="28"/>
          <w:szCs w:val="28"/>
          <w:lang w:val="uk-UA"/>
        </w:rPr>
        <w:t>іста</w:t>
      </w:r>
    </w:p>
    <w:p w:rsidR="00B8348B" w:rsidRPr="00B8348B" w:rsidRDefault="001E42B9" w:rsidP="007C669D">
      <w:pPr>
        <w:pStyle w:val="a5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A5058C" w:rsidRDefault="00A5058C" w:rsidP="00A5058C">
      <w:pPr>
        <w:rPr>
          <w:rFonts w:ascii="Times New Roman" w:hAnsi="Times New Roman"/>
          <w:sz w:val="28"/>
          <w:szCs w:val="28"/>
        </w:rPr>
      </w:pPr>
    </w:p>
    <w:p w:rsidR="00A5058C" w:rsidRPr="00BB3D5B" w:rsidRDefault="00FE424A" w:rsidP="00F97D0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2E3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A19B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статтею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Міні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стр</w:t>
      </w:r>
      <w:proofErr w:type="gramEnd"/>
      <w:r w:rsidR="00A5058C" w:rsidRPr="00D72E3D">
        <w:rPr>
          <w:rFonts w:ascii="Times New Roman" w:hAnsi="Times New Roman"/>
          <w:sz w:val="28"/>
          <w:szCs w:val="28"/>
        </w:rPr>
        <w:t>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15.02.2002 №169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наказом Головного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08.07.2011 №164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іспиту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кандидатів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r w:rsidR="007C669D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виконання </w:t>
      </w:r>
      <w:proofErr w:type="gramStart"/>
      <w:r w:rsidR="007C669D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="007C669D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ішення міської ради  від </w:t>
      </w:r>
      <w:r w:rsid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B8348B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7.</w:t>
      </w:r>
      <w:r w:rsid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B8348B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.2020 №</w:t>
      </w:r>
      <w:r w:rsid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12-3</w:t>
      </w:r>
      <w:r w:rsidR="00B8348B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="007C669D" w:rsidRPr="00BB3D5B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BB3D5B" w:rsidRPr="00BB3D5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C669D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8348B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«Про  </w:t>
      </w:r>
      <w:r w:rsid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структуру </w:t>
      </w:r>
      <w:r w:rsidR="00B8348B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Синельниківської міської ради та </w:t>
      </w:r>
      <w:r w:rsidR="00705EA4" w:rsidRPr="00BB3D5B">
        <w:rPr>
          <w:rFonts w:ascii="Times New Roman" w:hAnsi="Times New Roman"/>
          <w:color w:val="000000" w:themeColor="text1"/>
          <w:sz w:val="28"/>
          <w:szCs w:val="28"/>
          <w:lang w:val="uk-UA"/>
        </w:rPr>
        <w:t>її виконавчих органів»</w:t>
      </w:r>
      <w:r w:rsidR="007C669D" w:rsidRPr="00BB3D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60EA1" w:rsidRPr="00D72E3D" w:rsidRDefault="00560EA1" w:rsidP="007C669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E424A" w:rsidRPr="00F97D0D" w:rsidRDefault="00705EA4" w:rsidP="001A19BD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F97D0D">
        <w:rPr>
          <w:rFonts w:ascii="Times New Roman" w:hAnsi="Times New Roman"/>
          <w:sz w:val="28"/>
          <w:szCs w:val="28"/>
          <w:lang w:val="uk-UA"/>
        </w:rPr>
        <w:t xml:space="preserve">   перелік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питань на перевірку знання законодавства з урахуванням специфіки структурного підрозділу міської ради для проведення іспиту к</w:t>
      </w:r>
      <w:r w:rsidR="001E42B9">
        <w:rPr>
          <w:rFonts w:ascii="Times New Roman" w:hAnsi="Times New Roman"/>
          <w:sz w:val="28"/>
          <w:szCs w:val="28"/>
          <w:lang w:val="uk-UA"/>
        </w:rPr>
        <w:t>андидата на зайняття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посади </w:t>
      </w:r>
      <w:r w:rsidR="003C5DD5"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</w:t>
      </w:r>
      <w:r w:rsidR="003C5DD5">
        <w:rPr>
          <w:rFonts w:ascii="Times New Roman" w:hAnsi="Times New Roman"/>
          <w:sz w:val="28"/>
          <w:szCs w:val="28"/>
          <w:lang w:val="uk-UA"/>
        </w:rPr>
        <w:t>світи</w:t>
      </w:r>
      <w:r w:rsidR="001E42B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424A" w:rsidRPr="00F97D0D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C669D" w:rsidRPr="00D72E3D" w:rsidRDefault="007C669D" w:rsidP="00F97D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Default="003C5DD5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Pr="00127573" w:rsidRDefault="003C5DD5" w:rsidP="003C5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обов’язків м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        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D72E3D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 І.П.</w:t>
      </w:r>
      <w:proofErr w:type="spellStart"/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</w:p>
    <w:p w:rsidR="00A5058C" w:rsidRPr="00560EA1" w:rsidRDefault="00A5058C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p w:rsidR="00A5058C" w:rsidRPr="00D72E3D" w:rsidRDefault="00FE424A" w:rsidP="00FE424A">
      <w:pPr>
        <w:pStyle w:val="a5"/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72E3D">
        <w:rPr>
          <w:rFonts w:ascii="Times New Roman" w:hAnsi="Times New Roman" w:cs="Times New Roman"/>
          <w:sz w:val="28"/>
          <w:szCs w:val="28"/>
          <w:lang w:val="uk-UA"/>
        </w:rPr>
        <w:t>А.О.Ковтун</w:t>
      </w:r>
    </w:p>
    <w:p w:rsidR="00FE424A" w:rsidRDefault="00FE424A" w:rsidP="00A5058C">
      <w:pPr>
        <w:ind w:firstLine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DD5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BB3D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5058C" w:rsidRPr="00560EA1" w:rsidRDefault="00BB3D5B" w:rsidP="003C5DD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8C" w:rsidRPr="00560E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FE424A" w:rsidRPr="00560EA1" w:rsidRDefault="00FE424A" w:rsidP="00560EA1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6B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5D6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66BD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5D60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C61F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5D60">
        <w:rPr>
          <w:rFonts w:ascii="Times New Roman" w:hAnsi="Times New Roman" w:cs="Times New Roman"/>
          <w:sz w:val="28"/>
          <w:szCs w:val="28"/>
          <w:lang w:val="uk-UA"/>
        </w:rPr>
        <w:t>366-о</w:t>
      </w:r>
    </w:p>
    <w:p w:rsidR="00A5058C" w:rsidRPr="00400FDE" w:rsidRDefault="00A5058C" w:rsidP="00A5058C">
      <w:pPr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70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специфіки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структурного </w:t>
      </w:r>
      <w:proofErr w:type="spellStart"/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ідрозділу</w:t>
      </w:r>
      <w:proofErr w:type="spellEnd"/>
    </w:p>
    <w:p w:rsidR="00A5058C" w:rsidRPr="001E42B9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на за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>йняття</w:t>
      </w:r>
      <w:proofErr w:type="spellEnd"/>
    </w:p>
    <w:p w:rsidR="00A5058C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3C5DD5">
        <w:rPr>
          <w:rFonts w:ascii="Times New Roman" w:hAnsi="Times New Roman" w:cs="Times New Roman"/>
          <w:b/>
          <w:sz w:val="28"/>
          <w:szCs w:val="28"/>
          <w:lang w:val="uk-UA"/>
        </w:rPr>
        <w:t>и головного спеціаліста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3C5DD5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Конституція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України:</w:t>
      </w: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Повноваження Президента України (ст.106).</w:t>
      </w:r>
    </w:p>
    <w:p w:rsidR="00127573" w:rsidRPr="00127573" w:rsidRDefault="006D405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судів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125).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громад за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140).</w:t>
      </w:r>
    </w:p>
    <w:p w:rsidR="00990396" w:rsidRPr="00127573" w:rsidRDefault="00990396" w:rsidP="009903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96).</w:t>
      </w:r>
    </w:p>
    <w:p w:rsidR="006D4057" w:rsidRPr="00127573" w:rsidRDefault="00990396" w:rsidP="006D40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Верховно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ади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85).</w:t>
      </w:r>
    </w:p>
    <w:p w:rsidR="006700D8" w:rsidRPr="00127573" w:rsidRDefault="006700D8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Обов'язки громадянина України (ст. 65-68).</w:t>
      </w:r>
    </w:p>
    <w:p w:rsidR="0098766F" w:rsidRPr="00127573" w:rsidRDefault="0098766F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49).</w:t>
      </w:r>
    </w:p>
    <w:p w:rsidR="007A2BD7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46).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працю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43).</w:t>
      </w:r>
    </w:p>
    <w:p w:rsidR="000376E6" w:rsidRPr="00127573" w:rsidRDefault="000376E6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національних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меншин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10).</w:t>
      </w:r>
    </w:p>
    <w:p w:rsidR="008C78AD" w:rsidRPr="00127573" w:rsidRDefault="008C78AD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Найважливіші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17).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Об'єкти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народу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13, 14)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7506FB" w:rsidRPr="00127573" w:rsidRDefault="007506FB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правління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B6A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України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«Про місцеве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самоврядування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Україні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»:</w:t>
      </w:r>
    </w:p>
    <w:p w:rsidR="00584858" w:rsidRPr="00584858" w:rsidRDefault="00584858" w:rsidP="00584858">
      <w:pPr>
        <w:spacing w:after="0" w:line="240" w:lineRule="auto"/>
        <w:ind w:left="344"/>
        <w:rPr>
          <w:rFonts w:ascii="Times New Roman" w:hAnsi="Times New Roman"/>
          <w:b/>
          <w:sz w:val="27"/>
          <w:szCs w:val="27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Поняття місцевого самоврядування в Україні (ст. 2)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ісцевому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99039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6700D8" w:rsidRPr="00127573" w:rsidRDefault="006700D8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Ради –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DE693C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рад (ст. 11). </w:t>
      </w:r>
    </w:p>
    <w:p w:rsidR="0098766F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громад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66F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25,26).</w:t>
      </w:r>
    </w:p>
    <w:p w:rsidR="008C78AD" w:rsidRPr="00127573" w:rsidRDefault="008C78AD" w:rsidP="008C78AD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0376E6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34).</w:t>
      </w:r>
    </w:p>
    <w:p w:rsidR="008C78AD" w:rsidRPr="00127573" w:rsidRDefault="008C78AD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7506FB" w:rsidRPr="00127573" w:rsidRDefault="007506FB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службу в органах місцевого самоврядування»</w:t>
      </w:r>
    </w:p>
    <w:p w:rsidR="00F8468B" w:rsidRPr="00127573" w:rsidRDefault="00F8468B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на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7A2BD7" w:rsidRPr="00127573" w:rsidRDefault="0099039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700D8" w:rsidRPr="00127573" w:rsidRDefault="006700D8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Присяга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98766F" w:rsidRPr="00943AC9" w:rsidRDefault="0098766F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943AC9" w:rsidRPr="00127573" w:rsidRDefault="00943AC9" w:rsidP="00943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13)</w:t>
      </w:r>
      <w:r w:rsidRPr="0012757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E693C" w:rsidRPr="00127573" w:rsidRDefault="00DE693C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0376E6" w:rsidRPr="00127573" w:rsidRDefault="000376E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8C78AD" w:rsidRPr="00127573" w:rsidRDefault="008C78AD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21).</w:t>
      </w:r>
    </w:p>
    <w:p w:rsidR="007506FB" w:rsidRPr="00943AC9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943AC9" w:rsidRPr="00943AC9" w:rsidRDefault="00943AC9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9"/>
          <w:b/>
          <w:bCs/>
          <w:color w:val="333333"/>
          <w:shd w:val="clear" w:color="auto" w:fill="FFFFFF"/>
        </w:rPr>
        <w:t> 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проходження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служби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органах </w:t>
      </w:r>
      <w:proofErr w:type="spellStart"/>
      <w:proofErr w:type="gram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ісцевого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(ст.19)</w:t>
      </w:r>
    </w:p>
    <w:p w:rsidR="007506FB" w:rsidRPr="00127573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про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23,24).</w:t>
      </w:r>
    </w:p>
    <w:p w:rsidR="00584858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</w:rPr>
      </w:pP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</w:p>
    <w:p w:rsidR="00127573" w:rsidRPr="00127573" w:rsidRDefault="00127573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Pr="00127573" w:rsidRDefault="0058485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конфлікту інтересів у зв’язку з наявністю в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  <w:lang w:val="uk-UA"/>
        </w:rPr>
        <w:t>підприємст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 (</w:t>
      </w:r>
      <w:proofErr w:type="spellStart"/>
      <w:r w:rsidR="00590FC9">
        <w:fldChar w:fldCharType="begin"/>
      </w:r>
      <w:r w:rsidR="00590FC9">
        <w:instrText>HYPERLINK "http://zakon4.rada.gov.ua/laws/show/1700-18/paran405" \l "n405"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36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="00590FC9">
        <w:fldChar w:fldCharType="begin"/>
      </w:r>
      <w:r w:rsidR="00590FC9">
        <w:instrText>HYPERLINK "http://zakon4.rada.gov.ua/laws/show/1700-18/paran649" \l "n649"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>61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"http://zakon4.rada.gov.ua/laws/show/1700-18/paran701" \l "n701"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65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"http://zakon4.rada.gov.ua/laws/show/1700-18/paran550" \l "n550"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56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Антикорупційна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"http://zakon4.rada.gov.ua/laws/show/1700-18/paran529" \l "n529"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55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6700D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майна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"http://zakon4.rada.gov.ua/laws/show/1700-18/paran526" \l "n526"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54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66F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BD7" w:rsidRPr="00127573" w:rsidRDefault="0098766F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Державний захист осіб, які надають допомогу в запобіганні і протидії корупції (</w:t>
      </w:r>
      <w:hyperlink r:id="rId6" w:anchor="n512" w:tgtFrame="_blank" w:history="1">
        <w:proofErr w:type="spellStart"/>
        <w:r w:rsidRPr="00127573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7573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"http://zakon4.rada.gov.ua/laws/show/1700-18/paran500" \l "n500"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51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DE693C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"http://zakon4.rada.gov.ua/laws/show/1700-18/paran439" \l "n439"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45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"http://zakon4.rada.gov.ua/laws/show/1700-18/paran372" \l "n372"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0376E6" w:rsidRPr="00127573" w:rsidRDefault="000376E6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"http://zakon4.rada.gov.ua/laws/show/1700-18/paran359" \l "n359"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28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8C78AD" w:rsidP="008C78A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Обмеження щодо сумісництва та суміщення з іншими видами діяльності та обмеження спільної роботи близьких осіб (</w:t>
      </w:r>
      <w:hyperlink r:id="rId7" w:anchor="n335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ст.25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anchor="n348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27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78AD" w:rsidRPr="00127573" w:rsidRDefault="008C78AD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становища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"http://zakon4.rada.gov.ua/laws/show/1700-18/paran311" \l "n311"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22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313" w:tgtFrame="_blank" w:history="1">
        <w:r w:rsidRPr="0012757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0FC9">
        <w:fldChar w:fldCharType="begin"/>
      </w:r>
      <w:r w:rsidR="00590FC9">
        <w:instrText>HYPERLINK "http://zakon4.rada.gov.ua/laws/show/1700-18/paran159" \l "n159"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90FC9">
        <w:fldChar w:fldCharType="begin"/>
      </w:r>
      <w:r w:rsidR="00590FC9">
        <w:instrText>HYPERLINK "http://zakon4.rada.gov.ua/laws/show/1700-18/paran24" \l "n24" \t "_blank"</w:instrText>
      </w:r>
      <w:r w:rsidR="00590FC9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</w:t>
      </w:r>
      <w:r w:rsidR="00590FC9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C61F4" w:rsidRDefault="00BB3D5B" w:rsidP="002C61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="002C61F4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освіту»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права на безоплатну освіту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Мова освіти (ст.7).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Форми здобуття освіти (ст.9)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 осіб з особливими освітніми потребами (ст.19).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5A7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spellStart"/>
      <w:r w:rsidRPr="001B15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обов’язки засновника закладу освіти (ст.25).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Громадське самоврядування в закладі освіти (ст.28).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A443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Прозорість та 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нформаційна відкритість закладу освіти (ст.30).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Академічна доброчесність (ст.42).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Зовнішнє незалежне оцінювання (ст.47).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Категорії учасників освітнього процесу 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.52)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гарантії здобувачам освіти (с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.56)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гарантії педагогічним і науково-педагогічним працівникам (ст.57).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3D788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до освіти та професійної кваліфікації педагогічного працівника закладу освіти (ст.58).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Наукове і методичне забезпечення освіти (ст.75).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pStyle w:val="a6"/>
        <w:numPr>
          <w:ilvl w:val="0"/>
          <w:numId w:val="18"/>
        </w:num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системи освіти (ст.78).</w:t>
      </w:r>
      <w:r w:rsidRPr="001B15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C61F4" w:rsidRPr="001B15A7" w:rsidRDefault="002C61F4" w:rsidP="002C61F4">
      <w:pPr>
        <w:spacing w:after="0"/>
        <w:rPr>
          <w:sz w:val="28"/>
          <w:szCs w:val="28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24DB" w:rsidRPr="00127573" w:rsidRDefault="003C5DD5" w:rsidP="00A921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обов’язків м</w:t>
      </w:r>
      <w:r w:rsidR="004E24DB"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E24DB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         </w:t>
      </w:r>
      <w:r w:rsidR="004E24DB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4E24DB" w:rsidRPr="00127573" w:rsidSect="00C4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9E"/>
    <w:multiLevelType w:val="hybridMultilevel"/>
    <w:tmpl w:val="B4943C8E"/>
    <w:lvl w:ilvl="0" w:tplc="75C4851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3EC9"/>
    <w:multiLevelType w:val="hybridMultilevel"/>
    <w:tmpl w:val="A80A2B28"/>
    <w:lvl w:ilvl="0" w:tplc="DD94236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10567"/>
    <w:multiLevelType w:val="hybridMultilevel"/>
    <w:tmpl w:val="FC18D2F6"/>
    <w:lvl w:ilvl="0" w:tplc="1F5A3C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906D3"/>
    <w:multiLevelType w:val="hybridMultilevel"/>
    <w:tmpl w:val="F8902D82"/>
    <w:lvl w:ilvl="0" w:tplc="236C6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5">
    <w:nsid w:val="2549271B"/>
    <w:multiLevelType w:val="hybridMultilevel"/>
    <w:tmpl w:val="C62620BA"/>
    <w:lvl w:ilvl="0" w:tplc="9E30185A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82DA5"/>
    <w:multiLevelType w:val="hybridMultilevel"/>
    <w:tmpl w:val="A61613B8"/>
    <w:lvl w:ilvl="0" w:tplc="A75860E6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72A59"/>
    <w:multiLevelType w:val="hybridMultilevel"/>
    <w:tmpl w:val="BBA422EE"/>
    <w:lvl w:ilvl="0" w:tplc="0F34A7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68C5"/>
    <w:multiLevelType w:val="hybridMultilevel"/>
    <w:tmpl w:val="5296A5D6"/>
    <w:lvl w:ilvl="0" w:tplc="44DAB0E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E5B51"/>
    <w:multiLevelType w:val="hybridMultilevel"/>
    <w:tmpl w:val="07A0FE44"/>
    <w:lvl w:ilvl="0" w:tplc="C1B615F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638EB"/>
    <w:multiLevelType w:val="hybridMultilevel"/>
    <w:tmpl w:val="73723E32"/>
    <w:lvl w:ilvl="0" w:tplc="FA9481AE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BF06BD2"/>
    <w:multiLevelType w:val="hybridMultilevel"/>
    <w:tmpl w:val="2F3C6FDE"/>
    <w:lvl w:ilvl="0" w:tplc="2FC86172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F599E"/>
    <w:multiLevelType w:val="hybridMultilevel"/>
    <w:tmpl w:val="BE8212FC"/>
    <w:lvl w:ilvl="0" w:tplc="8786B26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0DA"/>
    <w:multiLevelType w:val="hybridMultilevel"/>
    <w:tmpl w:val="980690E6"/>
    <w:lvl w:ilvl="0" w:tplc="00FAF21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F3E66"/>
    <w:multiLevelType w:val="hybridMultilevel"/>
    <w:tmpl w:val="13341AC4"/>
    <w:lvl w:ilvl="0" w:tplc="6B5C12A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02D6A"/>
    <w:multiLevelType w:val="hybridMultilevel"/>
    <w:tmpl w:val="E3DCEB7C"/>
    <w:lvl w:ilvl="0" w:tplc="E7A64C4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030DE"/>
    <w:multiLevelType w:val="hybridMultilevel"/>
    <w:tmpl w:val="C812F83A"/>
    <w:lvl w:ilvl="0" w:tplc="A35461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705BE"/>
    <w:multiLevelType w:val="hybridMultilevel"/>
    <w:tmpl w:val="E700A710"/>
    <w:lvl w:ilvl="0" w:tplc="58901A9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8C"/>
    <w:rsid w:val="000271D0"/>
    <w:rsid w:val="000376E6"/>
    <w:rsid w:val="000D661D"/>
    <w:rsid w:val="00127573"/>
    <w:rsid w:val="001A198E"/>
    <w:rsid w:val="001A19BD"/>
    <w:rsid w:val="001E42B9"/>
    <w:rsid w:val="00235D60"/>
    <w:rsid w:val="002C61F4"/>
    <w:rsid w:val="00306972"/>
    <w:rsid w:val="003171A1"/>
    <w:rsid w:val="00350484"/>
    <w:rsid w:val="00350CCA"/>
    <w:rsid w:val="003768C3"/>
    <w:rsid w:val="003C5DD5"/>
    <w:rsid w:val="00400826"/>
    <w:rsid w:val="004B6ABD"/>
    <w:rsid w:val="004E24DB"/>
    <w:rsid w:val="005033CE"/>
    <w:rsid w:val="00510BB0"/>
    <w:rsid w:val="00560EA1"/>
    <w:rsid w:val="00584858"/>
    <w:rsid w:val="005852B8"/>
    <w:rsid w:val="00590FC9"/>
    <w:rsid w:val="00614705"/>
    <w:rsid w:val="006700D8"/>
    <w:rsid w:val="006A15DE"/>
    <w:rsid w:val="006C0103"/>
    <w:rsid w:val="006D4057"/>
    <w:rsid w:val="006F4873"/>
    <w:rsid w:val="0070293E"/>
    <w:rsid w:val="00705EA4"/>
    <w:rsid w:val="007506FB"/>
    <w:rsid w:val="00766BDA"/>
    <w:rsid w:val="007A2BD7"/>
    <w:rsid w:val="007C669D"/>
    <w:rsid w:val="007F1AC3"/>
    <w:rsid w:val="008C78AD"/>
    <w:rsid w:val="00906CB8"/>
    <w:rsid w:val="00932381"/>
    <w:rsid w:val="00943AC9"/>
    <w:rsid w:val="0097212C"/>
    <w:rsid w:val="0098766F"/>
    <w:rsid w:val="00990396"/>
    <w:rsid w:val="009B158B"/>
    <w:rsid w:val="00A5058C"/>
    <w:rsid w:val="00A60BDB"/>
    <w:rsid w:val="00A921C0"/>
    <w:rsid w:val="00AB3563"/>
    <w:rsid w:val="00B8348B"/>
    <w:rsid w:val="00BB3D5B"/>
    <w:rsid w:val="00BF30A4"/>
    <w:rsid w:val="00C10D55"/>
    <w:rsid w:val="00C4617E"/>
    <w:rsid w:val="00C74900"/>
    <w:rsid w:val="00C823B1"/>
    <w:rsid w:val="00CB71E0"/>
    <w:rsid w:val="00CC4E6F"/>
    <w:rsid w:val="00CE04D2"/>
    <w:rsid w:val="00CF2028"/>
    <w:rsid w:val="00D13D8B"/>
    <w:rsid w:val="00D72E3D"/>
    <w:rsid w:val="00DE693C"/>
    <w:rsid w:val="00EA68A5"/>
    <w:rsid w:val="00F81E40"/>
    <w:rsid w:val="00F8468B"/>
    <w:rsid w:val="00F97D0D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paragraph" w:styleId="3">
    <w:name w:val="heading 3"/>
    <w:basedOn w:val="a"/>
    <w:next w:val="a"/>
    <w:link w:val="30"/>
    <w:qFormat/>
    <w:rsid w:val="00A505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rvts23">
    <w:name w:val="rvts23"/>
    <w:basedOn w:val="a0"/>
    <w:rsid w:val="00A5058C"/>
  </w:style>
  <w:style w:type="paragraph" w:styleId="a3">
    <w:name w:val="Balloon Text"/>
    <w:basedOn w:val="a"/>
    <w:link w:val="a4"/>
    <w:uiPriority w:val="99"/>
    <w:semiHidden/>
    <w:unhideWhenUsed/>
    <w:rsid w:val="00A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D0D"/>
    <w:pPr>
      <w:ind w:left="720"/>
      <w:contextualSpacing/>
    </w:pPr>
  </w:style>
  <w:style w:type="character" w:customStyle="1" w:styleId="rvts9">
    <w:name w:val="rvts9"/>
    <w:basedOn w:val="a0"/>
    <w:rsid w:val="00EA68A5"/>
  </w:style>
  <w:style w:type="paragraph" w:customStyle="1" w:styleId="rvps2">
    <w:name w:val="rvps2"/>
    <w:basedOn w:val="a"/>
    <w:rsid w:val="00EA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700-18/paran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700-18/paran5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aran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2020-12-28T12:54:00Z</cp:lastPrinted>
  <dcterms:created xsi:type="dcterms:W3CDTF">2019-12-26T12:46:00Z</dcterms:created>
  <dcterms:modified xsi:type="dcterms:W3CDTF">2020-12-29T13:16:00Z</dcterms:modified>
</cp:coreProperties>
</file>