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4A" w:rsidRPr="007351D8" w:rsidRDefault="009D0E4A" w:rsidP="00584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51D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9D0E4A" w:rsidRPr="007351D8" w:rsidRDefault="009D0E4A" w:rsidP="00584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D0E4A" w:rsidRPr="007351D8" w:rsidRDefault="009D0E4A" w:rsidP="00584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9D0E4A" w:rsidRPr="007351D8" w:rsidRDefault="009D0E4A" w:rsidP="00584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1D8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9D0E4A" w:rsidRPr="007351D8" w:rsidRDefault="009D0E4A" w:rsidP="00584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1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1D8">
        <w:rPr>
          <w:rFonts w:ascii="Times New Roman" w:hAnsi="Times New Roman" w:cs="Times New Roman"/>
          <w:sz w:val="28"/>
          <w:szCs w:val="28"/>
        </w:rPr>
        <w:t>ІШЕННЯ</w:t>
      </w:r>
    </w:p>
    <w:p w:rsidR="009D0E4A" w:rsidRPr="007351D8" w:rsidRDefault="009D0E4A" w:rsidP="00584F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0E4A" w:rsidRPr="007351D8" w:rsidRDefault="009D0E4A" w:rsidP="00584FA9">
      <w:pPr>
        <w:spacing w:after="0" w:line="240" w:lineRule="auto"/>
        <w:rPr>
          <w:rFonts w:ascii="Times New Roman" w:hAnsi="Times New Roman" w:cs="Times New Roman"/>
          <w:bCs/>
        </w:rPr>
      </w:pPr>
      <w:r w:rsidRPr="007351D8">
        <w:rPr>
          <w:rFonts w:ascii="Times New Roman" w:hAnsi="Times New Roman" w:cs="Times New Roman"/>
          <w:bCs/>
        </w:rPr>
        <w:t>____________201</w:t>
      </w:r>
      <w:r w:rsidRPr="007351D8">
        <w:rPr>
          <w:rFonts w:ascii="Times New Roman" w:hAnsi="Times New Roman" w:cs="Times New Roman"/>
          <w:bCs/>
          <w:lang w:val="uk-UA"/>
        </w:rPr>
        <w:t xml:space="preserve">9 </w:t>
      </w:r>
      <w:r w:rsidRPr="007351D8">
        <w:rPr>
          <w:rFonts w:ascii="Times New Roman" w:hAnsi="Times New Roman" w:cs="Times New Roman"/>
          <w:bCs/>
        </w:rPr>
        <w:t>року</w:t>
      </w:r>
      <w:r w:rsidRPr="007351D8">
        <w:rPr>
          <w:rFonts w:ascii="Times New Roman" w:hAnsi="Times New Roman" w:cs="Times New Roman"/>
          <w:bCs/>
        </w:rPr>
        <w:tab/>
      </w:r>
      <w:r w:rsidRPr="007351D8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7351D8">
        <w:rPr>
          <w:rFonts w:ascii="Times New Roman" w:hAnsi="Times New Roman" w:cs="Times New Roman"/>
          <w:bCs/>
        </w:rPr>
        <w:t>Синельникове</w:t>
      </w:r>
      <w:proofErr w:type="gramEnd"/>
      <w:r w:rsidRPr="007351D8">
        <w:rPr>
          <w:rFonts w:ascii="Times New Roman" w:hAnsi="Times New Roman" w:cs="Times New Roman"/>
          <w:bCs/>
        </w:rPr>
        <w:tab/>
      </w:r>
      <w:r w:rsidRPr="007351D8">
        <w:rPr>
          <w:rFonts w:ascii="Times New Roman" w:hAnsi="Times New Roman" w:cs="Times New Roman"/>
          <w:bCs/>
        </w:rPr>
        <w:tab/>
      </w:r>
      <w:r w:rsidRPr="007351D8">
        <w:rPr>
          <w:rFonts w:ascii="Times New Roman" w:hAnsi="Times New Roman" w:cs="Times New Roman"/>
          <w:bCs/>
        </w:rPr>
        <w:tab/>
        <w:t xml:space="preserve">        № _______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E4A" w:rsidRPr="007351D8" w:rsidRDefault="00557798" w:rsidP="00584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8" style="position:absolute;z-index:251656192" from="215.75pt,2.7pt" to="222.55pt,2.7pt"/>
        </w:pict>
      </w:r>
      <w:r>
        <w:rPr>
          <w:rFonts w:ascii="Times New Roman" w:hAnsi="Times New Roman" w:cs="Times New Roman"/>
          <w:lang w:eastAsia="uk-UA"/>
        </w:rPr>
        <w:pict>
          <v:line id="_x0000_s1026" style="position:absolute;z-index:251657216" from="222.55pt,2.85pt" to="222.55pt,9.65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проекту 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енергозбереження</w:t>
      </w:r>
    </w:p>
    <w:p w:rsidR="003B5A8D" w:rsidRPr="003B5A8D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3B5A8D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єднань </w:t>
      </w:r>
      <w:r w:rsidR="000E72D0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співвласників</w:t>
      </w:r>
    </w:p>
    <w:p w:rsidR="003B5A8D" w:rsidRPr="007351D8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багатоквартирних будинків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міста Синельникового </w:t>
      </w:r>
    </w:p>
    <w:p w:rsidR="009D0E4A" w:rsidRPr="007351D8" w:rsidRDefault="009D0E4A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2019-2023 роки</w:t>
      </w:r>
      <w:r w:rsidR="003B5A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BD7DD0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D0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</w:t>
      </w:r>
      <w:r w:rsidR="009D0E4A" w:rsidRPr="00BD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5688" w:rsidRPr="00BD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8F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4B5688" w:rsidRPr="00BD7D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0B4B" w:rsidRPr="00BD7DD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0B4B" w:rsidRPr="007351D8">
        <w:rPr>
          <w:rFonts w:ascii="Times New Roman" w:hAnsi="Times New Roman" w:cs="Times New Roman"/>
          <w:sz w:val="28"/>
          <w:szCs w:val="28"/>
          <w:lang w:val="uk-UA"/>
        </w:rPr>
        <w:t>енергозбереження»,</w:t>
      </w:r>
      <w:r w:rsidR="002C32A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«Про об’єднання співвласників багатоквартирного будинку»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61D2">
        <w:rPr>
          <w:rFonts w:ascii="Times New Roman" w:hAnsi="Times New Roman" w:cs="Times New Roman"/>
          <w:sz w:val="28"/>
          <w:szCs w:val="28"/>
          <w:lang w:val="uk-UA"/>
        </w:rPr>
        <w:t>статтею 22</w:t>
      </w:r>
      <w:r w:rsidR="006818F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</w:t>
      </w:r>
      <w:r w:rsidR="006818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8F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з метою підвищення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енергоефективності </w:t>
      </w:r>
      <w:r w:rsidR="00C032E0" w:rsidRPr="007351D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зменшення обсягів використання енергетичних ресурсів населенням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9D0E4A" w:rsidRPr="007351D8" w:rsidRDefault="009D0E4A" w:rsidP="003B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1. Погодити проект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="003B5A8D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B5A8D" w:rsidRPr="003B5A8D">
        <w:rPr>
          <w:rFonts w:ascii="Times New Roman" w:hAnsi="Times New Roman" w:cs="Times New Roman"/>
          <w:sz w:val="28"/>
          <w:szCs w:val="28"/>
        </w:rPr>
        <w:t>’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єднань </w:t>
      </w:r>
      <w:r w:rsidR="000E72D0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багатоквартирних будинків</w:t>
      </w:r>
      <w:r w:rsidR="003B5A8D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Синельникового на </w:t>
      </w:r>
      <w:r w:rsidR="000E72D0" w:rsidRPr="000E72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2019-2023 роки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(далі Програма)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, виклавши її у редакції, що додається.</w:t>
      </w: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2. Доручити </w:t>
      </w:r>
      <w:r w:rsidR="004B5688"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виконуючій обов’язки </w:t>
      </w: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начальник</w:t>
      </w:r>
      <w:r w:rsidR="004B5688"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а</w:t>
      </w: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управління житлово-комунального господарства та комунальної власності </w:t>
      </w:r>
      <w:r w:rsidR="006818F4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міської ради                  </w:t>
      </w:r>
      <w:r w:rsidR="004B5688"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Смірновій </w:t>
      </w:r>
      <w:r w:rsidR="003D0977"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О.В.</w:t>
      </w: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:</w:t>
      </w:r>
    </w:p>
    <w:p w:rsidR="009D0E4A" w:rsidRPr="007351D8" w:rsidRDefault="009D0E4A" w:rsidP="0058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2.1. Підготувати проект рішення міської ради «Про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</w:t>
      </w:r>
      <w:r w:rsidR="00D14431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4431" w:rsidRPr="003B5A8D">
        <w:rPr>
          <w:rFonts w:ascii="Times New Roman" w:hAnsi="Times New Roman" w:cs="Times New Roman"/>
          <w:sz w:val="28"/>
          <w:szCs w:val="28"/>
        </w:rPr>
        <w:t>’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="00D14431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0E4A" w:rsidRPr="007351D8" w:rsidRDefault="009D0E4A" w:rsidP="0058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2.2. Доповісти на сесії міської ради про Програму 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міста Синельникового на 201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9D0E4A" w:rsidRPr="007351D8" w:rsidRDefault="003D0977" w:rsidP="00584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0E4A" w:rsidRPr="007351D8">
        <w:rPr>
          <w:rFonts w:ascii="Times New Roman" w:hAnsi="Times New Roman" w:cs="Times New Roman"/>
          <w:sz w:val="28"/>
          <w:lang w:val="uk-UA"/>
        </w:rPr>
        <w:t> К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виконанням рішення покласти на </w:t>
      </w:r>
      <w:r w:rsidR="009D0E4A" w:rsidRPr="007351D8">
        <w:rPr>
          <w:rFonts w:ascii="Times New Roman" w:hAnsi="Times New Roman" w:cs="Times New Roman"/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Д.І. ЗРАЖЕВСЬКИЙ</w:t>
      </w:r>
    </w:p>
    <w:p w:rsidR="009D0E4A" w:rsidRPr="007351D8" w:rsidRDefault="009D0E4A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688" w:rsidRPr="007351D8" w:rsidRDefault="004B5688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977" w:rsidRPr="007351D8" w:rsidRDefault="003D0977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977" w:rsidRPr="007351D8" w:rsidRDefault="003D0977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BFC" w:rsidRPr="003B5A8D" w:rsidRDefault="003B5A8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</w:t>
      </w:r>
      <w:r w:rsidRPr="003B5A8D">
        <w:rPr>
          <w:rFonts w:ascii="Times New Roman" w:hAnsi="Times New Roman" w:cs="Times New Roman"/>
          <w:b/>
          <w:sz w:val="28"/>
          <w:szCs w:val="28"/>
        </w:rPr>
        <w:t>а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енергозбереження</w:t>
      </w:r>
      <w:r w:rsidRPr="003B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3B5A8D">
        <w:rPr>
          <w:rFonts w:ascii="Times New Roman" w:hAnsi="Times New Roman" w:cs="Times New Roman"/>
          <w:b/>
          <w:sz w:val="28"/>
          <w:szCs w:val="28"/>
        </w:rPr>
        <w:t>’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єднань </w:t>
      </w:r>
      <w:r w:rsidR="000E72D0" w:rsidRPr="003B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співвласників 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>багатоквартирних будинків</w:t>
      </w:r>
      <w:r w:rsidRPr="003B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>міста Синельникового на 2019-2023 роки</w:t>
      </w:r>
    </w:p>
    <w:p w:rsidR="003B5A8D" w:rsidRPr="003B5A8D" w:rsidRDefault="003B5A8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BFC" w:rsidRPr="007351D8" w:rsidRDefault="004B6BFC" w:rsidP="000E72D0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Мета розробки  та реалізація Програми</w:t>
      </w:r>
    </w:p>
    <w:p w:rsidR="0021163F" w:rsidRDefault="0021163F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FC" w:rsidRPr="007351D8" w:rsidRDefault="004B6BF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Напрямками реалізації  міської програми  з енергозбереження на період з 20</w:t>
      </w:r>
      <w:r w:rsidR="008C30F6" w:rsidRPr="007351D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8C30F6" w:rsidRPr="007351D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яких передбачається: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стабілізація економіки, збільшення можливості інве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стування, вивід з експлуатації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морально та фізично застарілого обладнання, нерентабельного виробництва) будуть:</w:t>
      </w:r>
    </w:p>
    <w:p w:rsidR="004B6BFC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удосконалення  механізму управління енергозбереженням;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зниження енергоємності продукції  народного господарства, 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зниження збитків паливно-е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нергетичних ресурсів у комунальній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 побутових сферах;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зменшення частки дефіцитних паливно-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енергетичних ресурсів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у паливно-енергетичному балансі;</w:t>
      </w:r>
    </w:p>
    <w:p w:rsidR="004B6BFC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вдоск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оналення системи енергетичного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моніторингу.</w:t>
      </w:r>
    </w:p>
    <w:p w:rsidR="00A37C74" w:rsidRPr="007351D8" w:rsidRDefault="004B6BFC" w:rsidP="00A3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Основні  шляхи досягнення  цілей: 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дійснення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активної політ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ики енергозбереження, надання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їй місцевого пріоритету;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рієнтація на мало енергоємні технології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і обладнання св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ітового рівня при модернізації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виробництва;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оліпшення стану впровадження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лічильників обліку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прискорен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ня процесу паспортизації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та розробки пито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мих 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норм витрат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 на підприємствах міста;</w:t>
      </w:r>
    </w:p>
    <w:p w:rsidR="004B6BFC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створення організаційно-правової бази енергозбереження у місті.</w:t>
      </w:r>
    </w:p>
    <w:p w:rsidR="0021163F" w:rsidRPr="007351D8" w:rsidRDefault="0021163F" w:rsidP="002116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E72D0" w:rsidRPr="008F47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 xml:space="preserve">єднань співвласників багатоквартирних будинків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конкурсах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отримання грантів для реалі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зації </w:t>
      </w:r>
      <w:proofErr w:type="spellStart"/>
      <w:r w:rsidR="008F470B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які направлені на енергозбереження.</w:t>
      </w:r>
      <w:r w:rsidR="008B6885">
        <w:rPr>
          <w:rFonts w:ascii="Times New Roman" w:hAnsi="Times New Roman" w:cs="Times New Roman"/>
          <w:sz w:val="28"/>
          <w:szCs w:val="28"/>
          <w:lang w:val="uk-UA"/>
        </w:rPr>
        <w:t xml:space="preserve"> Дана Програма є </w:t>
      </w:r>
      <w:proofErr w:type="spellStart"/>
      <w:r w:rsidR="008B6885">
        <w:rPr>
          <w:rFonts w:ascii="Times New Roman" w:hAnsi="Times New Roman" w:cs="Times New Roman"/>
          <w:sz w:val="28"/>
          <w:szCs w:val="28"/>
          <w:lang w:val="uk-UA"/>
        </w:rPr>
        <w:t>нормативно-</w:t>
      </w:r>
      <w:proofErr w:type="spellEnd"/>
      <w:r w:rsidR="008B6885">
        <w:rPr>
          <w:rFonts w:ascii="Times New Roman" w:hAnsi="Times New Roman" w:cs="Times New Roman"/>
          <w:sz w:val="28"/>
          <w:szCs w:val="28"/>
          <w:lang w:val="uk-UA"/>
        </w:rPr>
        <w:t xml:space="preserve"> правовим актом.</w:t>
      </w:r>
    </w:p>
    <w:p w:rsidR="004B6BFC" w:rsidRPr="007351D8" w:rsidRDefault="004B6BFC" w:rsidP="004B5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6BFC" w:rsidRPr="007351D8" w:rsidRDefault="004B6BFC" w:rsidP="000E72D0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Заходи з енергозбере</w:t>
      </w:r>
      <w:r w:rsidR="0001084C" w:rsidRPr="00735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ження у галузях господарського 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комплексу</w:t>
      </w:r>
      <w:r w:rsidR="00A37C74" w:rsidRPr="007351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7C74" w:rsidRPr="007351D8" w:rsidRDefault="00A37C74" w:rsidP="000E7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BFC" w:rsidRDefault="00FE4405" w:rsidP="000E7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4723">
        <w:rPr>
          <w:rFonts w:ascii="Times New Roman" w:hAnsi="Times New Roman" w:cs="Times New Roman"/>
          <w:b/>
          <w:sz w:val="28"/>
          <w:szCs w:val="28"/>
          <w:lang w:val="uk-UA"/>
        </w:rPr>
        <w:t>Паливно-енергетичний комплекс</w:t>
      </w:r>
    </w:p>
    <w:p w:rsidR="00344723" w:rsidRPr="007351D8" w:rsidRDefault="00344723" w:rsidP="000E7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BFC" w:rsidRPr="007351D8" w:rsidRDefault="004B6BF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Технологічне устаткування фізично зношене і морально застаріл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 є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причиною перевитрат палива і погіршення електропостачання та газопостачання міста.</w:t>
      </w:r>
    </w:p>
    <w:p w:rsidR="00A37C74" w:rsidRPr="007351D8" w:rsidRDefault="004B6BF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же, основними,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енергозберігаючими з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аходами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слід вважати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заміну перевантажни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проводів 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за рахунок реконструкції ліній;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модернізацію трансформаторних підстанцій на території міст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впровадже</w:t>
      </w:r>
      <w:r w:rsidR="00FE4405" w:rsidRPr="007351D8">
        <w:rPr>
          <w:rFonts w:ascii="Times New Roman" w:hAnsi="Times New Roman" w:cs="Times New Roman"/>
          <w:sz w:val="28"/>
          <w:szCs w:val="28"/>
          <w:lang w:val="uk-UA"/>
        </w:rPr>
        <w:t>ння розподільних електрощитів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C74" w:rsidRPr="007351D8" w:rsidRDefault="00612BB8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відключення 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рансформаторів у режимах малих 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>та сезонних навантажень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BFC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зниження споживання природного газу за рахунок встановленн</w:t>
      </w:r>
      <w:r w:rsidR="00CB67E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я індивідуального 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опалення у б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аг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топ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оверх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ових будинках міста.</w:t>
      </w:r>
    </w:p>
    <w:p w:rsidR="00A37C74" w:rsidRDefault="00A37C74" w:rsidP="00A37C7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02B" w:rsidRPr="007351D8" w:rsidRDefault="0001084C" w:rsidP="000E72D0">
      <w:pPr>
        <w:pStyle w:val="a4"/>
        <w:numPr>
          <w:ilvl w:val="1"/>
          <w:numId w:val="4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Житлово-комунальне господарство</w:t>
      </w:r>
    </w:p>
    <w:p w:rsidR="00FE4405" w:rsidRPr="007351D8" w:rsidRDefault="00FE4405" w:rsidP="00FE440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sz w:val="28"/>
          <w:szCs w:val="28"/>
          <w:lang w:val="uk-UA" w:eastAsia="ar-SA"/>
        </w:rPr>
        <w:t>Житлово-комунальне господарство – одна з найважливіших галузей господарського комплексу міста, що забезпечує його життєдіяльність.</w:t>
      </w: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Житловий фонд міста налічує 162 житлових будинків, що становить     248,0 тис.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. загальної площі. З них на балансі житлових організацій, які належать до комунальної власності територіальних громад, перебуває                      135 будинків (204,63 тис.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.) – на балансі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Синельниківських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міських комунальних підприємств «Житлово-експлуатаційна контора-1» та «Житлово-експлуатаційна контора-2». </w:t>
      </w: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16 буди</w:t>
      </w:r>
      <w:r w:rsidR="000E72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нків (33,9 </w:t>
      </w:r>
      <w:proofErr w:type="spellStart"/>
      <w:r w:rsidR="000E72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="000E72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) - об’єднання</w:t>
      </w: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співвласників багатоквартирних будинків;</w:t>
      </w: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7 будинків (6,3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– на балансі відомств; </w:t>
      </w: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4 будинки (7,8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- житлово-будівельних кооперативів. </w:t>
      </w:r>
    </w:p>
    <w:p w:rsidR="004B6BFC" w:rsidRPr="007351D8" w:rsidRDefault="00CB67EA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енергозбереження </w:t>
      </w:r>
      <w:r w:rsidR="0033002B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будинків 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>необхідно:</w:t>
      </w:r>
    </w:p>
    <w:p w:rsidR="00DF4628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розробити, освоїти но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ві і удосконалити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існуючі ефективні технологічні процеси виробництва, п</w:t>
      </w:r>
      <w:r w:rsidR="00352BC8" w:rsidRPr="007351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овести роботи;</w:t>
      </w:r>
    </w:p>
    <w:p w:rsidR="004B6BFC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розширити застосування освітлювальни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х приладів на більш економічні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та запровадити перервне і чергове освітлювання.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Встановлення пристроїв, систем обліку та регулювання енергоносіїв, впровадження енергозберігаючого обладнання та технологій.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Висвітлення в засобах масової інформації проблемних питань та стану роботи з енергозбереження передбачає системний характер з використанням у місцевих засобах масової інформації з урахуванням тематичної спрямованості.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«Програма енергозбереження </w:t>
      </w:r>
      <w:r w:rsidR="00D71E02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Синельникового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>19-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роки» 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>направлена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на скорочення витрат енергоносіїв, впровадження новітніх технологій, впровадження інноваційних організаційно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-технічних рішень,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енергоефективного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Основні напрямки енергозбереження у житлово-комунальному господарстві включають у себе слідуючи питання: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зниження витрат тепла на опалення житлових будинків за рахунок підвищення теплозахисних властивостей огороджувальних конструкцій будинків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відновлення ізоляції існуючих тепломереж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оснащення котелень 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опкових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контрольно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-вимірювальни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ми приладами (манометрами, витратомірами) і засо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бами автоматичного регулювання;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реконструкція теплових мереж з заміною ветхих та а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варійних ділянок трубопроводів;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підвищення термінів експлуатації трубопроводів методами впровадження нових видів антикорозійних покриттів (емалювання,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металізація, використання неметалевих трубопроводів)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переобладнання центральних теплови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х пунктів в котельнях</w:t>
      </w:r>
      <w:r w:rsidR="00352BC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або топ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кових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децентралізація існуючих систем теплопостачання шляхом встановлення індивідуального 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обладнання;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широке впровадження нових типів запірної, регулюючої арматури високої надійності,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застосування економічних санкцій для стимулювання ефекти</w:t>
      </w:r>
      <w:r w:rsidR="00352BC8"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ного використання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(за марнотратне використання та перевитрати понад встановлені питомі норми споживання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документації та обладнання, які не відповідають вимогам діючих стандартів та нормативів енергоспоживання , відсутність обліку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матеріального стимулювання колективів і окремих працівників за економію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комерціалізіція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сфері енергозбереження, розширення можливостей контрактної системи із застосуванням лізингових операцій щодо впровадження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і обладнання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розвиток альтернативних джерел енергопостачання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розширення мережі спеціалізованих підприємств з монтажу,сервісного обслуговування та ремонту приладів обліку та регулювання споживання холодної, г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арячої води та теплової енергії;</w:t>
      </w:r>
    </w:p>
    <w:p w:rsidR="00DF4628" w:rsidRPr="007351D8" w:rsidRDefault="003C572B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впровадженння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утеплення огороджу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вальних конструкцій будинків, внутрішніх мереж будинків, заміни зношених систем </w:t>
      </w:r>
      <w:proofErr w:type="spellStart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водо-</w:t>
      </w:r>
      <w:proofErr w:type="spellEnd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теплозабезпечення</w:t>
      </w:r>
      <w:proofErr w:type="spellEnd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та водовідведення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упровадження обліку витрат природного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газу, теплоти і гарячої води населення та іншим споживачам за допомогою приладів з розробкою, узгодженням і затвердженням комплектної нормати</w:t>
      </w:r>
      <w:r w:rsidR="00CB67EA" w:rsidRPr="007351D8">
        <w:rPr>
          <w:rFonts w:ascii="Times New Roman" w:hAnsi="Times New Roman" w:cs="Times New Roman"/>
          <w:sz w:val="28"/>
          <w:szCs w:val="28"/>
          <w:lang w:val="uk-UA"/>
        </w:rPr>
        <w:t>вно-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технологічної і організаційно-правової документації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CB67EA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розробка і упровадження ав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томатизованих систем  контролю і аналізу режимів </w:t>
      </w:r>
      <w:proofErr w:type="spellStart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 паливоспоживання на підприємствах газового господарства і теплових м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>ереж, а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томатизація розрахунків 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споживачами, оперативної та накопичувальної звітності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E70415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розробка і упровадження системи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багатоставочних</w:t>
      </w:r>
      <w:proofErr w:type="spellEnd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природний газ, теплоту і гарячу воду, які стимулюють економію населенням паливно-енергетичних ресурсів і забезпечують соціальний захист ма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лозабезпечених верств населення;</w:t>
      </w:r>
    </w:p>
    <w:p w:rsidR="0001084C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упровадження методів і схем комплексного захисту інженерних мереж від корозії.</w:t>
      </w:r>
    </w:p>
    <w:p w:rsidR="0021163F" w:rsidRDefault="0021163F" w:rsidP="0021163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84C" w:rsidRPr="007351D8" w:rsidRDefault="0001084C" w:rsidP="003C572B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забезпечення Програми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Організація ефективного виконання Програми енергозбереження потребує реалізації організаційних заходів: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розробка си</w:t>
      </w:r>
      <w:r w:rsidR="00A920D6" w:rsidRPr="007351D8">
        <w:rPr>
          <w:rFonts w:ascii="Times New Roman" w:hAnsi="Times New Roman" w:cs="Times New Roman"/>
          <w:sz w:val="28"/>
          <w:szCs w:val="28"/>
          <w:lang w:val="uk-UA"/>
        </w:rPr>
        <w:t>стеми енергетичного моніторингу;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- розвиток і підтримка з боку органів влади усіх рівнів ініціатив та раціональних п</w:t>
      </w:r>
      <w:r w:rsidR="00A920D6" w:rsidRPr="007351D8">
        <w:rPr>
          <w:rFonts w:ascii="Times New Roman" w:hAnsi="Times New Roman" w:cs="Times New Roman"/>
          <w:sz w:val="28"/>
          <w:szCs w:val="28"/>
          <w:lang w:val="uk-UA"/>
        </w:rPr>
        <w:t>ропозицій щодо енергозбереження;</w:t>
      </w:r>
    </w:p>
    <w:p w:rsidR="003C572B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висвітлення в засобах масової інформації проблемних питань та стану роботи з енергозбереж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ення;</w:t>
      </w:r>
    </w:p>
    <w:p w:rsidR="0001084C" w:rsidRPr="007351D8" w:rsidRDefault="003C572B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озробка системи енергетичного моніторингу</w:t>
      </w:r>
      <w:r w:rsidR="0001084C" w:rsidRPr="007351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Як показує досвід енергозбереження у розвинутих країнах, значне зниження споживання енергоресурсів було досягнуто за рахунок впровадження автоматизованих систем контролю витрат енергоносіїв, а також оптимізації паливно-енергетичних підприємств.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Урахування, управління і оптимізацію необхідно здійснювати на рівні підприємств незалежно від галузі та форми власності.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Необхідна також розробка системи урахування і контролю звітності споживання електроенергії у комунально-побутов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сфері.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Складовою частиною системи енергетичного моніторингу повинна бути автоматизована система інформаційного забезпечення координуючих організацій направлена на розвиток і підтримка з боку органів влади усіх рівнів ініціатив та раціональних пропозицій щодо енергозбереження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688" w:rsidRPr="007351D8" w:rsidRDefault="004B5688" w:rsidP="003C572B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 - фінансове забезпечення Програми.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стратегічної мети та досягнення основних цілей Програми, у тому числі в частині вдосконалення механізму управління енергозбереженням та розробки ефективної системи енергетичного моніторингу, впроваджуються організаційні заходи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проведення активної політики енергозбереження та надання їй пріоритету, створення організаційно-правової бази енергозбереження на рі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ні міста, створення умов, що стимулюють енергозбереження.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Основні організаційні заходи щодо удосконалення механізму управління та організації роботи з енергозбереження у м. Синельниковому.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з енергозбереження здійснюється за рахунок коштів: з місцевого бюджету, обласних 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державних фондів енергозбереження та інших фондів, коштів, які передбачаються програмами різних рівнів, якщо роботи включені у склад цих програм, підприємств і організацій усіх форм власності, інвесторів, які фінансують енергетичні ефективні проекти.</w:t>
      </w:r>
    </w:p>
    <w:p w:rsidR="00584FA9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Вдосконалення систем обліку та засобів регулювання споживання енергетичних ресурсів.</w:t>
      </w:r>
    </w:p>
    <w:p w:rsidR="00584FA9" w:rsidRPr="007351D8" w:rsidRDefault="00584FA9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95D" w:rsidRPr="007351D8" w:rsidRDefault="00820CC7" w:rsidP="003C572B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820CC7" w:rsidRPr="007351D8" w:rsidRDefault="00820CC7" w:rsidP="004B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Фінансування робіт з енергозабез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печення здійснюється за рахунок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місцевого бюджету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озабюджетних і державних фондів е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нергозбереження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, фонду обласного бюджету (перерахований за субвенцією в міський бюджет)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та інших фондів;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єднань співвласників багатоквартирних будинків,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які передбачаються програ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мами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кщо роботи включені у с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лад ци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програм, підприємств й організацій усіх видів власності, у тому числі шляхом надання місцевими органами влади і державою пільг, інвесторів, які фінансують енергетичні ефективні проекти. </w:t>
      </w:r>
    </w:p>
    <w:p w:rsidR="00820CC7" w:rsidRDefault="00820CC7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основних напрямів Програми, вирішення завдань скорочення енергоспоживання, впровадження дієвих заходів та активізація політики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lastRenderedPageBreak/>
        <w:t>енергозбереження дозволить до 2023 року скоротити споживання природного газу та електроенергії.</w:t>
      </w:r>
    </w:p>
    <w:p w:rsidR="000E72D0" w:rsidRDefault="000E72D0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фінансування з міського бюджету у разі отримання перемоги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грант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ами на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фінансування з обласного бюджету та інших фондів.</w:t>
      </w:r>
    </w:p>
    <w:p w:rsidR="00820CC7" w:rsidRPr="007351D8" w:rsidRDefault="00820CC7" w:rsidP="003C572B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820CC7" w:rsidRPr="007351D8" w:rsidRDefault="004B5A16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</w:t>
      </w:r>
      <w:r w:rsidR="00820CC7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питання у сфері енергозбереження:</w:t>
      </w:r>
    </w:p>
    <w:p w:rsidR="00820CC7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0CC7" w:rsidRPr="007351D8">
        <w:rPr>
          <w:rFonts w:ascii="Times New Roman" w:hAnsi="Times New Roman" w:cs="Times New Roman"/>
          <w:sz w:val="28"/>
          <w:szCs w:val="28"/>
          <w:lang w:val="uk-UA"/>
        </w:rPr>
        <w:t>ідсутність цільового економічного механізму розвитку системи енергозбереження, як у правовому полі т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ак і щодо ресурсів фінансування;</w:t>
      </w:r>
    </w:p>
    <w:p w:rsidR="00820CC7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0CC7" w:rsidRPr="007351D8">
        <w:rPr>
          <w:rFonts w:ascii="Times New Roman" w:hAnsi="Times New Roman" w:cs="Times New Roman"/>
          <w:sz w:val="28"/>
          <w:szCs w:val="28"/>
          <w:lang w:val="uk-UA"/>
        </w:rPr>
        <w:t>еобхідність зниження питомих норм споживання енергоносіїв у суспільному виробництві шляхом впровадження нових енергозберігаючих технологій та обладна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ння;</w:t>
      </w:r>
    </w:p>
    <w:p w:rsidR="00820CC7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0CC7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EA2C41" w:rsidRPr="007351D8">
        <w:rPr>
          <w:rFonts w:ascii="Times New Roman" w:hAnsi="Times New Roman" w:cs="Times New Roman"/>
          <w:sz w:val="28"/>
          <w:szCs w:val="28"/>
          <w:lang w:val="uk-UA"/>
        </w:rPr>
        <w:t>стабільного енергоспоживання споживачами енергії та палива за умови розвитку господарського комплексу міста та збільшення приросту виробництва при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4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умові зниження 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питом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их норм споживання енергоносіїв;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еобхідність переходу до нетрадиційних методів виробництва енергоресурсів та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відновлювальних джерел енергії.</w:t>
      </w:r>
    </w:p>
    <w:p w:rsidR="001D0A9C" w:rsidRPr="007351D8" w:rsidRDefault="001D0A9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Для досягнення позитивних перспектив у розвитку господарства міста необхідно вирішувати ці питання шляхом: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провадження механізмів розвитку системи енергозбереження в рамках нормативів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встановлених 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законодавством,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досконалення структури управління системою енергозбереження та використанням нормативно-правових важелів,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ауково-технічним та фінансовим забезпеченням енергозберігаючих проектів при чіткому розмежуванні пріоритетів та рівнів впливу при впровадженні цих проектів,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ирока пропаганда досвіду енергозберігаючих заходів з залученням юридичних та фізичних осіб,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заємодія в місті та співробітництво всіх структур у сфері енергозбереження.</w:t>
      </w:r>
    </w:p>
    <w:p w:rsidR="003C572B" w:rsidRPr="007351D8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A16" w:rsidRPr="007351D8" w:rsidRDefault="004B5A16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A16" w:rsidRPr="007351D8" w:rsidRDefault="004B5A16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72B" w:rsidRPr="007351D8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2E0" w:rsidRPr="007351D8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Виконуюча обов’язки </w:t>
      </w:r>
    </w:p>
    <w:p w:rsidR="00C032E0" w:rsidRPr="007351D8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начальника житлово-комунального</w:t>
      </w:r>
    </w:p>
    <w:p w:rsidR="003C572B" w:rsidRPr="007351D8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господарства та комунальної власності</w:t>
      </w:r>
      <w:r w:rsidR="00C032E0" w:rsidRPr="007351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2E0" w:rsidRPr="007351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2E0" w:rsidRPr="007351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2E0" w:rsidRPr="007351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О.В.СМІРНОВА</w:t>
      </w: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7C" w:rsidRDefault="00F24B7C" w:rsidP="00F24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lang w:val="uk-UA" w:eastAsia="uk-UA"/>
        </w:rPr>
        <w:lastRenderedPageBreak/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 w:rsidR="00922BE9"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922BE9" w:rsidRPr="0021163F" w:rsidRDefault="00922BE9" w:rsidP="00F24B7C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015578" w:rsidRPr="0021163F" w:rsidRDefault="00D71E02" w:rsidP="00D7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D71E02" w:rsidRPr="0021163F" w:rsidRDefault="00D71E02" w:rsidP="00D71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470B" w:rsidRPr="008F470B" w:rsidRDefault="00D71E02" w:rsidP="008F4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0B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8F470B"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8F47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8F470B" w:rsidRPr="008F470B">
        <w:rPr>
          <w:rFonts w:ascii="Times New Roman" w:hAnsi="Times New Roman" w:cs="Times New Roman"/>
          <w:sz w:val="28"/>
          <w:szCs w:val="28"/>
        </w:rPr>
        <w:t>а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</w:t>
      </w:r>
      <w:r w:rsidR="008F470B" w:rsidRPr="008F470B">
        <w:rPr>
          <w:rFonts w:ascii="Times New Roman" w:hAnsi="Times New Roman" w:cs="Times New Roman"/>
          <w:sz w:val="28"/>
          <w:szCs w:val="28"/>
        </w:rPr>
        <w:t xml:space="preserve"> 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для об</w:t>
      </w:r>
      <w:r w:rsidR="008F470B" w:rsidRPr="008F470B">
        <w:rPr>
          <w:rFonts w:ascii="Times New Roman" w:hAnsi="Times New Roman" w:cs="Times New Roman"/>
          <w:sz w:val="28"/>
          <w:szCs w:val="28"/>
        </w:rPr>
        <w:t>’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="008F470B" w:rsidRPr="008F470B">
        <w:rPr>
          <w:rFonts w:ascii="Times New Roman" w:hAnsi="Times New Roman" w:cs="Times New Roman"/>
          <w:sz w:val="28"/>
          <w:szCs w:val="28"/>
        </w:rPr>
        <w:t xml:space="preserve"> 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E02" w:rsidRPr="0021163F" w:rsidRDefault="00D71E02" w:rsidP="008F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proofErr w:type="gramStart"/>
      <w:r w:rsidRPr="0021163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>ідстава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61385C"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енергозбереження», «Про об’єднання співвласників багатоквартирного будинку»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D71E02" w:rsidP="008F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70B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іська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рада та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163F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D71E02" w:rsidP="008F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Відповідальні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8F470B">
        <w:rPr>
          <w:rFonts w:ascii="Times New Roman" w:eastAsia="Times New Roman" w:hAnsi="Times New Roman" w:cs="Times New Roman"/>
          <w:sz w:val="28"/>
          <w:szCs w:val="28"/>
        </w:rPr>
        <w:t>асності</w:t>
      </w:r>
      <w:proofErr w:type="spellEnd"/>
      <w:r w:rsidR="008F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470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8F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470B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D71E02" w:rsidP="008F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5. Мета: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реалі</w:t>
      </w:r>
      <w:r w:rsidR="00DA1B57">
        <w:rPr>
          <w:rFonts w:ascii="Times New Roman" w:hAnsi="Times New Roman" w:cs="Times New Roman"/>
          <w:sz w:val="28"/>
          <w:szCs w:val="28"/>
          <w:lang w:val="uk-UA"/>
        </w:rPr>
        <w:t>зація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70B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 проекті</w:t>
      </w:r>
      <w:proofErr w:type="gramStart"/>
      <w:r w:rsidR="008F470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8F470B">
        <w:rPr>
          <w:rFonts w:ascii="Times New Roman" w:hAnsi="Times New Roman" w:cs="Times New Roman"/>
          <w:sz w:val="28"/>
          <w:szCs w:val="28"/>
          <w:lang w:val="uk-UA"/>
        </w:rPr>
        <w:t>, які направлені на енергозбереження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7D3ABC" w:rsidP="00D71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</w:rPr>
        <w:t>6. Початок: 20</w:t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: 202</w:t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D71E02" w:rsidP="00D71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: один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(до </w:t>
      </w:r>
      <w:r w:rsidRPr="0021163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1E02" w:rsidRPr="0021163F" w:rsidRDefault="00D71E02" w:rsidP="00D71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обсяги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ab/>
      </w:r>
      <w:r w:rsidRPr="0021163F">
        <w:rPr>
          <w:rFonts w:ascii="Times New Roman" w:eastAsia="Times New Roman" w:hAnsi="Times New Roman" w:cs="Times New Roman"/>
          <w:sz w:val="28"/>
          <w:szCs w:val="28"/>
        </w:rPr>
        <w:tab/>
      </w:r>
      <w:r w:rsidRPr="002116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</w:t>
      </w:r>
    </w:p>
    <w:p w:rsidR="00D71E02" w:rsidRPr="0021163F" w:rsidRDefault="00D71E02" w:rsidP="00D7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62C95" w:rsidRPr="00211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тис</w:t>
      </w:r>
      <w:proofErr w:type="gramStart"/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6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47"/>
        <w:gridCol w:w="1713"/>
        <w:gridCol w:w="1018"/>
        <w:gridCol w:w="1089"/>
        <w:gridCol w:w="1179"/>
        <w:gridCol w:w="1276"/>
        <w:gridCol w:w="1417"/>
      </w:tblGrid>
      <w:tr w:rsidR="00D71E02" w:rsidRPr="0021163F" w:rsidTr="00A62C95">
        <w:trPr>
          <w:cantSplit/>
          <w:trHeight w:val="435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02" w:rsidRPr="0021163F" w:rsidRDefault="00D71E02" w:rsidP="00D7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E02" w:rsidRPr="0021163F" w:rsidRDefault="0021163F" w:rsidP="0021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D71E02"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</w:t>
            </w:r>
            <w:proofErr w:type="gram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.г</w:t>
            </w:r>
            <w:proofErr w:type="gram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E02" w:rsidRPr="0021163F" w:rsidRDefault="00D71E02" w:rsidP="00D7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За роками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, тис</w:t>
            </w:r>
            <w:proofErr w:type="gram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E02" w:rsidRPr="0021163F" w:rsidTr="00A62C95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E02" w:rsidRPr="0021163F" w:rsidRDefault="00D71E02" w:rsidP="00D71E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E02" w:rsidRPr="0021163F" w:rsidRDefault="00D71E02" w:rsidP="00D71E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71E02" w:rsidRPr="0021163F" w:rsidTr="00A62C95">
        <w:trPr>
          <w:trHeight w:val="5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02" w:rsidRPr="0021163F" w:rsidTr="00A62C95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02" w:rsidRPr="0021163F" w:rsidTr="00A62C95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7351D8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433A41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21163F"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02" w:rsidRPr="0021163F" w:rsidTr="00A62C95">
        <w:trPr>
          <w:trHeight w:val="39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02" w:rsidRPr="0021163F" w:rsidTr="00A62C95">
        <w:trPr>
          <w:trHeight w:val="43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51D8" w:rsidRPr="0021163F" w:rsidRDefault="007351D8" w:rsidP="007351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63F">
        <w:rPr>
          <w:rFonts w:ascii="Times New Roman" w:hAnsi="Times New Roman" w:cs="Times New Roman"/>
          <w:sz w:val="28"/>
          <w:szCs w:val="28"/>
        </w:rPr>
        <w:t xml:space="preserve">10.Очікувані </w:t>
      </w:r>
      <w:proofErr w:type="spellStart"/>
      <w:r w:rsidRPr="0021163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11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116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163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21163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351D8" w:rsidRPr="0021163F" w:rsidRDefault="007351D8" w:rsidP="007351D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11.Контроль за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виконанням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програми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здійснює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Управління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житлово-комунального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господарства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та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комунальної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власності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Синельниківської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міської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ради</w:t>
      </w:r>
      <w:proofErr w:type="gram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4D00BB" w:rsidRPr="0021163F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Даний документ є нормативно-правовим актом.</w:t>
      </w:r>
    </w:p>
    <w:p w:rsidR="004D00BB" w:rsidRDefault="004D00BB" w:rsidP="00D7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470B" w:rsidRPr="0021163F" w:rsidRDefault="008F470B" w:rsidP="00D7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1E02" w:rsidRPr="0021163F" w:rsidRDefault="00D71E02" w:rsidP="00D7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Виконуюча обов’язки </w:t>
      </w:r>
    </w:p>
    <w:p w:rsidR="00D71E02" w:rsidRPr="0021163F" w:rsidRDefault="00D71E02" w:rsidP="00D7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начальника житлово-комунального</w:t>
      </w:r>
    </w:p>
    <w:p w:rsidR="00015578" w:rsidRPr="0021163F" w:rsidRDefault="00D71E02" w:rsidP="00D7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господарства та комунальної власності</w:t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О.В.СМІРНОВА</w:t>
      </w:r>
    </w:p>
    <w:p w:rsidR="00922BE9" w:rsidRPr="007351D8" w:rsidRDefault="00922BE9" w:rsidP="0092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22BE9" w:rsidRPr="007351D8" w:rsidSect="00584FA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351D8" w:rsidRPr="007351D8" w:rsidRDefault="007351D8" w:rsidP="00735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2 до Програми</w:t>
      </w:r>
    </w:p>
    <w:tbl>
      <w:tblPr>
        <w:tblW w:w="16126" w:type="dxa"/>
        <w:tblInd w:w="-459" w:type="dxa"/>
        <w:tblLayout w:type="fixed"/>
        <w:tblLook w:val="04A0"/>
      </w:tblPr>
      <w:tblGrid>
        <w:gridCol w:w="2552"/>
        <w:gridCol w:w="1983"/>
        <w:gridCol w:w="1701"/>
        <w:gridCol w:w="1134"/>
        <w:gridCol w:w="1561"/>
        <w:gridCol w:w="992"/>
        <w:gridCol w:w="818"/>
        <w:gridCol w:w="1004"/>
        <w:gridCol w:w="871"/>
        <w:gridCol w:w="992"/>
        <w:gridCol w:w="2127"/>
        <w:gridCol w:w="391"/>
      </w:tblGrid>
      <w:tr w:rsidR="007351D8" w:rsidRPr="008F470B" w:rsidTr="003F7557">
        <w:trPr>
          <w:trHeight w:val="270"/>
        </w:trPr>
        <w:tc>
          <w:tcPr>
            <w:tcW w:w="16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D8" w:rsidRPr="008F470B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47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ПЕРЕЛІК </w:t>
            </w:r>
          </w:p>
          <w:p w:rsidR="007351D8" w:rsidRPr="008F470B" w:rsidRDefault="007351D8" w:rsidP="008F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47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завдань та заходів 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енергозбереження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об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єднань співвласників багатоквартирних будинків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Синельникового на 2019-2023 роки</w:t>
            </w:r>
            <w:r w:rsidR="008F470B" w:rsidRPr="008F47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7351D8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напряму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</w:t>
            </w: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іоритетні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</w:t>
            </w:r>
            <w:proofErr w:type="spellEnd"/>
            <w:r w:rsidR="0093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обсяги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за роками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    тис</w:t>
            </w:r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Очікуваний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7351D8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A35484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A35484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A35484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A35484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D6678C" w:rsidRDefault="00A35484" w:rsidP="00D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D66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</w:tr>
      <w:tr w:rsidR="00A35484" w:rsidRPr="007351D8" w:rsidTr="008F470B">
        <w:trPr>
          <w:gridAfter w:val="1"/>
          <w:wAfter w:w="391" w:type="dxa"/>
          <w:trHeight w:val="49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8F470B" w:rsidRDefault="00A35484" w:rsidP="008F4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70B">
              <w:rPr>
                <w:rFonts w:ascii="Times New Roman" w:hAnsi="Times New Roman" w:cs="Times New Roman"/>
                <w:lang w:val="uk-UA"/>
              </w:rPr>
              <w:t>1</w:t>
            </w:r>
            <w:r w:rsidRPr="008F470B">
              <w:rPr>
                <w:rFonts w:ascii="Times New Roman" w:hAnsi="Times New Roman" w:cs="Times New Roman"/>
              </w:rPr>
              <w:t>.</w:t>
            </w:r>
            <w:r w:rsidRPr="008F470B">
              <w:rPr>
                <w:rFonts w:ascii="Times New Roman" w:hAnsi="Times New Roman" w:cs="Times New Roman"/>
                <w:lang w:val="uk-UA"/>
              </w:rPr>
              <w:t xml:space="preserve"> Реалізація проекту направленого на енергозбереження у багатоквартирному будинку, встановлення мета</w:t>
            </w:r>
            <w:r w:rsidR="00DA1B57">
              <w:rPr>
                <w:rFonts w:ascii="Times New Roman" w:hAnsi="Times New Roman" w:cs="Times New Roman"/>
                <w:lang w:val="uk-UA"/>
              </w:rPr>
              <w:t>ло</w:t>
            </w:r>
            <w:r w:rsidRPr="008F470B">
              <w:rPr>
                <w:rFonts w:ascii="Times New Roman" w:hAnsi="Times New Roman" w:cs="Times New Roman"/>
                <w:lang w:val="uk-UA"/>
              </w:rPr>
              <w:t xml:space="preserve">пластикових </w:t>
            </w:r>
            <w:r w:rsidR="008F470B" w:rsidRPr="008F470B">
              <w:rPr>
                <w:rFonts w:ascii="Times New Roman" w:hAnsi="Times New Roman" w:cs="Times New Roman"/>
                <w:lang w:val="uk-UA"/>
              </w:rPr>
              <w:t xml:space="preserve">дверей та </w:t>
            </w:r>
            <w:r w:rsidRPr="008F470B">
              <w:rPr>
                <w:rFonts w:ascii="Times New Roman" w:hAnsi="Times New Roman" w:cs="Times New Roman"/>
                <w:lang w:val="uk-UA"/>
              </w:rPr>
              <w:t xml:space="preserve">вікон, у тому числі </w:t>
            </w:r>
            <w:r w:rsidR="008F470B" w:rsidRPr="008F470B">
              <w:rPr>
                <w:rFonts w:ascii="Times New Roman" w:hAnsi="Times New Roman" w:cs="Times New Roman"/>
                <w:lang w:val="uk-UA"/>
              </w:rPr>
              <w:t xml:space="preserve">Об'єднання співвласників багатоквартирних будинків </w:t>
            </w:r>
            <w:r w:rsidR="0021163F" w:rsidRPr="008F470B">
              <w:rPr>
                <w:rFonts w:ascii="Times New Roman" w:hAnsi="Times New Roman" w:cs="Times New Roman"/>
                <w:lang w:val="uk-UA"/>
              </w:rPr>
              <w:t xml:space="preserve">у разі </w:t>
            </w:r>
            <w:r w:rsidR="008F470B" w:rsidRPr="008F470B">
              <w:rPr>
                <w:rFonts w:ascii="Times New Roman" w:hAnsi="Times New Roman" w:cs="Times New Roman"/>
                <w:lang w:val="uk-UA"/>
              </w:rPr>
              <w:t>отримання с</w:t>
            </w:r>
            <w:r w:rsidR="0021163F" w:rsidRPr="008F470B">
              <w:rPr>
                <w:rFonts w:ascii="Times New Roman" w:hAnsi="Times New Roman" w:cs="Times New Roman"/>
                <w:lang w:val="uk-UA"/>
              </w:rPr>
              <w:t xml:space="preserve">півфінансування з </w:t>
            </w:r>
            <w:r w:rsidR="008F470B" w:rsidRPr="008F470B">
              <w:rPr>
                <w:rFonts w:ascii="Times New Roman" w:hAnsi="Times New Roman" w:cs="Times New Roman"/>
                <w:lang w:val="uk-UA"/>
              </w:rPr>
              <w:t>обласного бюджету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8F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дверей та вікон. </w:t>
            </w:r>
            <w:r w:rsidR="001C23E7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 w:rsidR="001C23E7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метало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1C23E7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пластикових вікон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78C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 ЖКГ та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б'єднання співвласників багатоквартирних будинків</w:t>
            </w:r>
          </w:p>
          <w:p w:rsidR="00A35484" w:rsidRPr="00932123" w:rsidRDefault="00A35484" w:rsidP="00D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35484"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 роки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, у т</w:t>
            </w:r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A35484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78C" w:rsidRDefault="00D6678C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3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провадження заходів направлених </w:t>
            </w:r>
          </w:p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</w:t>
            </w:r>
            <w:r w:rsidR="00D66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багатовкартирно</w:t>
            </w:r>
            <w:r w:rsidR="00D66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</w:t>
            </w: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21163F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21163F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A35484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5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ншi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21163F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3F" w:rsidRPr="007351D8" w:rsidTr="008F470B">
        <w:trPr>
          <w:gridAfter w:val="1"/>
          <w:wAfter w:w="391" w:type="dxa"/>
          <w:trHeight w:val="493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, у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A35484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аціональне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економі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паливно-енергетичних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</w:p>
        </w:tc>
      </w:tr>
      <w:tr w:rsidR="0021163F" w:rsidRPr="007351D8" w:rsidTr="008F470B">
        <w:trPr>
          <w:gridAfter w:val="1"/>
          <w:wAfter w:w="391" w:type="dxa"/>
          <w:trHeight w:val="247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D6678C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Усього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за </w:t>
            </w: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програмою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: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201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202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</w:t>
            </w:r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оки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21163F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63F" w:rsidRPr="007351D8" w:rsidTr="008F470B">
        <w:trPr>
          <w:gridAfter w:val="1"/>
          <w:wAfter w:w="391" w:type="dxa"/>
          <w:trHeight w:val="247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Обласний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21163F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63F" w:rsidRPr="007351D8" w:rsidTr="008F470B">
        <w:trPr>
          <w:gridAfter w:val="1"/>
          <w:wAfter w:w="391" w:type="dxa"/>
          <w:trHeight w:val="247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Міський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A35484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63F" w:rsidRPr="007351D8" w:rsidTr="008F470B">
        <w:trPr>
          <w:gridAfter w:val="1"/>
          <w:wAfter w:w="391" w:type="dxa"/>
          <w:trHeight w:val="242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tabs>
                <w:tab w:val="left" w:pos="6218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gram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ншi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21163F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6678C" w:rsidRPr="007351D8" w:rsidRDefault="00D6678C" w:rsidP="00D6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678C" w:rsidRPr="00D6678C" w:rsidRDefault="00D6678C" w:rsidP="00D66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78C">
        <w:rPr>
          <w:rFonts w:ascii="Times New Roman" w:hAnsi="Times New Roman" w:cs="Times New Roman"/>
          <w:sz w:val="24"/>
          <w:szCs w:val="24"/>
          <w:lang w:val="uk-UA"/>
        </w:rPr>
        <w:t xml:space="preserve">Виконуюча обов’язки </w:t>
      </w:r>
    </w:p>
    <w:p w:rsidR="00D6678C" w:rsidRPr="00D6678C" w:rsidRDefault="00D6678C" w:rsidP="00D66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78C">
        <w:rPr>
          <w:rFonts w:ascii="Times New Roman" w:hAnsi="Times New Roman" w:cs="Times New Roman"/>
          <w:sz w:val="24"/>
          <w:szCs w:val="24"/>
          <w:lang w:val="uk-UA"/>
        </w:rPr>
        <w:t>начальника житлово-комунального</w:t>
      </w:r>
    </w:p>
    <w:p w:rsidR="00D6678C" w:rsidRPr="00D6678C" w:rsidRDefault="00D6678C" w:rsidP="00D66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78C">
        <w:rPr>
          <w:rFonts w:ascii="Times New Roman" w:hAnsi="Times New Roman" w:cs="Times New Roman"/>
          <w:sz w:val="24"/>
          <w:szCs w:val="24"/>
          <w:lang w:val="uk-UA"/>
        </w:rPr>
        <w:t>господарства та комунальної власності</w:t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67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О.В.СМІРНОВА</w:t>
      </w:r>
    </w:p>
    <w:p w:rsidR="007351D8" w:rsidRPr="007351D8" w:rsidRDefault="007351D8" w:rsidP="007351D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922BE9" w:rsidRPr="007351D8" w:rsidRDefault="00922BE9" w:rsidP="00922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1D8"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</w:t>
      </w:r>
    </w:p>
    <w:p w:rsidR="00922BE9" w:rsidRPr="007351D8" w:rsidRDefault="00922BE9" w:rsidP="00922BE9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>02.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>0</w:t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>3.201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>6</w:t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 xml:space="preserve"> №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65- </w:t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>5/V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>І</w:t>
      </w:r>
      <w:proofErr w:type="spellStart"/>
      <w:r w:rsidRPr="007351D8">
        <w:rPr>
          <w:rFonts w:ascii="Times New Roman" w:hAnsi="Times New Roman" w:cs="Times New Roman"/>
          <w:color w:val="FFFFFF"/>
          <w:sz w:val="28"/>
          <w:szCs w:val="28"/>
        </w:rPr>
        <w:t>І</w:t>
      </w:r>
      <w:proofErr w:type="spellEnd"/>
    </w:p>
    <w:tbl>
      <w:tblPr>
        <w:tblW w:w="14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6"/>
        <w:gridCol w:w="3543"/>
        <w:gridCol w:w="992"/>
        <w:gridCol w:w="1134"/>
        <w:gridCol w:w="996"/>
        <w:gridCol w:w="993"/>
        <w:gridCol w:w="992"/>
        <w:gridCol w:w="1134"/>
        <w:gridCol w:w="1119"/>
        <w:gridCol w:w="10"/>
        <w:gridCol w:w="25"/>
      </w:tblGrid>
      <w:tr w:rsidR="00922BE9" w:rsidRPr="007351D8" w:rsidTr="00922BE9">
        <w:trPr>
          <w:gridAfter w:val="2"/>
          <w:wAfter w:w="35" w:type="dxa"/>
          <w:trHeight w:val="265"/>
        </w:trPr>
        <w:tc>
          <w:tcPr>
            <w:tcW w:w="14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оцінки ефективності виконання Програми</w:t>
            </w:r>
          </w:p>
        </w:tc>
      </w:tr>
      <w:tr w:rsidR="00922BE9" w:rsidRPr="007351D8" w:rsidTr="00922BE9">
        <w:trPr>
          <w:gridAfter w:val="2"/>
          <w:wAfter w:w="35" w:type="dxa"/>
          <w:cantSplit/>
          <w:trHeight w:val="5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0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3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Кiлькiснi</w:t>
            </w:r>
            <w:proofErr w:type="spellEnd"/>
            <w:r w:rsidRPr="0073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показники виконання Програми</w:t>
            </w:r>
          </w:p>
        </w:tc>
      </w:tr>
      <w:tr w:rsidR="00922BE9" w:rsidRPr="007351D8" w:rsidTr="00922BE9">
        <w:trPr>
          <w:cantSplit/>
          <w:trHeight w:val="6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22BE9" w:rsidRPr="007351D8" w:rsidRDefault="00922BE9" w:rsidP="00922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2BE9" w:rsidRPr="007351D8" w:rsidTr="00922BE9">
        <w:trPr>
          <w:gridAfter w:val="2"/>
          <w:wAfter w:w="35" w:type="dxa"/>
          <w:cantSplit/>
          <w:trHeight w:val="164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за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</w:t>
            </w:r>
            <w:proofErr w:type="spellEnd"/>
          </w:p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мою</w:t>
            </w:r>
          </w:p>
        </w:tc>
        <w:tc>
          <w:tcPr>
            <w:tcW w:w="5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 за роками</w:t>
            </w:r>
          </w:p>
        </w:tc>
      </w:tr>
      <w:tr w:rsidR="00922BE9" w:rsidRPr="007351D8" w:rsidTr="00932123">
        <w:trPr>
          <w:cantSplit/>
          <w:trHeight w:val="576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724E91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724E91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724E91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E9" w:rsidRPr="007351D8" w:rsidRDefault="00724E91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724E91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" w:type="dxa"/>
            <w:shd w:val="clear" w:color="auto" w:fill="auto"/>
          </w:tcPr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2BE9" w:rsidRPr="007351D8" w:rsidTr="00932123">
        <w:trPr>
          <w:gridAfter w:val="1"/>
          <w:wAfter w:w="25" w:type="dxa"/>
          <w:cantSplit/>
          <w:trHeight w:val="66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922BE9" w:rsidP="008F470B">
            <w:pPr>
              <w:snapToGrid w:val="0"/>
              <w:spacing w:after="0" w:line="240" w:lineRule="auto"/>
              <w:ind w:left="147" w:righ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проекту направленого на енергозбереження у багатоквартирному будинку, </w:t>
            </w:r>
            <w:r w:rsidR="0093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тому числі </w:t>
            </w:r>
            <w:r w:rsidR="008F4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б'єднання</w:t>
            </w:r>
            <w:proofErr w:type="spellEnd"/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співвласників багатоквартирних будинків</w:t>
            </w:r>
            <w:r w:rsid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разі отримання фінансування з обласного бюджету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922BE9" w:rsidP="008F470B">
            <w:pPr>
              <w:snapToGrid w:val="0"/>
              <w:spacing w:after="0" w:line="240" w:lineRule="auto"/>
              <w:ind w:left="14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1.1. 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дверей та вікон. </w:t>
            </w:r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метало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пластикових вікон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1C23E7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E72D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1C23E7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1C23E7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2BE9" w:rsidRPr="007351D8" w:rsidRDefault="00922BE9" w:rsidP="00922BE9">
      <w:pPr>
        <w:pStyle w:val="1"/>
        <w:rPr>
          <w:rFonts w:ascii="Times New Roman" w:hAnsi="Times New Roman"/>
          <w:szCs w:val="24"/>
        </w:rPr>
      </w:pPr>
    </w:p>
    <w:p w:rsidR="00922BE9" w:rsidRDefault="00922BE9" w:rsidP="00922BE9">
      <w:pPr>
        <w:pStyle w:val="1"/>
        <w:rPr>
          <w:rFonts w:ascii="Times New Roman" w:hAnsi="Times New Roman"/>
          <w:szCs w:val="24"/>
        </w:rPr>
      </w:pPr>
      <w:r w:rsidRPr="007351D8">
        <w:rPr>
          <w:rFonts w:ascii="Times New Roman" w:hAnsi="Times New Roman"/>
          <w:szCs w:val="24"/>
        </w:rPr>
        <w:t>ІІ. Якісні показники виконання Програми</w:t>
      </w:r>
    </w:p>
    <w:p w:rsidR="004D00BB" w:rsidRPr="004D00BB" w:rsidRDefault="004D00BB" w:rsidP="004D00BB">
      <w:pPr>
        <w:rPr>
          <w:lang w:val="uk-UA"/>
        </w:rPr>
      </w:pPr>
    </w:p>
    <w:p w:rsidR="00922BE9" w:rsidRPr="007351D8" w:rsidRDefault="004D00BB" w:rsidP="00922BE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аціональне</w:t>
      </w:r>
      <w:proofErr w:type="spellEnd"/>
      <w:r w:rsidRPr="0073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351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економі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паливно-енергетичних</w:t>
      </w:r>
      <w:proofErr w:type="spellEnd"/>
      <w:r w:rsidRPr="0073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="00922BE9" w:rsidRPr="007351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2C95" w:rsidRPr="007351D8" w:rsidRDefault="00A62C95" w:rsidP="0072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2C95" w:rsidRDefault="00A62C95" w:rsidP="0072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00BB" w:rsidRDefault="004D00BB" w:rsidP="0072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00BB" w:rsidRPr="007351D8" w:rsidRDefault="004D00BB" w:rsidP="0072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4E91" w:rsidRPr="0021163F" w:rsidRDefault="00724E91" w:rsidP="0072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63F">
        <w:rPr>
          <w:rFonts w:ascii="Times New Roman" w:hAnsi="Times New Roman" w:cs="Times New Roman"/>
          <w:sz w:val="24"/>
          <w:szCs w:val="24"/>
          <w:lang w:val="uk-UA"/>
        </w:rPr>
        <w:t xml:space="preserve">Виконуюча обов’язки </w:t>
      </w:r>
    </w:p>
    <w:p w:rsidR="00724E91" w:rsidRPr="0021163F" w:rsidRDefault="00724E91" w:rsidP="0072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63F">
        <w:rPr>
          <w:rFonts w:ascii="Times New Roman" w:hAnsi="Times New Roman" w:cs="Times New Roman"/>
          <w:sz w:val="24"/>
          <w:szCs w:val="24"/>
          <w:lang w:val="uk-UA"/>
        </w:rPr>
        <w:t>начальника житлово-комунального</w:t>
      </w:r>
    </w:p>
    <w:p w:rsidR="00922BE9" w:rsidRDefault="0072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63F">
        <w:rPr>
          <w:rFonts w:ascii="Times New Roman" w:hAnsi="Times New Roman" w:cs="Times New Roman"/>
          <w:sz w:val="24"/>
          <w:szCs w:val="24"/>
          <w:lang w:val="uk-UA"/>
        </w:rPr>
        <w:t>господарства та комунальної власності</w:t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16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О.В.СМІРНОВА</w:t>
      </w:r>
    </w:p>
    <w:p w:rsidR="00F24B7C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B7C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B7C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B7C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F24B7C" w:rsidSect="00922BE9">
          <w:pgSz w:w="16838" w:h="11906" w:orient="landscape"/>
          <w:pgMar w:top="566" w:right="1134" w:bottom="1701" w:left="1134" w:header="708" w:footer="708" w:gutter="0"/>
          <w:cols w:space="708"/>
          <w:docGrid w:linePitch="360"/>
        </w:sectPr>
      </w:pPr>
    </w:p>
    <w:p w:rsidR="00F24B7C" w:rsidRPr="008F470B" w:rsidRDefault="00F24B7C" w:rsidP="00F24B7C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  <w:r w:rsidR="008F470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F24B7C" w:rsidRPr="00F24B7C" w:rsidRDefault="00F24B7C" w:rsidP="00F24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4B7C"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   </w:t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sz w:val="28"/>
          <w:szCs w:val="28"/>
          <w:lang w:val="uk-UA" w:eastAsia="uk-UA"/>
        </w:rPr>
        <w:t>до рішення ради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надання та використання коштів з міського бюджету м. Синельникового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у вигляді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частки фінансування об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єднанням співвласників багатоквартирних будинків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Синельникове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проблемою в функціонуванні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є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низький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прожитковий мінімум мешканців багатоквартирних будинків, що впливає на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рівень обігових коштів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неможливість забезпечення стабільного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власними силами, а також обмеженість фінансових ресурсів у потенційних споживачів послуг,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будинків,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вартості енергоносіїв та матеріально-технічних ресурсів, які використовують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недопущення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руйнування будинку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обмеженістю обігових коштів, поліпшення фінансового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 співвлас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ників багатоквартирних будинків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у розробці Порядку, що дасть змогу надавати фінансову підтримку 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D14431"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 міського бюджету для забезпечення виконання ними своїх статутних завдань на належному рівні.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та використання коштів з  міського бюджету міста Синельникове у вигляді фінансової підтримки 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D14431"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Синельникове у рамках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="00D1443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на відповідний рік та інших зат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 xml:space="preserve">верджених міською радою програм направлених на енергозбереження, у тому числі для 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>об'єднан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Фінансова підтримка надається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безповоротній основі для забезпечення належної реалізації їх статутних завдань, посилення фінансово-бюджетної дисципліни, вжиття заходів для життєдіяльності 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мешканців будинку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верджених міською радою програм та у разі участі в обласному конкурсі щодо отримання фінансування з обласного бюджету.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засновником за рахунок коштів міського бюджету міста в обсягах, передбачених рішенням про міський бюджет на рік </w:t>
      </w:r>
      <w:r w:rsidRPr="00F24B7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24B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(рішенням про міський бюджет зі змінами на відповідний рік</w:t>
      </w:r>
      <w:r w:rsidR="00C513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та субвенції з обласного бюджету.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законодавством. Цілі використання фінансової підтримки 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об’єднанням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зазначаються в Програмі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9F4D2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міста Синельникового на 2019-2023 роки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затверджених міською радою програмах.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на покращення 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умов існування, впровадження заходів з енергозбереження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>4. Головний розпорядник бюджетних коштів визначається рішенням про міський бюджет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5. Головний розпорядник коштів міського бюджету для перерахування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DA1B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фінансового управління Синельниківської міської ради пропозиції на фінансування видатків у порядку та за формами, визначеними відповідним розпорядженням міського голови, згідно з помісячним розписом міського бюджету.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6. Головний розпорядник коштів в межах обсягів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об’єднанням співвлас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, визначених рішенням міської ради здійсню</w:t>
      </w:r>
      <w:r w:rsidR="00DA1B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шляхом перерахування коштів на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7. Закупівля товарів, робіт, послуг 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>об'єднання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визначеному законодавством порядку.</w:t>
      </w:r>
    </w:p>
    <w:p w:rsidR="006F728D" w:rsidRPr="006F728D" w:rsidRDefault="00F24B7C" w:rsidP="006F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8D">
        <w:rPr>
          <w:rFonts w:ascii="Times New Roman" w:hAnsi="Times New Roman" w:cs="Times New Roman"/>
          <w:sz w:val="28"/>
          <w:szCs w:val="28"/>
          <w:lang w:val="uk-UA"/>
        </w:rPr>
        <w:t>8. Контроль за цільовим використанням бюджетних коштів забезпечує головний розпорядник коштів міського бюджету.</w:t>
      </w:r>
      <w:r w:rsidR="00C51336" w:rsidRPr="006F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DC">
        <w:rPr>
          <w:rFonts w:ascii="Times New Roman" w:hAnsi="Times New Roman" w:cs="Times New Roman"/>
          <w:sz w:val="28"/>
          <w:szCs w:val="28"/>
          <w:lang w:val="uk-UA"/>
        </w:rPr>
        <w:t>Для отримання співфінансування з міського бюджету п</w:t>
      </w:r>
      <w:r w:rsidR="003A46DC" w:rsidRPr="006F728D">
        <w:rPr>
          <w:rFonts w:ascii="Times New Roman" w:hAnsi="Times New Roman" w:cs="Times New Roman"/>
          <w:sz w:val="28"/>
          <w:szCs w:val="28"/>
          <w:lang w:val="uk-UA"/>
        </w:rPr>
        <w:t>ереможці конкурсу</w:t>
      </w:r>
      <w:r w:rsidR="003A46DC" w:rsidRPr="003A4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DC" w:rsidRPr="006F728D">
        <w:rPr>
          <w:rFonts w:ascii="Times New Roman" w:hAnsi="Times New Roman" w:cs="Times New Roman"/>
          <w:sz w:val="28"/>
          <w:szCs w:val="28"/>
          <w:lang w:val="uk-UA"/>
        </w:rPr>
        <w:t xml:space="preserve">надають </w:t>
      </w:r>
      <w:r w:rsidR="003A46DC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розпоряднику коштів підтверджуючі документи щодо отримання гранту переможця в обласному конкурсі та </w:t>
      </w:r>
      <w:r w:rsidR="006F728D" w:rsidRPr="006F728D">
        <w:rPr>
          <w:rFonts w:ascii="Times New Roman" w:hAnsi="Times New Roman" w:cs="Times New Roman"/>
          <w:sz w:val="28"/>
          <w:szCs w:val="28"/>
          <w:lang w:val="uk-UA"/>
        </w:rPr>
        <w:t>впродовж місяця з дати завершення реалізації проекту-переможця документи</w:t>
      </w:r>
      <w:r w:rsidR="006F728D" w:rsidRPr="006F7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728D" w:rsidRPr="006F728D">
        <w:rPr>
          <w:rFonts w:ascii="Times New Roman" w:hAnsi="Times New Roman" w:cs="Times New Roman"/>
          <w:sz w:val="28"/>
          <w:szCs w:val="28"/>
          <w:lang w:val="uk-UA"/>
        </w:rPr>
        <w:t>на паперових носіях, що підтверджують реалізацію проекту (копії укладених договорів, акти виконаних робіт тощо), а також світлини до та після його реалізації.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>9. 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:rsidR="00F24B7C" w:rsidRPr="00F24B7C" w:rsidRDefault="00F24B7C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24B7C" w:rsidRPr="0021163F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Виконуюча обов’язки </w:t>
      </w:r>
    </w:p>
    <w:p w:rsidR="00F24B7C" w:rsidRPr="0021163F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начальника житлово-комунального</w:t>
      </w:r>
    </w:p>
    <w:p w:rsidR="00F24B7C" w:rsidRPr="007351D8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24B7C" w:rsidRPr="007351D8" w:rsidSect="00584FA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господарства т</w:t>
      </w:r>
      <w:r w:rsidR="009F4D2F">
        <w:rPr>
          <w:rFonts w:ascii="Times New Roman" w:hAnsi="Times New Roman" w:cs="Times New Roman"/>
          <w:sz w:val="28"/>
          <w:szCs w:val="28"/>
          <w:lang w:val="uk-UA"/>
        </w:rPr>
        <w:t>а комунальної власності</w:t>
      </w:r>
      <w:r w:rsidR="009F4D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4D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  О.В.СМІРНО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46D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24B7C" w:rsidRPr="0021163F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24B7C" w:rsidRPr="0021163F" w:rsidSect="00F24B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1D562BB4"/>
    <w:multiLevelType w:val="hybridMultilevel"/>
    <w:tmpl w:val="1D9ADFA6"/>
    <w:lvl w:ilvl="0" w:tplc="97066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70AA"/>
    <w:multiLevelType w:val="hybridMultilevel"/>
    <w:tmpl w:val="8000DEEA"/>
    <w:lvl w:ilvl="0" w:tplc="0612518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5A1F1B"/>
    <w:multiLevelType w:val="multilevel"/>
    <w:tmpl w:val="00947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437806"/>
    <w:multiLevelType w:val="multilevel"/>
    <w:tmpl w:val="EF38B9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CC7"/>
    <w:rsid w:val="0001084C"/>
    <w:rsid w:val="00015578"/>
    <w:rsid w:val="000836B2"/>
    <w:rsid w:val="000E72D0"/>
    <w:rsid w:val="001561D2"/>
    <w:rsid w:val="001640B5"/>
    <w:rsid w:val="0018363E"/>
    <w:rsid w:val="001C23E7"/>
    <w:rsid w:val="001D0A9C"/>
    <w:rsid w:val="00202827"/>
    <w:rsid w:val="0021163F"/>
    <w:rsid w:val="002C32A1"/>
    <w:rsid w:val="00320ED0"/>
    <w:rsid w:val="0033002B"/>
    <w:rsid w:val="00344723"/>
    <w:rsid w:val="00352BC8"/>
    <w:rsid w:val="003A46DC"/>
    <w:rsid w:val="003A695D"/>
    <w:rsid w:val="003B5A8D"/>
    <w:rsid w:val="003B761A"/>
    <w:rsid w:val="003C572B"/>
    <w:rsid w:val="003D0977"/>
    <w:rsid w:val="00427CC8"/>
    <w:rsid w:val="00433A41"/>
    <w:rsid w:val="00497BC1"/>
    <w:rsid w:val="004B5688"/>
    <w:rsid w:val="004B5A16"/>
    <w:rsid w:val="004B6BFC"/>
    <w:rsid w:val="004D00BB"/>
    <w:rsid w:val="00557798"/>
    <w:rsid w:val="00584FA9"/>
    <w:rsid w:val="0060589B"/>
    <w:rsid w:val="00612BB8"/>
    <w:rsid w:val="0061385C"/>
    <w:rsid w:val="00675CD0"/>
    <w:rsid w:val="006818F4"/>
    <w:rsid w:val="006F728D"/>
    <w:rsid w:val="00724E91"/>
    <w:rsid w:val="007351D8"/>
    <w:rsid w:val="00771626"/>
    <w:rsid w:val="007A73E6"/>
    <w:rsid w:val="007D3ABC"/>
    <w:rsid w:val="00820CC7"/>
    <w:rsid w:val="00864644"/>
    <w:rsid w:val="008B0B4B"/>
    <w:rsid w:val="008B6885"/>
    <w:rsid w:val="008C30F6"/>
    <w:rsid w:val="008E6390"/>
    <w:rsid w:val="008F470B"/>
    <w:rsid w:val="00922BE9"/>
    <w:rsid w:val="00932123"/>
    <w:rsid w:val="009D0E4A"/>
    <w:rsid w:val="009F4D2F"/>
    <w:rsid w:val="00A1586D"/>
    <w:rsid w:val="00A35484"/>
    <w:rsid w:val="00A37C74"/>
    <w:rsid w:val="00A62C95"/>
    <w:rsid w:val="00A920D6"/>
    <w:rsid w:val="00B010BC"/>
    <w:rsid w:val="00BD7DD0"/>
    <w:rsid w:val="00C032E0"/>
    <w:rsid w:val="00C51336"/>
    <w:rsid w:val="00CB67EA"/>
    <w:rsid w:val="00CD3EA0"/>
    <w:rsid w:val="00CE42D4"/>
    <w:rsid w:val="00D14431"/>
    <w:rsid w:val="00D222C7"/>
    <w:rsid w:val="00D6678C"/>
    <w:rsid w:val="00D71E02"/>
    <w:rsid w:val="00DA1B57"/>
    <w:rsid w:val="00DF4628"/>
    <w:rsid w:val="00E70415"/>
    <w:rsid w:val="00EA2C41"/>
    <w:rsid w:val="00F04DA1"/>
    <w:rsid w:val="00F24B7C"/>
    <w:rsid w:val="00F7452F"/>
    <w:rsid w:val="00FA2B51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5D"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F2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0B39-2519-42C5-B997-CE245EF4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54</cp:revision>
  <cp:lastPrinted>2019-05-11T06:45:00Z</cp:lastPrinted>
  <dcterms:created xsi:type="dcterms:W3CDTF">2019-05-03T10:11:00Z</dcterms:created>
  <dcterms:modified xsi:type="dcterms:W3CDTF">2019-05-11T07:32:00Z</dcterms:modified>
</cp:coreProperties>
</file>