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7E6D51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1149"/>
        <w:gridCol w:w="1003"/>
        <w:gridCol w:w="923"/>
        <w:gridCol w:w="999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94722C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A2324E" w:rsidRPr="00B01038" w:rsidTr="007F48DF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B01038" w:rsidRDefault="00A2324E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A2324E" w:rsidRPr="00B01038" w:rsidTr="007F48DF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B01038" w:rsidRDefault="00A2324E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A2324E" w:rsidRPr="00B01038" w:rsidTr="007F48DF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B01038" w:rsidRDefault="00A2324E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801155" w:rsidRDefault="00A2324E">
            <w:pPr>
              <w:jc w:val="center"/>
              <w:rPr>
                <w:b/>
                <w:color w:val="000000"/>
              </w:rPr>
            </w:pPr>
            <w:r w:rsidRPr="00801155">
              <w:rPr>
                <w:b/>
                <w:color w:val="000000"/>
              </w:rPr>
              <w:t>124261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EC15B9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1902</w:t>
            </w:r>
            <w:r w:rsidR="00EC15B9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EC15B9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2567</w:t>
            </w:r>
            <w:r w:rsidR="00EC15B9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EC15B9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</w:tr>
      <w:tr w:rsidR="00A2324E" w:rsidRPr="00B01038" w:rsidTr="007F48DF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Pr="00B01038" w:rsidRDefault="00A2324E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A2324E" w:rsidRPr="00B01038" w:rsidTr="007F48DF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B01038" w:rsidRDefault="00A2324E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Pr="00801155" w:rsidRDefault="00A2324E">
            <w:pPr>
              <w:jc w:val="center"/>
              <w:rPr>
                <w:b/>
                <w:color w:val="000000"/>
              </w:rPr>
            </w:pPr>
            <w:r w:rsidRPr="00801155">
              <w:rPr>
                <w:b/>
                <w:color w:val="000000"/>
              </w:rPr>
              <w:t>125119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4E" w:rsidRDefault="00A2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Начальник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E7246">
      <w:pPr>
        <w:jc w:val="both"/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  <w:t xml:space="preserve">        </w:t>
      </w:r>
      <w:r w:rsidR="003D7E33" w:rsidRPr="00B01038">
        <w:rPr>
          <w:color w:val="000000"/>
          <w:sz w:val="26"/>
          <w:szCs w:val="26"/>
          <w:lang w:val="uk-UA" w:eastAsia="ar-SA"/>
        </w:rPr>
        <w:t>А.</w:t>
      </w:r>
      <w:r w:rsidRPr="00B01038">
        <w:rPr>
          <w:color w:val="000000"/>
          <w:sz w:val="26"/>
          <w:szCs w:val="26"/>
          <w:lang w:val="uk-UA" w:eastAsia="ar-SA"/>
        </w:rPr>
        <w:t>А.</w:t>
      </w:r>
      <w:r w:rsidR="003D7E33" w:rsidRPr="00B01038">
        <w:rPr>
          <w:color w:val="000000"/>
          <w:sz w:val="26"/>
          <w:szCs w:val="26"/>
          <w:lang w:val="uk-UA" w:eastAsia="ar-SA"/>
        </w:rPr>
        <w:t>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</w:t>
            </w:r>
            <w:r w:rsidRPr="007F48DF">
              <w:rPr>
                <w:sz w:val="21"/>
                <w:szCs w:val="21"/>
              </w:rPr>
              <w:lastRenderedPageBreak/>
              <w:t>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році</w:t>
            </w:r>
            <w:r w:rsidRPr="007F48DF">
              <w:rPr>
                <w:sz w:val="21"/>
                <w:szCs w:val="21"/>
              </w:rPr>
              <w:t xml:space="preserve">, які </w:t>
            </w:r>
            <w:r w:rsidRPr="007F48DF">
              <w:rPr>
                <w:sz w:val="21"/>
                <w:szCs w:val="21"/>
              </w:rPr>
              <w:lastRenderedPageBreak/>
              <w:t>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7F48DF">
              <w:rPr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7F48DF">
              <w:rPr>
                <w:sz w:val="21"/>
                <w:szCs w:val="21"/>
              </w:rPr>
              <w:t>св</w:t>
            </w:r>
            <w:proofErr w:type="gramEnd"/>
            <w:r w:rsidRPr="007F48DF">
              <w:rPr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 xml:space="preserve">6.2 </w:t>
            </w:r>
            <w:r w:rsidRPr="007F48DF">
              <w:rPr>
                <w:bCs/>
                <w:sz w:val="21"/>
                <w:szCs w:val="21"/>
                <w:lang w:val="uk-UA"/>
              </w:rPr>
              <w:t>П</w:t>
            </w:r>
            <w:r w:rsidRPr="007F48DF">
              <w:rPr>
                <w:bCs/>
                <w:sz w:val="21"/>
                <w:szCs w:val="21"/>
              </w:rPr>
              <w:t>ереоснащення,</w:t>
            </w:r>
            <w:r w:rsidRPr="007F48DF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</w:t>
            </w: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5368F" w:rsidRDefault="003D7E33" w:rsidP="007F48DF">
            <w:pPr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rPr>
                <w:b/>
                <w:bCs/>
                <w:sz w:val="21"/>
                <w:szCs w:val="21"/>
              </w:rPr>
            </w:pPr>
            <w:r w:rsidRPr="0025368F">
              <w:rPr>
                <w:b/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25368F">
              <w:rPr>
                <w:b/>
                <w:bCs/>
                <w:sz w:val="21"/>
                <w:szCs w:val="21"/>
              </w:rPr>
              <w:t>тт</w:t>
            </w:r>
            <w:proofErr w:type="gramEnd"/>
            <w:r w:rsidRPr="0025368F">
              <w:rPr>
                <w:b/>
                <w:bCs/>
                <w:sz w:val="21"/>
                <w:szCs w:val="21"/>
              </w:rPr>
              <w:t xml:space="preserve">євозів, аварійно-ремонтної машини, машини для промивання </w:t>
            </w:r>
            <w:r w:rsidRPr="0025368F">
              <w:rPr>
                <w:b/>
                <w:bCs/>
                <w:sz w:val="21"/>
                <w:szCs w:val="21"/>
              </w:rPr>
              <w:lastRenderedPageBreak/>
              <w:t>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5368F">
              <w:rPr>
                <w:b/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Загальний обсяг, у т</w:t>
            </w:r>
            <w:proofErr w:type="gramStart"/>
            <w:r w:rsidRPr="0025368F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5368F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6.6</w:t>
            </w:r>
            <w:r w:rsidRPr="007F48DF">
              <w:rPr>
                <w:bCs/>
                <w:sz w:val="21"/>
                <w:szCs w:val="21"/>
                <w:lang w:val="uk-UA"/>
              </w:rPr>
              <w:t>.</w:t>
            </w:r>
            <w:r w:rsidRPr="007F48DF">
              <w:rPr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Інші </w:t>
            </w:r>
            <w:r w:rsidRPr="007F48DF"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6.8</w:t>
            </w:r>
            <w:r w:rsidRPr="007F48DF">
              <w:rPr>
                <w:sz w:val="21"/>
                <w:szCs w:val="21"/>
                <w:lang w:val="uk-UA"/>
              </w:rPr>
              <w:t>.</w:t>
            </w:r>
            <w:r w:rsidRPr="007F48DF">
              <w:rPr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7F48DF">
              <w:rPr>
                <w:sz w:val="21"/>
                <w:szCs w:val="21"/>
              </w:rPr>
              <w:t>пам’ятник</w:t>
            </w:r>
            <w:proofErr w:type="gramEnd"/>
            <w:r w:rsidRPr="007F48DF">
              <w:rPr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7F48DF">
              <w:rPr>
                <w:sz w:val="21"/>
                <w:szCs w:val="21"/>
              </w:rPr>
              <w:t>тт</w:t>
            </w:r>
            <w:proofErr w:type="gramEnd"/>
            <w:r w:rsidRPr="007F48DF">
              <w:rPr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</w:t>
            </w:r>
            <w:r w:rsidRPr="007F48DF"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</w:t>
            </w:r>
            <w:r w:rsidRPr="007F48DF">
              <w:rPr>
                <w:sz w:val="21"/>
                <w:szCs w:val="21"/>
              </w:rPr>
              <w:lastRenderedPageBreak/>
              <w:t>благоустрою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</w:t>
            </w:r>
            <w:r w:rsidRPr="007F48DF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міста. Сприяння </w:t>
            </w:r>
            <w:r w:rsidRPr="007F48DF">
              <w:rPr>
                <w:sz w:val="21"/>
                <w:szCs w:val="21"/>
              </w:rPr>
              <w:lastRenderedPageBreak/>
              <w:t xml:space="preserve">поліпшення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7F48DF">
              <w:rPr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lastRenderedPageBreak/>
              <w:t>Управління житлово-комунального господарства та комунальної власності міської ради, Синельниківськ</w:t>
            </w:r>
            <w:r w:rsidRPr="007F48DF">
              <w:rPr>
                <w:sz w:val="21"/>
                <w:szCs w:val="21"/>
              </w:rPr>
              <w:lastRenderedPageBreak/>
              <w:t xml:space="preserve">і міські комунальні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ідприємства "Водоканал", "Житлово-експлуата</w:t>
            </w:r>
            <w:r w:rsidRPr="007F48DF">
              <w:rPr>
                <w:sz w:val="21"/>
                <w:szCs w:val="21"/>
                <w:lang w:val="uk-UA"/>
              </w:rPr>
              <w:t>-</w:t>
            </w:r>
            <w:r w:rsidRPr="007F48DF">
              <w:rPr>
                <w:sz w:val="21"/>
                <w:szCs w:val="21"/>
              </w:rPr>
              <w:t>ційна конт</w:t>
            </w:r>
            <w:r w:rsidRPr="007F48DF">
              <w:rPr>
                <w:sz w:val="21"/>
                <w:szCs w:val="21"/>
                <w:lang w:val="uk-UA"/>
              </w:rPr>
              <w:t>о</w:t>
            </w:r>
            <w:r w:rsidRPr="007F48DF">
              <w:rPr>
                <w:sz w:val="21"/>
                <w:szCs w:val="21"/>
              </w:rPr>
              <w:t>ра-1", "Житлово-експлуата</w:t>
            </w:r>
            <w:r w:rsidRPr="007F48DF">
              <w:rPr>
                <w:sz w:val="21"/>
                <w:szCs w:val="21"/>
                <w:lang w:val="uk-UA"/>
              </w:rPr>
              <w:t>-</w:t>
            </w:r>
            <w:r w:rsidRPr="007F48DF">
              <w:rPr>
                <w:sz w:val="21"/>
                <w:szCs w:val="21"/>
              </w:rPr>
              <w:t xml:space="preserve">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F48DF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spacing w:after="240"/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житлово-комунального господарства.   Погашення наявної кредиторської </w:t>
            </w:r>
            <w:r w:rsidRPr="007F48DF">
              <w:rPr>
                <w:sz w:val="21"/>
                <w:szCs w:val="21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F48DF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A2324E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lastRenderedPageBreak/>
              <w:t>р</w:t>
            </w:r>
            <w:proofErr w:type="gramEnd"/>
            <w:r w:rsidRPr="007F48DF">
              <w:rPr>
                <w:sz w:val="21"/>
                <w:szCs w:val="21"/>
              </w:rPr>
              <w:t>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Управління житлово-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</w:t>
            </w:r>
            <w:r w:rsidRPr="007F48DF">
              <w:rPr>
                <w:sz w:val="21"/>
                <w:szCs w:val="21"/>
              </w:rPr>
              <w:lastRenderedPageBreak/>
              <w:t xml:space="preserve">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  <w:r w:rsidRPr="007F48DF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7F48DF">
              <w:rPr>
                <w:sz w:val="20"/>
                <w:szCs w:val="20"/>
              </w:rPr>
              <w:t>соц</w:t>
            </w:r>
            <w:proofErr w:type="gramEnd"/>
            <w:r w:rsidRPr="007F48DF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</w:t>
            </w:r>
            <w:r w:rsidRPr="007F48DF">
              <w:rPr>
                <w:sz w:val="21"/>
                <w:szCs w:val="21"/>
              </w:rPr>
              <w:lastRenderedPageBreak/>
              <w:t xml:space="preserve">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 xml:space="preserve">в </w:t>
            </w:r>
            <w:r w:rsidRPr="007F48DF">
              <w:rPr>
                <w:sz w:val="21"/>
                <w:szCs w:val="21"/>
              </w:rPr>
              <w:lastRenderedPageBreak/>
              <w:t>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E7246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3D7E33" w:rsidRDefault="004E7246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</w:r>
      <w:r w:rsidR="003D7E33">
        <w:rPr>
          <w:color w:val="000000"/>
          <w:sz w:val="28"/>
          <w:szCs w:val="28"/>
          <w:lang w:val="uk-UA" w:eastAsia="ar-SA"/>
        </w:rPr>
        <w:tab/>
        <w:t xml:space="preserve">          </w:t>
      </w:r>
      <w:r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3D7E33" w:rsidP="003D7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246">
        <w:rPr>
          <w:sz w:val="28"/>
          <w:szCs w:val="28"/>
          <w:lang w:val="uk-UA"/>
        </w:rPr>
        <w:t xml:space="preserve">  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A2324E" w:rsidRDefault="00A2324E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3D7E33" w:rsidRDefault="004E7246" w:rsidP="004E7246">
      <w:pPr>
        <w:ind w:left="10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D7E33" w:rsidRPr="00FD34FD">
        <w:rPr>
          <w:sz w:val="28"/>
          <w:szCs w:val="28"/>
        </w:rPr>
        <w:t>Додаток</w:t>
      </w:r>
      <w:r w:rsidR="003D7E33" w:rsidRPr="00FD34FD">
        <w:rPr>
          <w:sz w:val="28"/>
          <w:szCs w:val="28"/>
          <w:lang w:val="uk-UA"/>
        </w:rPr>
        <w:t xml:space="preserve"> </w:t>
      </w:r>
      <w:r w:rsidR="003D7E33">
        <w:rPr>
          <w:sz w:val="28"/>
          <w:szCs w:val="28"/>
          <w:lang w:val="uk-UA"/>
        </w:rPr>
        <w:t xml:space="preserve"> 3</w:t>
      </w:r>
    </w:p>
    <w:p w:rsidR="003D7E33" w:rsidRDefault="003D7E33" w:rsidP="003D7E33">
      <w:pPr>
        <w:ind w:left="10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7F48DF" w:rsidRPr="00FD34FD" w:rsidRDefault="007F48DF" w:rsidP="003D7E33">
      <w:pPr>
        <w:ind w:left="10800"/>
        <w:jc w:val="both"/>
        <w:rPr>
          <w:sz w:val="28"/>
          <w:szCs w:val="28"/>
          <w:lang w:val="uk-UA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855"/>
        <w:gridCol w:w="788"/>
        <w:gridCol w:w="847"/>
        <w:gridCol w:w="916"/>
        <w:gridCol w:w="1134"/>
        <w:gridCol w:w="1120"/>
        <w:gridCol w:w="10"/>
        <w:gridCol w:w="25"/>
        <w:gridCol w:w="445"/>
      </w:tblGrid>
      <w:tr w:rsidR="003D7E33" w:rsidRPr="0080211E" w:rsidTr="007F48DF">
        <w:trPr>
          <w:gridAfter w:val="3"/>
          <w:wAfter w:w="480" w:type="dxa"/>
          <w:trHeight w:val="265"/>
        </w:trPr>
        <w:tc>
          <w:tcPr>
            <w:tcW w:w="1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69767C" w:rsidRDefault="003D7E33" w:rsidP="007F48DF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3"/>
          <w:wAfter w:w="480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3"/>
          <w:wAfter w:w="480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037AD2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037AD2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2020</w:t>
            </w:r>
          </w:p>
          <w:p w:rsidR="003D7E33" w:rsidRPr="005833BC" w:rsidRDefault="003D7E33" w:rsidP="007F48DF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5833BC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" w:type="dxa"/>
            <w:shd w:val="clear" w:color="auto" w:fill="auto"/>
          </w:tcPr>
          <w:p w:rsidR="003D7E33" w:rsidRPr="006B5C89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666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 Розвиток</w:t>
            </w:r>
            <w:r w:rsidRPr="0080211E">
              <w:rPr>
                <w:sz w:val="22"/>
                <w:szCs w:val="22"/>
                <w:lang w:val="uk-UA"/>
              </w:rPr>
              <w:t>, реконструк</w:t>
            </w:r>
            <w:r>
              <w:rPr>
                <w:sz w:val="22"/>
                <w:szCs w:val="22"/>
                <w:lang w:val="uk-UA"/>
              </w:rPr>
              <w:t>ція та ремонт водопровідно-</w:t>
            </w:r>
            <w:r w:rsidRPr="0080211E">
              <w:rPr>
                <w:sz w:val="22"/>
                <w:szCs w:val="22"/>
                <w:lang w:val="uk-UA"/>
              </w:rPr>
              <w:t>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9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1.2. Реконструкція </w:t>
            </w:r>
            <w:r w:rsidRPr="0080211E">
              <w:rPr>
                <w:sz w:val="22"/>
                <w:szCs w:val="22"/>
                <w:lang w:val="uk-UA"/>
              </w:rPr>
              <w:t>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73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9A1C5A" w:rsidRDefault="003D7E33" w:rsidP="007F48DF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</w:t>
            </w:r>
            <w:r w:rsidRPr="009A1C5A">
              <w:rPr>
                <w:sz w:val="22"/>
                <w:szCs w:val="22"/>
                <w:lang w:val="uk-UA"/>
              </w:rPr>
              <w:t>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4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F48DF" w:rsidTr="007F48DF">
        <w:trPr>
          <w:gridAfter w:val="1"/>
          <w:wAfter w:w="445" w:type="dxa"/>
          <w:trHeight w:val="13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71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5.2. </w:t>
            </w:r>
            <w:r w:rsidRPr="00ED0634">
              <w:rPr>
                <w:sz w:val="22"/>
                <w:szCs w:val="22"/>
                <w:lang w:val="uk-UA"/>
              </w:rPr>
              <w:t>Капітальний ремонт або реконструкція гуртожитків, що знаходяться в комунальній власності під житловий будинок</w:t>
            </w:r>
          </w:p>
          <w:p w:rsidR="003D7E33" w:rsidRPr="00ED0634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E23C8E" w:rsidRDefault="003D7E33" w:rsidP="007F48DF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6.1. </w:t>
            </w:r>
            <w:r w:rsidRPr="00E23C8E">
              <w:rPr>
                <w:sz w:val="22"/>
                <w:szCs w:val="22"/>
                <w:lang w:val="uk-UA"/>
              </w:rPr>
              <w:t>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 П</w:t>
            </w:r>
            <w:r w:rsidRPr="0080211E">
              <w:rPr>
                <w:sz w:val="22"/>
                <w:szCs w:val="22"/>
                <w:lang w:val="uk-UA"/>
              </w:rPr>
              <w:t xml:space="preserve">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6.3. 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</w:t>
            </w:r>
            <w:r>
              <w:rPr>
                <w:sz w:val="22"/>
                <w:szCs w:val="22"/>
                <w:lang w:val="uk-UA"/>
              </w:rPr>
              <w:t xml:space="preserve">спортивно-ігрових </w:t>
            </w:r>
            <w:r w:rsidRPr="0080211E">
              <w:rPr>
                <w:sz w:val="22"/>
                <w:szCs w:val="22"/>
                <w:lang w:val="uk-UA"/>
              </w:rPr>
              <w:t xml:space="preserve">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E33" w:rsidRPr="0080211E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32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3D7E33" w:rsidP="00B01038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</w:t>
            </w:r>
            <w:r w:rsidR="00B01038" w:rsidRPr="00B01038">
              <w:rPr>
                <w:b/>
                <w:sz w:val="22"/>
                <w:szCs w:val="22"/>
                <w:lang w:val="uk-UA"/>
              </w:rPr>
              <w:t>, снігоприбиральні машини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B01038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01038">
              <w:rPr>
                <w:b/>
                <w:sz w:val="22"/>
                <w:szCs w:val="22"/>
                <w:lang w:val="uk-UA"/>
              </w:rPr>
              <w:t>1</w:t>
            </w:r>
            <w:r w:rsidR="00A2324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3D7E33" w:rsidRPr="0080211E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6.5. </w:t>
            </w:r>
            <w:r w:rsidRPr="0080211E">
              <w:rPr>
                <w:sz w:val="22"/>
                <w:szCs w:val="22"/>
                <w:lang w:val="uk-UA"/>
              </w:rPr>
              <w:t>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5D346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FF5CD3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6.6. </w:t>
            </w:r>
            <w:r w:rsidRPr="00FF5CD3">
              <w:rPr>
                <w:sz w:val="22"/>
                <w:szCs w:val="22"/>
                <w:lang w:val="uk-UA"/>
              </w:rPr>
              <w:t>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" w:type="dxa"/>
            <w:vMerge/>
            <w:shd w:val="clear" w:color="auto" w:fill="auto"/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FF5CD3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6.7</w:t>
            </w:r>
            <w:r w:rsidRPr="0080211E">
              <w:rPr>
                <w:sz w:val="22"/>
                <w:szCs w:val="22"/>
                <w:lang w:val="uk-UA"/>
              </w:rPr>
              <w:t>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FF5CD3" w:rsidRDefault="003D7E33" w:rsidP="007F48DF">
            <w:pPr>
              <w:jc w:val="center"/>
              <w:rPr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D25E73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6.8 </w:t>
            </w:r>
            <w:r w:rsidRPr="00D25E73">
              <w:rPr>
                <w:sz w:val="22"/>
                <w:szCs w:val="22"/>
                <w:lang w:val="uk-UA"/>
              </w:rPr>
              <w:t>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16E86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16E86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5" w:type="dxa"/>
            <w:shd w:val="clear" w:color="auto" w:fill="auto"/>
          </w:tcPr>
          <w:p w:rsidR="003D7E33" w:rsidRDefault="003D7E33" w:rsidP="007F48DF">
            <w:pPr>
              <w:jc w:val="center"/>
            </w:pPr>
          </w:p>
        </w:tc>
        <w:tc>
          <w:tcPr>
            <w:tcW w:w="445" w:type="dxa"/>
            <w:vMerge w:val="restart"/>
            <w:tcBorders>
              <w:left w:val="nil"/>
            </w:tcBorders>
            <w:shd w:val="clear" w:color="auto" w:fill="auto"/>
          </w:tcPr>
          <w:p w:rsidR="003D7E33" w:rsidRDefault="003D7E33" w:rsidP="007F48DF">
            <w:pPr>
              <w:jc w:val="center"/>
            </w:pPr>
          </w:p>
        </w:tc>
      </w:tr>
      <w:tr w:rsidR="003D7E33" w:rsidRPr="0080211E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6.10. </w:t>
            </w:r>
            <w:r w:rsidRPr="00121066">
              <w:rPr>
                <w:sz w:val="22"/>
                <w:szCs w:val="22"/>
                <w:lang w:val="uk-UA"/>
              </w:rPr>
              <w:t>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Default="003D7E33" w:rsidP="007F48DF">
            <w:pPr>
              <w:jc w:val="center"/>
            </w:pPr>
            <w:r w:rsidRPr="00E14D4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2"/>
          <w:wAfter w:w="470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121066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121066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D7E33" w:rsidRPr="0080211E" w:rsidTr="007F48DF">
        <w:trPr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7.1 </w:t>
            </w:r>
            <w:r w:rsidRPr="0080211E">
              <w:rPr>
                <w:sz w:val="22"/>
                <w:szCs w:val="22"/>
                <w:lang w:val="uk-UA"/>
              </w:rPr>
              <w:t>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80211E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3D7E33" w:rsidRPr="0080211E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80211E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8.1. </w:t>
            </w:r>
            <w:r w:rsidRPr="0080211E">
              <w:rPr>
                <w:sz w:val="22"/>
                <w:szCs w:val="22"/>
                <w:lang w:val="uk-UA"/>
              </w:rPr>
              <w:t xml:space="preserve">Обладнання індивідуальним опаленням квартир соціально незахищених верств населення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0211E">
              <w:rPr>
                <w:sz w:val="22"/>
                <w:szCs w:val="22"/>
                <w:lang w:val="uk-UA"/>
              </w:rPr>
              <w:t>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80211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F48DF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F48DF" w:rsidRDefault="003D7E33" w:rsidP="007F48DF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7F48DF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A2324E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A2324E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A2324E" w:rsidRDefault="007F48DF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A2324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3D7E33" w:rsidRPr="00A2324E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6131D1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6E4B6C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6E4B6C" w:rsidRDefault="003D7E33" w:rsidP="007F48DF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11.1. </w:t>
            </w:r>
            <w:r w:rsidRPr="006E4B6C">
              <w:rPr>
                <w:sz w:val="22"/>
                <w:szCs w:val="22"/>
                <w:lang w:val="uk-UA"/>
              </w:rPr>
              <w:t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30379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80211E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 w:val="restart"/>
            <w:shd w:val="clear" w:color="auto" w:fill="auto"/>
            <w:vAlign w:val="center"/>
          </w:tcPr>
          <w:p w:rsidR="003D7E33" w:rsidRPr="00387C2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387C2E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6131D1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33" w:rsidRPr="006E4B6C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6E4B6C" w:rsidRDefault="003D7E33" w:rsidP="007F48D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5833BC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7E33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D7E33" w:rsidRDefault="003D7E33" w:rsidP="003D7E33">
      <w:pPr>
        <w:pStyle w:val="1"/>
        <w:rPr>
          <w:rFonts w:ascii="Times New Roman" w:hAnsi="Times New Roman"/>
          <w:sz w:val="22"/>
          <w:szCs w:val="22"/>
        </w:rPr>
      </w:pPr>
    </w:p>
    <w:p w:rsidR="003D7E33" w:rsidRPr="0080211E" w:rsidRDefault="003D7E33" w:rsidP="003D7E33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3D7E33" w:rsidRPr="0080211E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3D7E33" w:rsidRPr="0080211E" w:rsidRDefault="003D7E33" w:rsidP="003D7E33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3D7E33" w:rsidRDefault="003D7E33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4E7246" w:rsidRDefault="004E7246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Начальник управління житлово-комунального </w:t>
      </w:r>
    </w:p>
    <w:p w:rsidR="003D7E33" w:rsidRPr="00A2324E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  А.А. РОМАНОВСЬКИХ</w:t>
      </w: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240E4"/>
    <w:rsid w:val="001514B3"/>
    <w:rsid w:val="0025368F"/>
    <w:rsid w:val="003D7E33"/>
    <w:rsid w:val="003F1936"/>
    <w:rsid w:val="004A53A0"/>
    <w:rsid w:val="004E7246"/>
    <w:rsid w:val="007E6D51"/>
    <w:rsid w:val="007F48DF"/>
    <w:rsid w:val="00801155"/>
    <w:rsid w:val="0094722C"/>
    <w:rsid w:val="00A2324E"/>
    <w:rsid w:val="00B01038"/>
    <w:rsid w:val="00B332D3"/>
    <w:rsid w:val="00B97439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39</cp:revision>
  <cp:lastPrinted>2019-08-16T07:36:00Z</cp:lastPrinted>
  <dcterms:created xsi:type="dcterms:W3CDTF">2018-02-07T10:08:00Z</dcterms:created>
  <dcterms:modified xsi:type="dcterms:W3CDTF">2019-08-21T11:41:00Z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