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D624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Pr="008C54D1" w:rsidRDefault="006D6246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Pr="005D2416" w:rsidRDefault="006D6246" w:rsidP="00B503B7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м. Синельникового на 2017 рік за                                          І півріччя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Default="00AA37F6" w:rsidP="00D87C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</w:t>
            </w:r>
            <w:r w:rsidR="006D6246">
              <w:rPr>
                <w:rFonts w:ascii="Times New Roman" w:hAnsi="Times New Roman"/>
                <w:sz w:val="28"/>
              </w:rPr>
              <w:t xml:space="preserve">.2017 </w:t>
            </w:r>
          </w:p>
          <w:p w:rsidR="006D6246" w:rsidRPr="008C54D1" w:rsidRDefault="006D6246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AA37F6">
              <w:rPr>
                <w:rFonts w:ascii="Times New Roman" w:hAnsi="Times New Roman"/>
                <w:sz w:val="28"/>
              </w:rPr>
              <w:t>199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Default="006D6246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Default="00AA37F6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Pr="000B6CE3" w:rsidRDefault="0092336A" w:rsidP="00D87C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5D2416">
              <w:rPr>
                <w:rFonts w:ascii="Times New Roman" w:hAnsi="Times New Roman"/>
                <w:bCs w:val="0"/>
                <w:sz w:val="28"/>
                <w:szCs w:val="28"/>
              </w:rPr>
              <w:t>огодження звіту про підсумки виконання Програми соціально-економічного та культурного розвитку м. Синельникового на 2017 рік за                                          І півріччя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6" w:rsidRDefault="006D6246" w:rsidP="00D87C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Default="006D6246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Default="006D6246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46" w:rsidRDefault="006D6246" w:rsidP="00D87C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6" w:rsidRDefault="006D6246" w:rsidP="00D87CC2">
            <w:pPr>
              <w:rPr>
                <w:rFonts w:ascii="Times New Roman" w:hAnsi="Times New Roman"/>
                <w:sz w:val="28"/>
              </w:rPr>
            </w:pPr>
          </w:p>
        </w:tc>
      </w:tr>
      <w:tr w:rsidR="00AA37F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Pr="008C54D1" w:rsidRDefault="004732D8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Pr="005D2416" w:rsidRDefault="00AA37F6" w:rsidP="00AA37F6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І півріччя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AA37F6" w:rsidRPr="008C54D1" w:rsidRDefault="00AA37F6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Pr="000B6CE3" w:rsidRDefault="0092336A" w:rsidP="00AA37F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огодження звіту про виконання міського бюджету за І півріччя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</w:p>
        </w:tc>
      </w:tr>
      <w:tr w:rsidR="00AA37F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Pr="008C54D1" w:rsidRDefault="004732D8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Pr="005D2416" w:rsidRDefault="00AA37F6" w:rsidP="00AA37F6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стан виконання заходів щодо здійснення внутрішнього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AA37F6" w:rsidRPr="008C54D1" w:rsidRDefault="00AA37F6" w:rsidP="00AA37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Pr="000B6CE3" w:rsidRDefault="0092336A" w:rsidP="0092336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Pr="005D2416">
              <w:rPr>
                <w:rFonts w:ascii="Times New Roman" w:hAnsi="Times New Roman"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заходи,</w:t>
            </w:r>
            <w:r w:rsidRPr="005D2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Pr="005D24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F6" w:rsidRDefault="00AA37F6" w:rsidP="00AA37F6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підсумки виконання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 призовної дільниці та підготовки юнаків до військової служби та  призову на військову службу під  час мобілізації на 2016-2019 роки  за I перше півріччя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="0092336A" w:rsidRPr="005D2416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звіту про підсумки виконання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 призовної дільниці та підготовки юнаків до військової служби та  призову на військову службу під  час мобілізації на 2016-2019 роки  за I перше півріччя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роботу відділу архітектури та містобудування в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2016 році та І півріччі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ідділ архітектури та містобудування </w:t>
            </w:r>
            <w:r>
              <w:rPr>
                <w:rFonts w:ascii="Times New Roman" w:hAnsi="Times New Roman"/>
                <w:sz w:val="28"/>
              </w:rPr>
              <w:t xml:space="preserve">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ідділ архітектури та містобудування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2016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ік,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піврічч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ідділ архітектури та містобудування </w:t>
            </w:r>
            <w:r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погодження розміру батьківської плати за навчання в школі культури і мистецтв на 2017-2018 навчальний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огодження розміру батьківської плати за навчання в школі культури і мистецтв на 2017-2018 навчальний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затвердження списків дітей і підлітків шкільного віку, проживаючих на територіях обслуговування загальноосвітніх шкіл м. 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атвердження списків дітей і підлітків шкільного віку, проживаючих на територіях обслуговування загальноосвітніх шкіл м. Синельникового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додатків Програми відпочинку та оздоровлення дітей в м. Синельниковому на період 2015-2022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у справах сім’ї, </w:t>
            </w:r>
            <w:r>
              <w:rPr>
                <w:rFonts w:ascii="Times New Roman" w:hAnsi="Times New Roman"/>
                <w:sz w:val="28"/>
              </w:rPr>
              <w:lastRenderedPageBreak/>
              <w:t>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огодження внесення змін до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додатків Програми відпочинку та оздоровлення дітей в м. Синельниковому на період 2015-2022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="0092336A" w:rsidRPr="005D2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8C54D1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робочу групу по реалізації проекту-переможця обласного конкурсу у 2017 році «Реконструкція мереж водопроводу за межу санітарної зони»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обоч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/>
                <w:sz w:val="28"/>
                <w:szCs w:val="28"/>
              </w:rPr>
              <w:t>а,  реалізація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проект-перемож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ець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«Реконструкція мереж водопроводу за межу санітарної зони»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обласн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A16F5B" w:rsidRDefault="0092336A" w:rsidP="00923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26.10.2016 № 241 «Про упорядкування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прибирання територій міста, збереження елементів благоустрою та зелених насаджень»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A16F5B" w:rsidRDefault="004732D8" w:rsidP="00923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міської ради від 26.10.2016 № 241 «Про упорядкування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прибирання територій міста, збереження елементів благоустрою та зелених насаджень»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відмову в поновленні дії ордеру від 02.12.2015 № 6030 на житлове приміщення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ідмов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поновленн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дії ордеру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на житлове приміщення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по безоплатному капітальному ремонту житлових будинків та квартир осіб, що мають право на таку пільгу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атвердження проектно-кошторисної документації по безоплатному капітальному ремонту житлових будинків та квартир осіб, що мають право на таку пільгу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договору Комунального підприємства Синельниківської районної ради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„Синельниківська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друкарня”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колективного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договору Комунального підприємства Синельниківської районної ради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„Синельниківська</w:t>
            </w:r>
            <w:proofErr w:type="spellEnd"/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друкарня”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реєстрацію змін та доповнень №4 до колективного договору Комунального підприємства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„Декоративні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культури”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обласної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ради”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змін та доповнень №4 до колективного договору Комунального підприємства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„Декоративні</w:t>
            </w:r>
            <w:proofErr w:type="spellEnd"/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культури”</w:t>
            </w:r>
            <w:proofErr w:type="spellEnd"/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обласної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ради”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реєстрацію змін та доповнень до колективного договору Комунальної установи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„Синельниківський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міський територіальний центр соціального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обслуговування (надання соціальних послуг)”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змін та доповнень до колективного договору Комунальної установи </w:t>
            </w:r>
            <w:proofErr w:type="spellStart"/>
            <w:r w:rsidR="0092336A" w:rsidRPr="005D2416">
              <w:rPr>
                <w:rFonts w:ascii="Times New Roman" w:hAnsi="Times New Roman"/>
                <w:sz w:val="28"/>
                <w:szCs w:val="28"/>
              </w:rPr>
              <w:t>„Синельниківський</w:t>
            </w:r>
            <w:proofErr w:type="spellEnd"/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міський територіальний центр соціального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обслуговування (надання соціальних послуг)”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погодження проекту змін та доповнень до міської «Програми захисту прав дітей та розвитку сімейних форм виховання у м. Синельниковому на 2011 – 2022 роки» затвердженої рішенням міської ради від 11 березня 2011 року № 27-7/ VI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огодження проекту змін та доповнень до міської «Програми захисту прав дітей та розвитку сімейних форм виховання у м. Синельниковому на 2011 – 2022 роки» затвердженої рішенням міської ради від 11 березня 2011 року № 27-7/ VI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дарування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на продаж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4732D8" w:rsidP="004732D8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2336A" w:rsidRPr="005D2416">
              <w:rPr>
                <w:rFonts w:ascii="Times New Roman" w:hAnsi="Times New Roman"/>
                <w:sz w:val="28"/>
                <w:szCs w:val="28"/>
              </w:rPr>
              <w:t xml:space="preserve"> продаж будинку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встановлення днів побачень з малолітніми дітьми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з їхнім батьком </w:t>
            </w:r>
          </w:p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D8" w:rsidRPr="005D2416" w:rsidRDefault="0092336A" w:rsidP="004732D8">
            <w:pPr>
              <w:jc w:val="both"/>
              <w:outlineLvl w:val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Дні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побачень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малолітні</w:t>
            </w:r>
            <w:r w:rsidR="004732D8">
              <w:rPr>
                <w:rFonts w:ascii="Times New Roman" w:hAnsi="Times New Roman"/>
                <w:sz w:val="28"/>
                <w:szCs w:val="28"/>
              </w:rPr>
              <w:t xml:space="preserve"> діти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висновок щодо доцільності 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та призначення опікуном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исновок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доцільн</w:t>
            </w:r>
            <w:r>
              <w:rPr>
                <w:rFonts w:ascii="Times New Roman" w:hAnsi="Times New Roman"/>
                <w:sz w:val="28"/>
                <w:szCs w:val="28"/>
              </w:rPr>
              <w:t>ість,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позбавлення батьківських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опікун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A16F5B" w:rsidRDefault="0092336A" w:rsidP="00923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Про відмову у наданні дозволу на арешт і опис житлового будинку право користування яким має малолітня дитина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23.08.2017 </w:t>
            </w:r>
          </w:p>
          <w:p w:rsidR="0092336A" w:rsidRPr="008C54D1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Відмов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арешт і опис житлового будинку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право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малолітня ди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відмову у наданні дозволу на арешт і опис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житлового будинку право користування яким мають малолітні діти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 w:rsidRPr="00806799">
              <w:rPr>
                <w:rFonts w:ascii="Times New Roman" w:hAnsi="Times New Roman"/>
                <w:sz w:val="28"/>
              </w:rPr>
              <w:lastRenderedPageBreak/>
              <w:t xml:space="preserve">23.08.2017 </w:t>
            </w:r>
          </w:p>
          <w:p w:rsidR="0092336A" w:rsidRPr="00806799" w:rsidRDefault="0092336A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>В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ідмов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арешт і опис житлового </w:t>
            </w:r>
            <w:r w:rsidRPr="005D2416">
              <w:rPr>
                <w:rFonts w:ascii="Times New Roman" w:hAnsi="Times New Roman"/>
                <w:sz w:val="28"/>
                <w:szCs w:val="28"/>
              </w:rPr>
              <w:lastRenderedPageBreak/>
              <w:t>будинку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право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малолітні діти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  <w:tr w:rsidR="0092336A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4732D8" w:rsidP="009233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D2416">
              <w:rPr>
                <w:rFonts w:ascii="Times New Roman" w:hAnsi="Times New Roman"/>
                <w:sz w:val="28"/>
                <w:szCs w:val="28"/>
              </w:rPr>
              <w:t xml:space="preserve">Про зміни до Інструкції з діловодства у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23.08.2017</w:t>
            </w:r>
          </w:p>
          <w:p w:rsidR="0092336A" w:rsidRDefault="0092336A" w:rsidP="0092336A">
            <w:pPr>
              <w:jc w:val="center"/>
            </w:pPr>
            <w:r w:rsidRPr="00806799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30.06.2017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Pr="005D2416" w:rsidRDefault="0092336A" w:rsidP="0092336A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>міни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Інструкці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з діловодства у </w:t>
            </w:r>
            <w:proofErr w:type="spellStart"/>
            <w:r w:rsidRPr="005D2416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5D2416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A" w:rsidRDefault="0092336A" w:rsidP="0092336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9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2017-03-23T09:57:00Z</cp:lastPrinted>
  <dcterms:created xsi:type="dcterms:W3CDTF">2015-08-18T10:23:00Z</dcterms:created>
  <dcterms:modified xsi:type="dcterms:W3CDTF">2017-08-31T07:45:00Z</dcterms:modified>
</cp:coreProperties>
</file>