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C9" w:rsidRPr="001A550C" w:rsidRDefault="004D0AC9" w:rsidP="004D0AC9">
      <w:pPr>
        <w:rPr>
          <w:sz w:val="28"/>
          <w:szCs w:val="28"/>
          <w:u w:val="single"/>
          <w:lang w:val="ru-RU"/>
        </w:rPr>
      </w:pPr>
    </w:p>
    <w:p w:rsidR="004D0AC9" w:rsidRDefault="004D0AC9" w:rsidP="004D0AC9">
      <w:pPr>
        <w:jc w:val="right"/>
        <w:rPr>
          <w:u w:val="single"/>
        </w:rPr>
      </w:pPr>
      <w:r>
        <w:rPr>
          <w:u w:val="single"/>
        </w:rPr>
        <w:t>Проект</w:t>
      </w:r>
    </w:p>
    <w:p w:rsidR="004D0AC9" w:rsidRDefault="004D0AC9" w:rsidP="004D0AC9">
      <w:pPr>
        <w:pStyle w:val="a4"/>
        <w:jc w:val="center"/>
        <w:rPr>
          <w:rFonts w:ascii="Times New Roman" w:hAnsi="Times New Roman"/>
          <w:sz w:val="28"/>
          <w:szCs w:val="28"/>
          <w:lang w:val="uk-UA"/>
        </w:rPr>
      </w:pPr>
      <w:r>
        <w:rPr>
          <w:rFonts w:ascii="Times New Roman" w:hAnsi="Times New Roman"/>
          <w:sz w:val="28"/>
          <w:szCs w:val="28"/>
          <w:lang w:val="uk-UA"/>
        </w:rPr>
        <w:t>УКРАЇНА</w:t>
      </w:r>
    </w:p>
    <w:p w:rsidR="004D0AC9" w:rsidRDefault="004D0AC9" w:rsidP="004D0AC9">
      <w:pPr>
        <w:pStyle w:val="a4"/>
        <w:jc w:val="center"/>
        <w:rPr>
          <w:rFonts w:ascii="Times New Roman" w:hAnsi="Times New Roman"/>
          <w:b/>
          <w:sz w:val="28"/>
          <w:szCs w:val="28"/>
          <w:lang w:val="uk-UA"/>
        </w:rPr>
      </w:pPr>
      <w:r>
        <w:rPr>
          <w:rFonts w:ascii="Times New Roman" w:hAnsi="Times New Roman"/>
          <w:b/>
          <w:sz w:val="28"/>
          <w:szCs w:val="28"/>
          <w:lang w:val="uk-UA"/>
        </w:rPr>
        <w:t>РІШЕННЯ</w:t>
      </w:r>
    </w:p>
    <w:p w:rsidR="004D0AC9" w:rsidRDefault="004D0AC9" w:rsidP="004D0AC9">
      <w:pPr>
        <w:pStyle w:val="a4"/>
        <w:jc w:val="center"/>
        <w:rPr>
          <w:rFonts w:ascii="Times New Roman" w:hAnsi="Times New Roman"/>
          <w:sz w:val="28"/>
          <w:szCs w:val="28"/>
          <w:lang w:val="uk-UA"/>
        </w:rPr>
      </w:pPr>
      <w:r>
        <w:rPr>
          <w:rFonts w:ascii="Times New Roman" w:hAnsi="Times New Roman"/>
          <w:sz w:val="28"/>
          <w:szCs w:val="28"/>
          <w:lang w:val="uk-UA"/>
        </w:rPr>
        <w:t>Синельниківської міської ради</w:t>
      </w:r>
    </w:p>
    <w:p w:rsidR="004D0AC9" w:rsidRPr="004D0AC9" w:rsidRDefault="004D0AC9" w:rsidP="004D0AC9">
      <w:pPr>
        <w:pStyle w:val="a4"/>
        <w:jc w:val="center"/>
        <w:rPr>
          <w:rFonts w:ascii="Times New Roman" w:hAnsi="Times New Roman"/>
          <w:sz w:val="28"/>
          <w:szCs w:val="28"/>
        </w:rPr>
      </w:pPr>
      <w:r>
        <w:rPr>
          <w:rStyle w:val="a7"/>
          <w:rFonts w:ascii="Times New Roman" w:hAnsi="Times New Roman"/>
          <w:sz w:val="28"/>
          <w:szCs w:val="28"/>
        </w:rPr>
        <w:t xml:space="preserve">Двадцять друга </w:t>
      </w:r>
      <w:r>
        <w:rPr>
          <w:rFonts w:ascii="Times New Roman" w:hAnsi="Times New Roman"/>
          <w:sz w:val="28"/>
          <w:szCs w:val="28"/>
          <w:lang w:val="uk-UA"/>
        </w:rPr>
        <w:t>сесія VІІ скликання</w:t>
      </w:r>
    </w:p>
    <w:p w:rsidR="000A5F92" w:rsidRPr="004D0AC9" w:rsidRDefault="000A5F92" w:rsidP="000A5F92">
      <w:pPr>
        <w:rPr>
          <w:rFonts w:ascii="Times New Roman" w:hAnsi="Times New Roman"/>
          <w:sz w:val="27"/>
          <w:szCs w:val="27"/>
          <w:lang w:val="ru-RU"/>
        </w:rPr>
      </w:pPr>
    </w:p>
    <w:p w:rsidR="000A5F92" w:rsidRPr="00332BFF" w:rsidRDefault="000A5F92" w:rsidP="000A5F92">
      <w:pPr>
        <w:tabs>
          <w:tab w:val="left" w:pos="3261"/>
        </w:tabs>
        <w:ind w:hanging="180"/>
        <w:rPr>
          <w:rFonts w:ascii="Times New Roman" w:hAnsi="Times New Roman"/>
          <w:sz w:val="27"/>
          <w:szCs w:val="27"/>
        </w:rPr>
      </w:pPr>
      <w:r w:rsidRPr="00332BFF">
        <w:rPr>
          <w:rFonts w:ascii="Times New Roman" w:hAnsi="Times New Roman"/>
          <w:sz w:val="27"/>
          <w:szCs w:val="27"/>
        </w:rPr>
        <w:t xml:space="preserve">⌐                                  </w:t>
      </w:r>
      <w:r w:rsidR="00E62E28" w:rsidRPr="00332BFF">
        <w:rPr>
          <w:rFonts w:ascii="Times New Roman" w:hAnsi="Times New Roman"/>
          <w:sz w:val="27"/>
          <w:szCs w:val="27"/>
        </w:rPr>
        <w:t xml:space="preserve">                 </w:t>
      </w:r>
      <w:r w:rsidRPr="00332BFF">
        <w:rPr>
          <w:rFonts w:ascii="Times New Roman" w:hAnsi="Times New Roman"/>
          <w:sz w:val="27"/>
          <w:szCs w:val="27"/>
        </w:rPr>
        <w:t xml:space="preserve">       ¬</w:t>
      </w:r>
    </w:p>
    <w:p w:rsidR="006E65DA" w:rsidRPr="00A021B0" w:rsidRDefault="006E65DA" w:rsidP="006E65DA">
      <w:pPr>
        <w:rPr>
          <w:rFonts w:ascii="Times New Roman" w:hAnsi="Times New Roman"/>
          <w:sz w:val="28"/>
          <w:szCs w:val="28"/>
        </w:rPr>
      </w:pPr>
      <w:r w:rsidRPr="00A021B0">
        <w:rPr>
          <w:rFonts w:ascii="Times New Roman" w:hAnsi="Times New Roman"/>
          <w:sz w:val="28"/>
          <w:szCs w:val="28"/>
        </w:rPr>
        <w:t xml:space="preserve">Про структуру </w:t>
      </w:r>
    </w:p>
    <w:p w:rsidR="006E65DA" w:rsidRDefault="006E65DA" w:rsidP="006E65DA">
      <w:pPr>
        <w:rPr>
          <w:rFonts w:ascii="Times New Roman" w:hAnsi="Times New Roman"/>
          <w:sz w:val="28"/>
          <w:szCs w:val="28"/>
        </w:rPr>
      </w:pPr>
      <w:r w:rsidRPr="00A021B0">
        <w:rPr>
          <w:rFonts w:ascii="Times New Roman" w:hAnsi="Times New Roman"/>
          <w:sz w:val="28"/>
          <w:szCs w:val="28"/>
        </w:rPr>
        <w:t xml:space="preserve">Синельниківської </w:t>
      </w:r>
      <w:r>
        <w:rPr>
          <w:rFonts w:ascii="Times New Roman" w:hAnsi="Times New Roman"/>
          <w:sz w:val="28"/>
          <w:szCs w:val="28"/>
        </w:rPr>
        <w:t>м</w:t>
      </w:r>
      <w:r w:rsidRPr="00A021B0">
        <w:rPr>
          <w:rFonts w:ascii="Times New Roman" w:hAnsi="Times New Roman"/>
          <w:sz w:val="28"/>
          <w:szCs w:val="28"/>
        </w:rPr>
        <w:t>іської</w:t>
      </w:r>
      <w:r>
        <w:rPr>
          <w:rFonts w:ascii="Times New Roman" w:hAnsi="Times New Roman"/>
          <w:sz w:val="28"/>
          <w:szCs w:val="28"/>
        </w:rPr>
        <w:t xml:space="preserve"> </w:t>
      </w:r>
    </w:p>
    <w:p w:rsidR="006E65DA" w:rsidRDefault="006E65DA" w:rsidP="006E65DA">
      <w:pPr>
        <w:rPr>
          <w:rFonts w:ascii="Times New Roman" w:hAnsi="Times New Roman"/>
          <w:sz w:val="28"/>
          <w:szCs w:val="28"/>
        </w:rPr>
      </w:pPr>
      <w:r w:rsidRPr="00A021B0">
        <w:rPr>
          <w:rFonts w:ascii="Times New Roman" w:hAnsi="Times New Roman"/>
          <w:sz w:val="28"/>
          <w:szCs w:val="28"/>
        </w:rPr>
        <w:t xml:space="preserve">ради та її виконавчих </w:t>
      </w:r>
      <w:r>
        <w:rPr>
          <w:rFonts w:ascii="Times New Roman" w:hAnsi="Times New Roman"/>
          <w:sz w:val="28"/>
          <w:szCs w:val="28"/>
        </w:rPr>
        <w:t>органів</w:t>
      </w:r>
    </w:p>
    <w:p w:rsidR="000A5F92" w:rsidRPr="00332BFF" w:rsidRDefault="000A5F92" w:rsidP="006E65DA">
      <w:pPr>
        <w:rPr>
          <w:rFonts w:ascii="Times New Roman" w:hAnsi="Times New Roman"/>
          <w:sz w:val="27"/>
          <w:szCs w:val="27"/>
        </w:rPr>
      </w:pPr>
      <w:r w:rsidRPr="00332BFF">
        <w:rPr>
          <w:rFonts w:ascii="Times New Roman" w:hAnsi="Times New Roman"/>
          <w:sz w:val="27"/>
          <w:szCs w:val="27"/>
        </w:rPr>
        <w:t xml:space="preserve"> </w:t>
      </w:r>
    </w:p>
    <w:p w:rsidR="000A5F92" w:rsidRPr="00332BFF" w:rsidRDefault="000A5F92" w:rsidP="000A5F92">
      <w:pPr>
        <w:pStyle w:val="8"/>
        <w:keepNext w:val="0"/>
        <w:autoSpaceDE/>
        <w:autoSpaceDN/>
        <w:ind w:firstLine="720"/>
        <w:rPr>
          <w:rFonts w:ascii="Times New Roman" w:hAnsi="Times New Roman"/>
          <w:sz w:val="27"/>
          <w:szCs w:val="27"/>
          <w:lang w:val="uk-UA"/>
        </w:rPr>
      </w:pPr>
    </w:p>
    <w:p w:rsidR="000A5F92" w:rsidRPr="00332BFF" w:rsidRDefault="005E789E" w:rsidP="00917996">
      <w:pPr>
        <w:ind w:firstLine="709"/>
        <w:jc w:val="both"/>
        <w:rPr>
          <w:rFonts w:ascii="Times New Roman" w:hAnsi="Times New Roman"/>
          <w:sz w:val="27"/>
          <w:szCs w:val="27"/>
        </w:rPr>
      </w:pPr>
      <w:r w:rsidRPr="00332BFF">
        <w:rPr>
          <w:rFonts w:ascii="Times New Roman" w:hAnsi="Times New Roman"/>
          <w:sz w:val="27"/>
          <w:szCs w:val="27"/>
        </w:rPr>
        <w:t>На виконання постанови Кабінету Міністрів України від 26.04.2017 №295 «Деякі питання реалізації статті 259 Кодексу законів про працю України та статті 34 Закону України «Про місцеве самоврядування в Україні», к</w:t>
      </w:r>
      <w:r w:rsidR="000A5F92" w:rsidRPr="00332BFF">
        <w:rPr>
          <w:rFonts w:ascii="Times New Roman" w:hAnsi="Times New Roman"/>
          <w:sz w:val="27"/>
          <w:szCs w:val="27"/>
        </w:rPr>
        <w:t xml:space="preserve">еруючись пунктом 4 статті 54 Закону України «Про місцеве самоврядування в Україні», </w:t>
      </w:r>
      <w:r w:rsidR="00917996" w:rsidRPr="00332BFF">
        <w:rPr>
          <w:rFonts w:ascii="Times New Roman" w:hAnsi="Times New Roman"/>
          <w:sz w:val="27"/>
          <w:szCs w:val="27"/>
        </w:rPr>
        <w:t xml:space="preserve">з метою впровадження в місті державного контролю за додержанням законодавства про працю </w:t>
      </w:r>
      <w:r w:rsidR="000A5F92" w:rsidRPr="00332BFF">
        <w:rPr>
          <w:rFonts w:ascii="Times New Roman" w:hAnsi="Times New Roman"/>
          <w:sz w:val="27"/>
          <w:szCs w:val="27"/>
        </w:rPr>
        <w:t xml:space="preserve">міська рада </w:t>
      </w:r>
      <w:r w:rsidR="000A5F92" w:rsidRPr="00332BFF">
        <w:rPr>
          <w:rFonts w:ascii="Times New Roman" w:hAnsi="Times New Roman"/>
          <w:b/>
          <w:bCs/>
          <w:sz w:val="27"/>
          <w:szCs w:val="27"/>
        </w:rPr>
        <w:t>вирішила</w:t>
      </w:r>
      <w:r w:rsidR="000A5F92" w:rsidRPr="00332BFF">
        <w:rPr>
          <w:rFonts w:ascii="Times New Roman" w:hAnsi="Times New Roman"/>
          <w:bCs/>
          <w:color w:val="000000"/>
          <w:sz w:val="27"/>
          <w:szCs w:val="27"/>
        </w:rPr>
        <w:t>:</w:t>
      </w:r>
    </w:p>
    <w:p w:rsidR="000A5F92" w:rsidRPr="00332BFF" w:rsidRDefault="000A5F92" w:rsidP="00917996">
      <w:pPr>
        <w:ind w:firstLine="709"/>
        <w:jc w:val="both"/>
        <w:rPr>
          <w:rFonts w:ascii="Times New Roman" w:hAnsi="Times New Roman"/>
          <w:sz w:val="27"/>
          <w:szCs w:val="27"/>
        </w:rPr>
      </w:pPr>
    </w:p>
    <w:p w:rsidR="00917996" w:rsidRPr="00332BFF" w:rsidRDefault="00917996" w:rsidP="000A5F92">
      <w:pPr>
        <w:numPr>
          <w:ilvl w:val="0"/>
          <w:numId w:val="2"/>
        </w:numPr>
        <w:shd w:val="clear" w:color="auto" w:fill="FFFFFF"/>
        <w:tabs>
          <w:tab w:val="clear" w:pos="1860"/>
          <w:tab w:val="num" w:pos="-1701"/>
          <w:tab w:val="left" w:pos="1418"/>
          <w:tab w:val="left" w:pos="5954"/>
        </w:tabs>
        <w:ind w:left="0" w:firstLine="720"/>
        <w:jc w:val="both"/>
        <w:textAlignment w:val="baseline"/>
        <w:rPr>
          <w:rFonts w:ascii="Times New Roman" w:hAnsi="Times New Roman"/>
          <w:color w:val="000000"/>
          <w:sz w:val="27"/>
          <w:szCs w:val="27"/>
        </w:rPr>
      </w:pPr>
      <w:r w:rsidRPr="00332BFF">
        <w:rPr>
          <w:rFonts w:ascii="Times New Roman" w:hAnsi="Times New Roman"/>
          <w:sz w:val="27"/>
          <w:szCs w:val="27"/>
        </w:rPr>
        <w:t xml:space="preserve">Уповноважити управління праці та соціального захисту населення Синельниківської міської ради на </w:t>
      </w:r>
      <w:r w:rsidRPr="00332BFF">
        <w:rPr>
          <w:rFonts w:ascii="Times New Roman" w:hAnsi="Times New Roman"/>
          <w:color w:val="000000"/>
          <w:sz w:val="27"/>
          <w:szCs w:val="27"/>
        </w:rPr>
        <w:t>здійснення на території міста Синельникового контролю за додержанням законодавства про працю та зайнятість населення у порядку, встановленому законодавством.</w:t>
      </w:r>
      <w:bookmarkStart w:id="0" w:name="n1274"/>
      <w:bookmarkEnd w:id="0"/>
    </w:p>
    <w:p w:rsidR="000A5F92" w:rsidRPr="00332BFF" w:rsidRDefault="000A5F92" w:rsidP="000A5F92">
      <w:pPr>
        <w:numPr>
          <w:ilvl w:val="0"/>
          <w:numId w:val="2"/>
        </w:numPr>
        <w:tabs>
          <w:tab w:val="clear" w:pos="1860"/>
          <w:tab w:val="num" w:pos="-1701"/>
          <w:tab w:val="left" w:pos="1418"/>
          <w:tab w:val="left" w:pos="5954"/>
        </w:tabs>
        <w:ind w:left="0" w:firstLine="720"/>
        <w:jc w:val="both"/>
        <w:rPr>
          <w:rFonts w:ascii="Times New Roman" w:hAnsi="Times New Roman"/>
          <w:sz w:val="27"/>
          <w:szCs w:val="27"/>
        </w:rPr>
      </w:pPr>
      <w:r w:rsidRPr="00332BFF">
        <w:rPr>
          <w:rFonts w:ascii="Times New Roman" w:hAnsi="Times New Roman"/>
          <w:sz w:val="27"/>
          <w:szCs w:val="27"/>
        </w:rPr>
        <w:t xml:space="preserve">Затвердити Положення про управління </w:t>
      </w:r>
      <w:r w:rsidR="00E35F5B" w:rsidRPr="00332BFF">
        <w:rPr>
          <w:rFonts w:ascii="Times New Roman" w:hAnsi="Times New Roman"/>
          <w:sz w:val="27"/>
          <w:szCs w:val="27"/>
        </w:rPr>
        <w:t>п</w:t>
      </w:r>
      <w:r w:rsidRPr="00332BFF">
        <w:rPr>
          <w:rFonts w:ascii="Times New Roman" w:hAnsi="Times New Roman"/>
          <w:sz w:val="27"/>
          <w:szCs w:val="27"/>
        </w:rPr>
        <w:t>раці та соціального захисту населення Синельниківської міської ради</w:t>
      </w:r>
      <w:r w:rsidR="00E35F5B" w:rsidRPr="00332BFF">
        <w:rPr>
          <w:rFonts w:ascii="Times New Roman" w:hAnsi="Times New Roman"/>
          <w:sz w:val="27"/>
          <w:szCs w:val="27"/>
        </w:rPr>
        <w:t xml:space="preserve"> згідно з додатком</w:t>
      </w:r>
      <w:r w:rsidRPr="00332BFF">
        <w:rPr>
          <w:rFonts w:ascii="Times New Roman" w:hAnsi="Times New Roman"/>
          <w:sz w:val="27"/>
          <w:szCs w:val="27"/>
        </w:rPr>
        <w:t>.</w:t>
      </w:r>
    </w:p>
    <w:p w:rsidR="00917996" w:rsidRPr="00332BFF" w:rsidRDefault="00917996" w:rsidP="00917996">
      <w:pPr>
        <w:numPr>
          <w:ilvl w:val="0"/>
          <w:numId w:val="2"/>
        </w:numPr>
        <w:tabs>
          <w:tab w:val="clear" w:pos="1860"/>
          <w:tab w:val="num" w:pos="-1701"/>
          <w:tab w:val="left" w:pos="1418"/>
          <w:tab w:val="left" w:pos="5954"/>
        </w:tabs>
        <w:ind w:left="0" w:firstLine="720"/>
        <w:jc w:val="both"/>
        <w:rPr>
          <w:rFonts w:ascii="Times New Roman" w:hAnsi="Times New Roman"/>
          <w:sz w:val="27"/>
          <w:szCs w:val="27"/>
        </w:rPr>
      </w:pPr>
      <w:r w:rsidRPr="00332BFF">
        <w:rPr>
          <w:rFonts w:ascii="Times New Roman" w:hAnsi="Times New Roman"/>
          <w:sz w:val="27"/>
          <w:szCs w:val="27"/>
        </w:rPr>
        <w:t xml:space="preserve">Начальнику відділу кадрової роботи міської ради </w:t>
      </w:r>
      <w:proofErr w:type="spellStart"/>
      <w:r w:rsidRPr="00332BFF">
        <w:rPr>
          <w:rFonts w:ascii="Times New Roman" w:hAnsi="Times New Roman"/>
          <w:sz w:val="27"/>
          <w:szCs w:val="27"/>
        </w:rPr>
        <w:t>Плахотнюк</w:t>
      </w:r>
      <w:proofErr w:type="spellEnd"/>
      <w:r w:rsidRPr="00332BFF">
        <w:rPr>
          <w:rFonts w:ascii="Times New Roman" w:hAnsi="Times New Roman"/>
          <w:sz w:val="27"/>
          <w:szCs w:val="27"/>
        </w:rPr>
        <w:t xml:space="preserve"> Н.В. спільно з начальником управління праці та соціального захисту населення міської ради Захаровою О.Л. у дводенний термін після прийняття цього рішення підготувати проект розпорядження міського голови про внесення змін до штатного розпису управління праці та соціального захисту населення Синельниківської міської ради.</w:t>
      </w:r>
    </w:p>
    <w:p w:rsidR="00917996" w:rsidRPr="00332BFF" w:rsidRDefault="00917996" w:rsidP="00917996">
      <w:pPr>
        <w:numPr>
          <w:ilvl w:val="0"/>
          <w:numId w:val="2"/>
        </w:numPr>
        <w:tabs>
          <w:tab w:val="clear" w:pos="1860"/>
          <w:tab w:val="num" w:pos="-1701"/>
          <w:tab w:val="left" w:pos="1418"/>
          <w:tab w:val="left" w:pos="5954"/>
        </w:tabs>
        <w:ind w:left="0" w:firstLine="720"/>
        <w:jc w:val="both"/>
        <w:rPr>
          <w:rFonts w:ascii="Times New Roman" w:hAnsi="Times New Roman"/>
          <w:sz w:val="27"/>
          <w:szCs w:val="27"/>
        </w:rPr>
      </w:pPr>
      <w:r w:rsidRPr="00332BFF">
        <w:rPr>
          <w:rFonts w:ascii="Times New Roman" w:hAnsi="Times New Roman"/>
          <w:sz w:val="27"/>
          <w:szCs w:val="27"/>
        </w:rPr>
        <w:t>Вважати такими, що втратили чинність, додаток 2 до рішення міської ради від 04.08.2011 №170-11/</w:t>
      </w:r>
      <w:r w:rsidRPr="00332BFF">
        <w:rPr>
          <w:rFonts w:ascii="Times New Roman" w:hAnsi="Times New Roman"/>
          <w:sz w:val="27"/>
          <w:szCs w:val="27"/>
          <w:lang w:val="en-US"/>
        </w:rPr>
        <w:t>V</w:t>
      </w:r>
      <w:r w:rsidRPr="00332BFF">
        <w:rPr>
          <w:rFonts w:ascii="Times New Roman" w:hAnsi="Times New Roman"/>
          <w:sz w:val="27"/>
          <w:szCs w:val="27"/>
        </w:rPr>
        <w:t>І «Про внесення змін до Положень про структурні підрозділи Синельниківської міської ради», пункт 2 рішення міської ради від 10.02.2012 №279-18/</w:t>
      </w:r>
      <w:r w:rsidRPr="00332BFF">
        <w:rPr>
          <w:rFonts w:ascii="Times New Roman" w:hAnsi="Times New Roman"/>
          <w:sz w:val="27"/>
          <w:szCs w:val="27"/>
          <w:lang w:val="en-US"/>
        </w:rPr>
        <w:t>V</w:t>
      </w:r>
      <w:r w:rsidRPr="00332BFF">
        <w:rPr>
          <w:rFonts w:ascii="Times New Roman" w:hAnsi="Times New Roman"/>
          <w:sz w:val="27"/>
          <w:szCs w:val="27"/>
        </w:rPr>
        <w:t>І «Про внесення змін до Положень про структурні підрозділи Синельниківської міської ради», пункт 1 рішення міської ради від 10.12.2014 №854-47/</w:t>
      </w:r>
      <w:r w:rsidRPr="00332BFF">
        <w:rPr>
          <w:rFonts w:ascii="Times New Roman" w:hAnsi="Times New Roman"/>
          <w:sz w:val="27"/>
          <w:szCs w:val="27"/>
          <w:lang w:val="en-US"/>
        </w:rPr>
        <w:t>V</w:t>
      </w:r>
      <w:r w:rsidRPr="00332BFF">
        <w:rPr>
          <w:rFonts w:ascii="Times New Roman" w:hAnsi="Times New Roman"/>
          <w:sz w:val="27"/>
          <w:szCs w:val="27"/>
        </w:rPr>
        <w:t>І «Про внесення змін до Положень про структурні підрозділи Синельниківської міської ради», пункт 5 рішення міської ради від 30.09.2016 №178-14/</w:t>
      </w:r>
      <w:r w:rsidRPr="00332BFF">
        <w:rPr>
          <w:rFonts w:ascii="Times New Roman" w:hAnsi="Times New Roman"/>
          <w:sz w:val="27"/>
          <w:szCs w:val="27"/>
          <w:lang w:val="en-US"/>
        </w:rPr>
        <w:t>V</w:t>
      </w:r>
      <w:r w:rsidRPr="00332BFF">
        <w:rPr>
          <w:rFonts w:ascii="Times New Roman" w:hAnsi="Times New Roman"/>
          <w:sz w:val="27"/>
          <w:szCs w:val="27"/>
        </w:rPr>
        <w:t>ІІ «Про внесення змін до Положень про структурні підрозділи Синельниківської міської ради».</w:t>
      </w:r>
    </w:p>
    <w:p w:rsidR="000A5F92" w:rsidRPr="00332BFF" w:rsidRDefault="000A5F92" w:rsidP="000A5F92">
      <w:pPr>
        <w:numPr>
          <w:ilvl w:val="0"/>
          <w:numId w:val="2"/>
        </w:numPr>
        <w:tabs>
          <w:tab w:val="clear" w:pos="1860"/>
          <w:tab w:val="num" w:pos="-1701"/>
          <w:tab w:val="left" w:pos="1418"/>
          <w:tab w:val="left" w:pos="5954"/>
        </w:tabs>
        <w:ind w:left="0" w:firstLine="720"/>
        <w:jc w:val="both"/>
        <w:rPr>
          <w:rFonts w:ascii="Times New Roman" w:hAnsi="Times New Roman"/>
          <w:sz w:val="27"/>
          <w:szCs w:val="27"/>
        </w:rPr>
      </w:pPr>
      <w:r w:rsidRPr="00332BFF">
        <w:rPr>
          <w:rFonts w:ascii="Times New Roman" w:hAnsi="Times New Roman"/>
          <w:sz w:val="27"/>
          <w:szCs w:val="27"/>
        </w:rPr>
        <w:t xml:space="preserve">Координацію роботи по виконанню рішення доручити заступнику міського голови з питань діяльності виконавчих органів міської ради </w:t>
      </w:r>
      <w:proofErr w:type="spellStart"/>
      <w:r w:rsidRPr="00332BFF">
        <w:rPr>
          <w:rFonts w:ascii="Times New Roman" w:hAnsi="Times New Roman"/>
          <w:sz w:val="27"/>
          <w:szCs w:val="27"/>
        </w:rPr>
        <w:t>Кучерук</w:t>
      </w:r>
      <w:proofErr w:type="spellEnd"/>
      <w:r w:rsidRPr="00332BFF">
        <w:rPr>
          <w:rFonts w:ascii="Times New Roman" w:hAnsi="Times New Roman"/>
          <w:sz w:val="27"/>
          <w:szCs w:val="27"/>
        </w:rPr>
        <w:t> Т.Г.</w:t>
      </w:r>
      <w:r w:rsidR="00917996" w:rsidRPr="00332BFF">
        <w:rPr>
          <w:rFonts w:ascii="Times New Roman" w:hAnsi="Times New Roman"/>
          <w:sz w:val="27"/>
          <w:szCs w:val="27"/>
        </w:rPr>
        <w:t xml:space="preserve"> та керуючій справами виконавчого комітету міської ради Журавель Л.І.</w:t>
      </w:r>
    </w:p>
    <w:p w:rsidR="000A5F92" w:rsidRPr="00332BFF" w:rsidRDefault="000A5F92" w:rsidP="000A5F92">
      <w:pPr>
        <w:numPr>
          <w:ilvl w:val="0"/>
          <w:numId w:val="2"/>
        </w:numPr>
        <w:tabs>
          <w:tab w:val="clear" w:pos="1860"/>
          <w:tab w:val="num" w:pos="-1701"/>
          <w:tab w:val="left" w:pos="1418"/>
          <w:tab w:val="left" w:pos="5954"/>
        </w:tabs>
        <w:ind w:left="0" w:firstLine="720"/>
        <w:jc w:val="both"/>
        <w:rPr>
          <w:rFonts w:ascii="Times New Roman" w:hAnsi="Times New Roman"/>
          <w:sz w:val="27"/>
          <w:szCs w:val="27"/>
        </w:rPr>
      </w:pPr>
      <w:r w:rsidRPr="00332BFF">
        <w:rPr>
          <w:rFonts w:ascii="Times New Roman" w:hAnsi="Times New Roman"/>
          <w:sz w:val="27"/>
          <w:szCs w:val="27"/>
        </w:rPr>
        <w:t xml:space="preserve">Контроль за виконанням рішення покласти на постійну комісію міської ради з питань </w:t>
      </w:r>
      <w:r w:rsidR="00917996" w:rsidRPr="00332BFF">
        <w:rPr>
          <w:rFonts w:ascii="Times New Roman" w:hAnsi="Times New Roman"/>
          <w:sz w:val="27"/>
          <w:szCs w:val="27"/>
        </w:rPr>
        <w:t>соціальної політики та праці, освіти, культури, сім</w:t>
      </w:r>
      <w:r w:rsidR="00917996" w:rsidRPr="00332BFF">
        <w:rPr>
          <w:rFonts w:ascii="Times New Roman" w:hAnsi="Times New Roman"/>
          <w:sz w:val="27"/>
          <w:szCs w:val="27"/>
          <w:lang w:val="ru-RU"/>
        </w:rPr>
        <w:t>’</w:t>
      </w:r>
      <w:r w:rsidR="00917996" w:rsidRPr="00332BFF">
        <w:rPr>
          <w:rFonts w:ascii="Times New Roman" w:hAnsi="Times New Roman"/>
          <w:sz w:val="27"/>
          <w:szCs w:val="27"/>
        </w:rPr>
        <w:t>ї, молоді та спорту</w:t>
      </w:r>
      <w:r w:rsidRPr="00332BFF">
        <w:rPr>
          <w:rFonts w:ascii="Times New Roman" w:hAnsi="Times New Roman"/>
          <w:sz w:val="27"/>
          <w:szCs w:val="27"/>
        </w:rPr>
        <w:t xml:space="preserve"> /</w:t>
      </w:r>
      <w:proofErr w:type="spellStart"/>
      <w:r w:rsidR="00917996" w:rsidRPr="00332BFF">
        <w:rPr>
          <w:rFonts w:ascii="Times New Roman" w:hAnsi="Times New Roman"/>
          <w:sz w:val="27"/>
          <w:szCs w:val="27"/>
        </w:rPr>
        <w:t>Заяц</w:t>
      </w:r>
      <w:proofErr w:type="spellEnd"/>
      <w:r w:rsidRPr="00332BFF">
        <w:rPr>
          <w:rFonts w:ascii="Times New Roman" w:hAnsi="Times New Roman"/>
          <w:sz w:val="27"/>
          <w:szCs w:val="27"/>
        </w:rPr>
        <w:t>/.</w:t>
      </w:r>
    </w:p>
    <w:p w:rsidR="000A5F92" w:rsidRPr="00332BFF" w:rsidRDefault="000A5F92" w:rsidP="000A5F92">
      <w:pPr>
        <w:tabs>
          <w:tab w:val="left" w:pos="0"/>
        </w:tabs>
        <w:jc w:val="both"/>
        <w:rPr>
          <w:rFonts w:ascii="Times New Roman" w:hAnsi="Times New Roman"/>
          <w:sz w:val="27"/>
          <w:szCs w:val="27"/>
        </w:rPr>
      </w:pPr>
    </w:p>
    <w:p w:rsidR="000A5F92" w:rsidRPr="00332BFF" w:rsidRDefault="000A5F92" w:rsidP="000A5F92">
      <w:pPr>
        <w:tabs>
          <w:tab w:val="left" w:pos="0"/>
        </w:tabs>
        <w:jc w:val="both"/>
        <w:rPr>
          <w:rFonts w:ascii="Times New Roman" w:hAnsi="Times New Roman"/>
          <w:sz w:val="27"/>
          <w:szCs w:val="27"/>
        </w:rPr>
      </w:pPr>
    </w:p>
    <w:p w:rsidR="000A5F92" w:rsidRPr="00332BFF" w:rsidRDefault="000A5F92" w:rsidP="00CC750E">
      <w:pPr>
        <w:tabs>
          <w:tab w:val="left" w:pos="0"/>
        </w:tabs>
        <w:jc w:val="center"/>
        <w:rPr>
          <w:rFonts w:ascii="Times New Roman" w:hAnsi="Times New Roman"/>
          <w:sz w:val="27"/>
          <w:szCs w:val="27"/>
        </w:rPr>
      </w:pPr>
      <w:r w:rsidRPr="00332BFF">
        <w:rPr>
          <w:rFonts w:ascii="Times New Roman" w:hAnsi="Times New Roman"/>
          <w:sz w:val="27"/>
          <w:szCs w:val="27"/>
        </w:rPr>
        <w:t xml:space="preserve">Міський голова                                                                      Д.І. ЗРАЖЕВСЬКИЙ </w:t>
      </w:r>
    </w:p>
    <w:p w:rsidR="00CC750E" w:rsidRPr="004D0AC9" w:rsidRDefault="00CC750E" w:rsidP="004D0AC9">
      <w:pPr>
        <w:tabs>
          <w:tab w:val="left" w:pos="0"/>
        </w:tabs>
        <w:rPr>
          <w:rFonts w:ascii="Times New Roman" w:hAnsi="Times New Roman"/>
          <w:sz w:val="28"/>
          <w:szCs w:val="28"/>
          <w:lang w:val="ru-RU"/>
        </w:rPr>
      </w:pPr>
    </w:p>
    <w:p w:rsidR="00CC750E" w:rsidRPr="00332BFF" w:rsidRDefault="00CC750E" w:rsidP="00CC750E">
      <w:pPr>
        <w:widowControl w:val="0"/>
        <w:ind w:firstLine="5760"/>
        <w:jc w:val="both"/>
        <w:rPr>
          <w:rFonts w:ascii="Times New Roman" w:hAnsi="Times New Roman"/>
          <w:sz w:val="28"/>
          <w:szCs w:val="28"/>
        </w:rPr>
      </w:pPr>
      <w:r w:rsidRPr="00332BFF">
        <w:rPr>
          <w:rFonts w:ascii="Times New Roman" w:hAnsi="Times New Roman"/>
          <w:sz w:val="28"/>
          <w:szCs w:val="28"/>
        </w:rPr>
        <w:lastRenderedPageBreak/>
        <w:t xml:space="preserve">Додаток </w:t>
      </w:r>
    </w:p>
    <w:p w:rsidR="00CC750E" w:rsidRPr="00332BFF" w:rsidRDefault="00CC750E" w:rsidP="00CC750E">
      <w:pPr>
        <w:widowControl w:val="0"/>
        <w:ind w:firstLine="5760"/>
        <w:jc w:val="both"/>
        <w:rPr>
          <w:rFonts w:ascii="Times New Roman" w:hAnsi="Times New Roman"/>
          <w:sz w:val="28"/>
          <w:szCs w:val="28"/>
        </w:rPr>
      </w:pPr>
      <w:r w:rsidRPr="00332BFF">
        <w:rPr>
          <w:rFonts w:ascii="Times New Roman" w:hAnsi="Times New Roman"/>
          <w:sz w:val="28"/>
          <w:szCs w:val="28"/>
        </w:rPr>
        <w:t>до рішення міської ради</w:t>
      </w:r>
    </w:p>
    <w:p w:rsidR="00CC750E" w:rsidRPr="00332BFF" w:rsidRDefault="00CC750E" w:rsidP="00CC750E">
      <w:pPr>
        <w:shd w:val="clear" w:color="auto" w:fill="FFFFFF"/>
        <w:jc w:val="center"/>
        <w:rPr>
          <w:rFonts w:ascii="Times New Roman" w:hAnsi="Times New Roman"/>
          <w:b/>
          <w:bCs/>
          <w:color w:val="000000"/>
          <w:sz w:val="28"/>
          <w:szCs w:val="28"/>
        </w:rPr>
      </w:pPr>
    </w:p>
    <w:p w:rsidR="00CC750E" w:rsidRPr="00332BFF" w:rsidRDefault="00CC750E" w:rsidP="00CC750E">
      <w:pPr>
        <w:shd w:val="clear" w:color="auto" w:fill="FFFFFF"/>
        <w:jc w:val="center"/>
        <w:rPr>
          <w:rFonts w:ascii="Times New Roman" w:hAnsi="Times New Roman"/>
          <w:b/>
          <w:bCs/>
          <w:color w:val="000000"/>
          <w:sz w:val="28"/>
          <w:szCs w:val="28"/>
        </w:rPr>
      </w:pPr>
    </w:p>
    <w:p w:rsidR="00CC750E" w:rsidRPr="00332BFF" w:rsidRDefault="00CC750E" w:rsidP="00CC750E">
      <w:pPr>
        <w:shd w:val="clear" w:color="auto" w:fill="FFFFFF"/>
        <w:jc w:val="center"/>
        <w:rPr>
          <w:rFonts w:ascii="Times New Roman" w:hAnsi="Times New Roman"/>
          <w:b/>
          <w:bCs/>
          <w:color w:val="000000"/>
          <w:sz w:val="28"/>
          <w:szCs w:val="28"/>
        </w:rPr>
      </w:pPr>
      <w:r w:rsidRPr="00332BFF">
        <w:rPr>
          <w:rFonts w:ascii="Times New Roman" w:hAnsi="Times New Roman"/>
          <w:b/>
          <w:bCs/>
          <w:color w:val="000000"/>
          <w:sz w:val="28"/>
          <w:szCs w:val="28"/>
        </w:rPr>
        <w:t>ПОЛОЖЕННЯ</w:t>
      </w:r>
    </w:p>
    <w:p w:rsidR="00CC750E" w:rsidRPr="00332BFF" w:rsidRDefault="00CC750E" w:rsidP="00CC750E">
      <w:pPr>
        <w:shd w:val="clear" w:color="auto" w:fill="FFFFFF"/>
        <w:jc w:val="center"/>
        <w:rPr>
          <w:rFonts w:ascii="Times New Roman" w:hAnsi="Times New Roman"/>
          <w:b/>
          <w:bCs/>
          <w:color w:val="000000"/>
          <w:sz w:val="28"/>
          <w:szCs w:val="28"/>
        </w:rPr>
      </w:pPr>
      <w:r w:rsidRPr="00332BFF">
        <w:rPr>
          <w:rFonts w:ascii="Times New Roman" w:hAnsi="Times New Roman"/>
          <w:b/>
          <w:bCs/>
          <w:color w:val="000000"/>
          <w:sz w:val="28"/>
          <w:szCs w:val="28"/>
        </w:rPr>
        <w:t xml:space="preserve">про управління праці та соціального захисту населення </w:t>
      </w:r>
    </w:p>
    <w:p w:rsidR="00CC750E" w:rsidRPr="00332BFF" w:rsidRDefault="00CC750E" w:rsidP="00CC750E">
      <w:pPr>
        <w:shd w:val="clear" w:color="auto" w:fill="FFFFFF"/>
        <w:jc w:val="center"/>
        <w:rPr>
          <w:rFonts w:ascii="Times New Roman" w:hAnsi="Times New Roman"/>
          <w:b/>
          <w:bCs/>
          <w:color w:val="000000"/>
          <w:sz w:val="28"/>
          <w:szCs w:val="28"/>
        </w:rPr>
      </w:pPr>
      <w:r w:rsidRPr="00332BFF">
        <w:rPr>
          <w:rFonts w:ascii="Times New Roman" w:hAnsi="Times New Roman"/>
          <w:b/>
          <w:bCs/>
          <w:color w:val="000000"/>
          <w:sz w:val="28"/>
          <w:szCs w:val="28"/>
        </w:rPr>
        <w:t>Синельниківської міської ради</w:t>
      </w:r>
    </w:p>
    <w:p w:rsidR="00CC750E" w:rsidRPr="00332BFF" w:rsidRDefault="00CC750E" w:rsidP="00CC750E">
      <w:pPr>
        <w:shd w:val="clear" w:color="auto" w:fill="FFFFFF"/>
        <w:jc w:val="center"/>
        <w:rPr>
          <w:rFonts w:ascii="Times New Roman" w:hAnsi="Times New Roman"/>
          <w:b/>
          <w:bCs/>
          <w:color w:val="000000"/>
          <w:sz w:val="28"/>
          <w:szCs w:val="28"/>
        </w:rPr>
      </w:pPr>
    </w:p>
    <w:p w:rsidR="00332BFF" w:rsidRPr="00332BFF" w:rsidRDefault="00332BFF" w:rsidP="00332BFF">
      <w:pPr>
        <w:shd w:val="clear" w:color="auto" w:fill="FFFFFF"/>
        <w:jc w:val="center"/>
        <w:rPr>
          <w:rFonts w:ascii="Times New Roman" w:hAnsi="Times New Roman"/>
          <w:b/>
          <w:bCs/>
          <w:color w:val="000000"/>
          <w:sz w:val="28"/>
          <w:szCs w:val="28"/>
          <w:u w:val="single"/>
        </w:rPr>
      </w:pPr>
      <w:r w:rsidRPr="00332BFF">
        <w:rPr>
          <w:rFonts w:ascii="Times New Roman" w:hAnsi="Times New Roman"/>
          <w:b/>
          <w:bCs/>
          <w:color w:val="000000"/>
          <w:sz w:val="28"/>
          <w:szCs w:val="28"/>
          <w:u w:val="single"/>
        </w:rPr>
        <w:t xml:space="preserve">1.Загальні положення </w:t>
      </w:r>
    </w:p>
    <w:p w:rsidR="00332BFF" w:rsidRPr="00332BFF" w:rsidRDefault="00332BFF" w:rsidP="00332BFF">
      <w:pPr>
        <w:widowControl w:val="0"/>
        <w:shd w:val="clear" w:color="auto" w:fill="FFFFFF"/>
        <w:autoSpaceDE w:val="0"/>
        <w:autoSpaceDN w:val="0"/>
        <w:adjustRightInd w:val="0"/>
        <w:ind w:firstLine="720"/>
        <w:jc w:val="both"/>
        <w:rPr>
          <w:rFonts w:ascii="Times New Roman" w:hAnsi="Times New Roman"/>
          <w:color w:val="000000"/>
          <w:sz w:val="28"/>
          <w:szCs w:val="28"/>
        </w:rPr>
      </w:pPr>
      <w:r w:rsidRPr="00332BFF">
        <w:rPr>
          <w:rFonts w:ascii="Times New Roman" w:hAnsi="Times New Roman"/>
          <w:color w:val="000000"/>
          <w:sz w:val="28"/>
          <w:szCs w:val="28"/>
        </w:rPr>
        <w:t xml:space="preserve">Управління праці та соціального захисту населення Синельниківської міської ради /далі – Управління/ є виконавчим органом Синельниківської  міської ради, утворюється міською радою, є підзвітним і підконтрольним міській раді та </w:t>
      </w:r>
      <w:r w:rsidRPr="00332BFF">
        <w:rPr>
          <w:rFonts w:ascii="Times New Roman" w:hAnsi="Times New Roman"/>
          <w:b/>
          <w:color w:val="000000"/>
          <w:sz w:val="28"/>
          <w:szCs w:val="28"/>
        </w:rPr>
        <w:t>Департаменту соціального захисту населення обласної державної адміністрації,</w:t>
      </w:r>
      <w:r w:rsidRPr="00332BFF">
        <w:rPr>
          <w:rFonts w:ascii="Times New Roman" w:hAnsi="Times New Roman"/>
          <w:color w:val="000000"/>
          <w:sz w:val="28"/>
          <w:szCs w:val="28"/>
        </w:rPr>
        <w:t xml:space="preserve"> підпорядковується міському голові та виконавчому комітету міської ради.</w:t>
      </w:r>
    </w:p>
    <w:p w:rsidR="00332BFF" w:rsidRPr="00332BFF" w:rsidRDefault="00332BFF" w:rsidP="00332BFF">
      <w:pPr>
        <w:widowControl w:val="0"/>
        <w:shd w:val="clear" w:color="auto" w:fill="FFFFFF"/>
        <w:autoSpaceDE w:val="0"/>
        <w:autoSpaceDN w:val="0"/>
        <w:adjustRightInd w:val="0"/>
        <w:ind w:firstLine="720"/>
        <w:jc w:val="both"/>
        <w:rPr>
          <w:rFonts w:ascii="Times New Roman" w:hAnsi="Times New Roman"/>
          <w:sz w:val="28"/>
          <w:szCs w:val="28"/>
        </w:rPr>
      </w:pPr>
      <w:r w:rsidRPr="00332BFF">
        <w:rPr>
          <w:rFonts w:ascii="Times New Roman" w:hAnsi="Times New Roman"/>
          <w:sz w:val="28"/>
          <w:szCs w:val="28"/>
        </w:rPr>
        <w:t>Управління є неприбутковою організацією, яка утворена та зареєстрована на підставі Конституції України, Закону України «Про місцеве самоврядування в Україні», Податкового кодексу України, рішення міської ради.</w:t>
      </w:r>
    </w:p>
    <w:p w:rsidR="00332BFF" w:rsidRPr="00332BFF" w:rsidRDefault="00332BFF" w:rsidP="00332BFF">
      <w:pPr>
        <w:widowControl w:val="0"/>
        <w:shd w:val="clear" w:color="auto" w:fill="FFFFFF"/>
        <w:tabs>
          <w:tab w:val="left" w:pos="1118"/>
        </w:tabs>
        <w:autoSpaceDE w:val="0"/>
        <w:autoSpaceDN w:val="0"/>
        <w:adjustRightInd w:val="0"/>
        <w:ind w:firstLine="720"/>
        <w:jc w:val="both"/>
        <w:rPr>
          <w:rFonts w:ascii="Times New Roman" w:hAnsi="Times New Roman"/>
          <w:color w:val="000000"/>
          <w:sz w:val="28"/>
          <w:szCs w:val="28"/>
        </w:rPr>
      </w:pPr>
      <w:r w:rsidRPr="00332BFF">
        <w:rPr>
          <w:rFonts w:ascii="Times New Roman" w:hAnsi="Times New Roman"/>
          <w:color w:val="000000"/>
          <w:sz w:val="28"/>
          <w:szCs w:val="28"/>
        </w:rPr>
        <w:t xml:space="preserve">Управління у своїй діяльності керується Конституцією України, законами України, актами Президента України, Кабінету Міністрів України, Верховної Ради України, розпорядженням голови обласної державної адміністрації, наказами </w:t>
      </w:r>
      <w:r w:rsidRPr="00332BFF">
        <w:rPr>
          <w:rFonts w:ascii="Times New Roman" w:hAnsi="Times New Roman"/>
          <w:b/>
          <w:color w:val="000000"/>
          <w:sz w:val="28"/>
          <w:szCs w:val="28"/>
        </w:rPr>
        <w:t>Міністерства соціальної політики України</w:t>
      </w:r>
      <w:r w:rsidRPr="00332BFF">
        <w:rPr>
          <w:rFonts w:ascii="Times New Roman" w:hAnsi="Times New Roman"/>
          <w:color w:val="000000"/>
          <w:sz w:val="28"/>
          <w:szCs w:val="28"/>
        </w:rPr>
        <w:t xml:space="preserve">, </w:t>
      </w:r>
      <w:r w:rsidRPr="00332BFF">
        <w:rPr>
          <w:rFonts w:ascii="Times New Roman" w:hAnsi="Times New Roman"/>
          <w:b/>
          <w:color w:val="000000"/>
          <w:sz w:val="28"/>
          <w:szCs w:val="28"/>
        </w:rPr>
        <w:t>Департаменту соціального захисту населення обласної державної адміністрації</w:t>
      </w:r>
      <w:r w:rsidRPr="00332BFF">
        <w:rPr>
          <w:rFonts w:ascii="Times New Roman" w:hAnsi="Times New Roman"/>
          <w:color w:val="000000"/>
          <w:sz w:val="28"/>
          <w:szCs w:val="28"/>
        </w:rPr>
        <w:t>, рішеннями міської ради та її виконавчого комітету, розпорядженнями міського голови та  Положенням про Управління.</w:t>
      </w:r>
    </w:p>
    <w:p w:rsidR="00332BFF" w:rsidRPr="00332BFF" w:rsidRDefault="00332BFF" w:rsidP="00332BFF">
      <w:pPr>
        <w:widowControl w:val="0"/>
        <w:shd w:val="clear" w:color="auto" w:fill="FFFFFF"/>
        <w:tabs>
          <w:tab w:val="left" w:pos="1118"/>
        </w:tabs>
        <w:autoSpaceDE w:val="0"/>
        <w:autoSpaceDN w:val="0"/>
        <w:adjustRightInd w:val="0"/>
        <w:ind w:firstLine="720"/>
        <w:jc w:val="both"/>
        <w:rPr>
          <w:rFonts w:ascii="Times New Roman" w:hAnsi="Times New Roman"/>
          <w:color w:val="000000"/>
          <w:sz w:val="28"/>
          <w:szCs w:val="28"/>
        </w:rPr>
      </w:pPr>
    </w:p>
    <w:p w:rsidR="00332BFF" w:rsidRPr="00332BFF" w:rsidRDefault="00332BFF" w:rsidP="00332BFF">
      <w:pPr>
        <w:widowControl w:val="0"/>
        <w:numPr>
          <w:ilvl w:val="0"/>
          <w:numId w:val="6"/>
        </w:numPr>
        <w:shd w:val="clear" w:color="auto" w:fill="FFFFFF"/>
        <w:tabs>
          <w:tab w:val="clear" w:pos="1065"/>
          <w:tab w:val="left" w:pos="-6120"/>
          <w:tab w:val="num" w:pos="-3600"/>
        </w:tabs>
        <w:autoSpaceDE w:val="0"/>
        <w:autoSpaceDN w:val="0"/>
        <w:adjustRightInd w:val="0"/>
        <w:ind w:left="0" w:firstLine="0"/>
        <w:jc w:val="center"/>
        <w:rPr>
          <w:rFonts w:ascii="Times New Roman" w:hAnsi="Times New Roman"/>
          <w:b/>
          <w:color w:val="000000"/>
          <w:sz w:val="28"/>
          <w:szCs w:val="28"/>
          <w:u w:val="single"/>
        </w:rPr>
      </w:pPr>
      <w:r w:rsidRPr="00332BFF">
        <w:rPr>
          <w:rFonts w:ascii="Times New Roman" w:hAnsi="Times New Roman"/>
          <w:b/>
          <w:color w:val="000000"/>
          <w:sz w:val="28"/>
          <w:szCs w:val="28"/>
          <w:u w:val="single"/>
        </w:rPr>
        <w:t>Основними завданнями управління є:</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color w:val="000000"/>
          <w:sz w:val="28"/>
          <w:szCs w:val="28"/>
        </w:rPr>
      </w:pPr>
      <w:r w:rsidRPr="00332BFF">
        <w:rPr>
          <w:rFonts w:ascii="Times New Roman" w:hAnsi="Times New Roman"/>
          <w:color w:val="000000"/>
          <w:sz w:val="28"/>
          <w:szCs w:val="28"/>
        </w:rPr>
        <w:t>Забезпечення у межах своїх повноважень дотримання підприємствами всіх форм власності законодавства про працю, охорону праці та зайнятість населення, загальнообов'язкове державне соціальне страхування та пенсійне забезпечення, соціальний захист населення.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b/>
          <w:color w:val="000000"/>
          <w:sz w:val="28"/>
          <w:szCs w:val="28"/>
        </w:rPr>
      </w:pPr>
      <w:r w:rsidRPr="00332BFF">
        <w:rPr>
          <w:rFonts w:ascii="Times New Roman" w:hAnsi="Times New Roman"/>
          <w:b/>
          <w:color w:val="000000"/>
          <w:sz w:val="28"/>
          <w:szCs w:val="28"/>
        </w:rPr>
        <w:t>Здійснення на території міста контролю за додержанням законодавства про працю та зайнятість населення у порядку, встановленому законодавством.</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b/>
          <w:color w:val="000000"/>
          <w:sz w:val="28"/>
          <w:szCs w:val="28"/>
        </w:rPr>
      </w:pPr>
      <w:r w:rsidRPr="00332BFF">
        <w:rPr>
          <w:rFonts w:ascii="Times New Roman" w:hAnsi="Times New Roman"/>
          <w:b/>
          <w:color w:val="000000"/>
          <w:sz w:val="28"/>
          <w:szCs w:val="28"/>
        </w:rPr>
        <w:t>Накладання штрафів за порушення законодавства про працю та зайнятість населення у порядку, встановленому законодавством.</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Удосконалення форм і засад соціального партнерства, організація співробітництва відділів та управлінь виконавчого комітету міської ради з профспілками та організаціями роботодавців.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Здійснення контролю за призначенням і виплатою пенсій.</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Призначення, нарахування та виплата державної соціальної допомоги, встановленої законодавством, призначення та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здійснення компенсаційних виплат окремим категоріям населення.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 xml:space="preserve">Здійснення у межах своєї компетенції разом з міською радою та її виконавчим комітетом, громадськими організаціями комплексних програм поліпшення обслуговування інвалідів, одиноких непрацездатних громадян, а також громадян похилого віку, громадян, що постраждали внаслідок </w:t>
      </w:r>
      <w:r w:rsidRPr="00332BFF">
        <w:rPr>
          <w:rFonts w:ascii="Times New Roman" w:hAnsi="Times New Roman"/>
          <w:color w:val="000000"/>
          <w:sz w:val="28"/>
          <w:szCs w:val="28"/>
        </w:rPr>
        <w:lastRenderedPageBreak/>
        <w:t>Чорнобильської катастрофи та сприяння всебічному розвитку соціального обслуговування за місцем їх проживання.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Підтримка в актуальному стані Єдиного державного автоматизованого реєстру осіб, які мають право на пільги.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Забезпечення електронного обміну інформацією про пільгові категорії громадян між управлінням і підприємствами, що надають соціальні послуги.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720"/>
        <w:jc w:val="both"/>
        <w:rPr>
          <w:rFonts w:ascii="Times New Roman" w:hAnsi="Times New Roman"/>
          <w:sz w:val="28"/>
          <w:szCs w:val="28"/>
        </w:rPr>
      </w:pPr>
      <w:r w:rsidRPr="00332BFF">
        <w:rPr>
          <w:rFonts w:ascii="Times New Roman" w:hAnsi="Times New Roman"/>
          <w:color w:val="000000"/>
          <w:sz w:val="28"/>
          <w:szCs w:val="28"/>
        </w:rPr>
        <w:t>Виконання завдань, що покладені на управління як на головного розпорядника коштів міського бюджету щодо здійснення заходів  з  виконання  державних  програм соціального захисту населення.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540"/>
        <w:jc w:val="both"/>
        <w:rPr>
          <w:rFonts w:ascii="Times New Roman" w:hAnsi="Times New Roman"/>
          <w:sz w:val="28"/>
          <w:szCs w:val="28"/>
        </w:rPr>
      </w:pPr>
      <w:r w:rsidRPr="00332BFF">
        <w:rPr>
          <w:rFonts w:ascii="Times New Roman" w:hAnsi="Times New Roman"/>
          <w:color w:val="000000"/>
          <w:spacing w:val="3"/>
          <w:sz w:val="28"/>
          <w:szCs w:val="28"/>
        </w:rPr>
        <w:t xml:space="preserve">Забезпечення соціального захисту ветеранів Великої Вітчизняної  війни, </w:t>
      </w:r>
      <w:r w:rsidRPr="00332BFF">
        <w:rPr>
          <w:rFonts w:ascii="Times New Roman" w:hAnsi="Times New Roman"/>
          <w:color w:val="000000"/>
          <w:spacing w:val="4"/>
          <w:sz w:val="28"/>
          <w:szCs w:val="28"/>
        </w:rPr>
        <w:t xml:space="preserve">громадян, що постраждали внаслідок Чорнобильської катастрофи, інвалідів, ветеранів </w:t>
      </w:r>
      <w:r w:rsidRPr="00332BFF">
        <w:rPr>
          <w:rFonts w:ascii="Times New Roman" w:hAnsi="Times New Roman"/>
          <w:color w:val="000000"/>
          <w:spacing w:val="3"/>
          <w:sz w:val="28"/>
          <w:szCs w:val="28"/>
        </w:rPr>
        <w:t xml:space="preserve">праці та інших громадян похилого віку, дітей війни, жертв політичних репресій, жертв </w:t>
      </w:r>
      <w:r w:rsidRPr="00332BFF">
        <w:rPr>
          <w:rFonts w:ascii="Times New Roman" w:hAnsi="Times New Roman"/>
          <w:color w:val="000000"/>
          <w:spacing w:val="1"/>
          <w:sz w:val="28"/>
          <w:szCs w:val="28"/>
        </w:rPr>
        <w:t xml:space="preserve">нацистських переслідувань шляхом надання пільг та компенсацій, санаторно-курортних </w:t>
      </w:r>
      <w:r w:rsidRPr="00332BFF">
        <w:rPr>
          <w:rFonts w:ascii="Times New Roman" w:hAnsi="Times New Roman"/>
          <w:color w:val="000000"/>
          <w:spacing w:val="-1"/>
          <w:sz w:val="28"/>
          <w:szCs w:val="28"/>
        </w:rPr>
        <w:t xml:space="preserve">путівок, забезпечення засобами пересування і реабілітації, видача направлень на </w:t>
      </w:r>
      <w:r w:rsidRPr="00332BFF">
        <w:rPr>
          <w:rFonts w:ascii="Times New Roman" w:hAnsi="Times New Roman"/>
          <w:color w:val="000000"/>
          <w:spacing w:val="1"/>
          <w:sz w:val="28"/>
          <w:szCs w:val="28"/>
        </w:rPr>
        <w:t xml:space="preserve">протезування, направлення в будинки-інтернати інвалідів, дітей-інвалідів, людей </w:t>
      </w:r>
      <w:r w:rsidRPr="00332BFF">
        <w:rPr>
          <w:rFonts w:ascii="Times New Roman" w:hAnsi="Times New Roman"/>
          <w:color w:val="000000"/>
          <w:spacing w:val="-1"/>
          <w:sz w:val="28"/>
          <w:szCs w:val="28"/>
        </w:rPr>
        <w:t>похилого віку, направлення на працевлаштування та навчання інвалідів, надання матеріальної допомоги.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540"/>
        <w:jc w:val="both"/>
        <w:rPr>
          <w:rFonts w:ascii="Times New Roman" w:hAnsi="Times New Roman"/>
          <w:sz w:val="28"/>
          <w:szCs w:val="28"/>
        </w:rPr>
      </w:pPr>
      <w:r w:rsidRPr="00332BFF">
        <w:rPr>
          <w:rFonts w:ascii="Times New Roman" w:hAnsi="Times New Roman"/>
          <w:color w:val="000000"/>
          <w:spacing w:val="2"/>
          <w:sz w:val="28"/>
          <w:szCs w:val="28"/>
        </w:rPr>
        <w:t>Своєчасне нарахування заявникам компенсацій за невикористану санаторно-</w:t>
      </w:r>
      <w:r w:rsidRPr="00332BFF">
        <w:rPr>
          <w:rFonts w:ascii="Times New Roman" w:hAnsi="Times New Roman"/>
          <w:color w:val="000000"/>
          <w:spacing w:val="3"/>
          <w:sz w:val="28"/>
          <w:szCs w:val="28"/>
        </w:rPr>
        <w:t xml:space="preserve">курортну путівку, компенсації вартості продуктів харчування громадянам, потерпілим </w:t>
      </w:r>
      <w:r w:rsidRPr="00332BFF">
        <w:rPr>
          <w:rFonts w:ascii="Times New Roman" w:hAnsi="Times New Roman"/>
          <w:color w:val="000000"/>
          <w:spacing w:val="5"/>
          <w:sz w:val="28"/>
          <w:szCs w:val="28"/>
        </w:rPr>
        <w:t xml:space="preserve">внаслідок Чорнобильської катастрофи (включаючи дітей), компенсації на транспортні </w:t>
      </w:r>
      <w:r w:rsidRPr="00332BFF">
        <w:rPr>
          <w:rFonts w:ascii="Times New Roman" w:hAnsi="Times New Roman"/>
          <w:color w:val="000000"/>
          <w:spacing w:val="6"/>
          <w:sz w:val="28"/>
          <w:szCs w:val="28"/>
        </w:rPr>
        <w:t xml:space="preserve">витрати,  на технічне  обслуговування  і  бензин інвалідам та компенсації витрат на </w:t>
      </w:r>
      <w:r w:rsidRPr="00332BFF">
        <w:rPr>
          <w:rFonts w:ascii="Times New Roman" w:hAnsi="Times New Roman"/>
          <w:color w:val="000000"/>
          <w:spacing w:val="4"/>
          <w:sz w:val="28"/>
          <w:szCs w:val="28"/>
        </w:rPr>
        <w:t xml:space="preserve">поховання учасників бойових дій; нарахування </w:t>
      </w:r>
      <w:proofErr w:type="spellStart"/>
      <w:r w:rsidRPr="00332BFF">
        <w:rPr>
          <w:rFonts w:ascii="Times New Roman" w:hAnsi="Times New Roman"/>
          <w:color w:val="000000"/>
          <w:spacing w:val="4"/>
          <w:sz w:val="28"/>
          <w:szCs w:val="28"/>
        </w:rPr>
        <w:t>допомог</w:t>
      </w:r>
      <w:proofErr w:type="spellEnd"/>
      <w:r w:rsidRPr="00332BFF">
        <w:rPr>
          <w:rFonts w:ascii="Times New Roman" w:hAnsi="Times New Roman"/>
          <w:color w:val="000000"/>
          <w:spacing w:val="4"/>
          <w:sz w:val="28"/>
          <w:szCs w:val="28"/>
        </w:rPr>
        <w:t xml:space="preserve"> на оздоровлення громадянам, </w:t>
      </w:r>
      <w:r w:rsidRPr="00332BFF">
        <w:rPr>
          <w:rFonts w:ascii="Times New Roman" w:hAnsi="Times New Roman"/>
          <w:color w:val="000000"/>
          <w:spacing w:val="-1"/>
          <w:sz w:val="28"/>
          <w:szCs w:val="28"/>
        </w:rPr>
        <w:t xml:space="preserve">постраждалим внаслідок Чорнобильської катастрофи, забезпечення засобами пересування та реабілітації інвалідів; проведення роботи з питань протезування, навчання та </w:t>
      </w:r>
      <w:r w:rsidRPr="00332BFF">
        <w:rPr>
          <w:rFonts w:ascii="Times New Roman" w:hAnsi="Times New Roman"/>
          <w:color w:val="000000"/>
          <w:spacing w:val="-2"/>
          <w:sz w:val="28"/>
          <w:szCs w:val="28"/>
        </w:rPr>
        <w:t>працевлаштування інвалідів.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540"/>
        <w:jc w:val="both"/>
        <w:rPr>
          <w:rFonts w:ascii="Times New Roman" w:hAnsi="Times New Roman"/>
          <w:sz w:val="28"/>
          <w:szCs w:val="28"/>
        </w:rPr>
      </w:pPr>
      <w:r w:rsidRPr="00332BFF">
        <w:rPr>
          <w:rFonts w:ascii="Times New Roman" w:hAnsi="Times New Roman"/>
          <w:color w:val="000000"/>
          <w:spacing w:val="-2"/>
          <w:sz w:val="28"/>
          <w:szCs w:val="28"/>
        </w:rPr>
        <w:t xml:space="preserve">Підготовка документів на виплату всіх видів грошових </w:t>
      </w:r>
      <w:proofErr w:type="spellStart"/>
      <w:r w:rsidRPr="00332BFF">
        <w:rPr>
          <w:rFonts w:ascii="Times New Roman" w:hAnsi="Times New Roman"/>
          <w:color w:val="000000"/>
          <w:spacing w:val="-2"/>
          <w:sz w:val="28"/>
          <w:szCs w:val="28"/>
        </w:rPr>
        <w:t>допомог</w:t>
      </w:r>
      <w:proofErr w:type="spellEnd"/>
      <w:r w:rsidRPr="00332BFF">
        <w:rPr>
          <w:rFonts w:ascii="Times New Roman" w:hAnsi="Times New Roman"/>
          <w:color w:val="000000"/>
          <w:spacing w:val="-2"/>
          <w:sz w:val="28"/>
          <w:szCs w:val="28"/>
        </w:rPr>
        <w:t>, компенсаційних виплат та відправка цих документів підприємствам зв'язку та установам банків.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right="-1" w:firstLine="540"/>
        <w:jc w:val="both"/>
        <w:rPr>
          <w:rFonts w:ascii="Times New Roman" w:hAnsi="Times New Roman"/>
          <w:sz w:val="28"/>
          <w:szCs w:val="28"/>
        </w:rPr>
      </w:pPr>
    </w:p>
    <w:p w:rsidR="00332BFF" w:rsidRPr="00332BFF" w:rsidRDefault="00332BFF" w:rsidP="00332BFF">
      <w:pPr>
        <w:widowControl w:val="0"/>
        <w:shd w:val="clear" w:color="auto" w:fill="FFFFFF"/>
        <w:tabs>
          <w:tab w:val="left" w:pos="-6120"/>
        </w:tabs>
        <w:autoSpaceDE w:val="0"/>
        <w:autoSpaceDN w:val="0"/>
        <w:adjustRightInd w:val="0"/>
        <w:jc w:val="center"/>
        <w:rPr>
          <w:rFonts w:ascii="Times New Roman" w:hAnsi="Times New Roman"/>
          <w:b/>
          <w:color w:val="000000"/>
          <w:sz w:val="28"/>
          <w:szCs w:val="28"/>
          <w:u w:val="single"/>
        </w:rPr>
      </w:pPr>
      <w:r w:rsidRPr="00332BFF">
        <w:rPr>
          <w:rFonts w:ascii="Times New Roman" w:hAnsi="Times New Roman"/>
          <w:b/>
          <w:color w:val="000000"/>
          <w:sz w:val="28"/>
          <w:szCs w:val="28"/>
          <w:u w:val="single"/>
        </w:rPr>
        <w:t>3. Управління відповідно до покладених на нього завдань:</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Забезпечує  реалізацію  заходів, спрямованих на посилення мотивації до праці, удосконалення її організації, оплати та нормування.</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Аналізує ситуацію в соціально-трудовій сфері міста, стан справ з укладення колективних договорів на підприємствах, в установах та організаціях, сприяє організації переговорного процесу між сторонами соціального партнерства, надає їм організаційно-методичну допомогу, забезпечує у межах своїх повноважень дотримання зако</w:t>
      </w:r>
      <w:r w:rsidR="00412FDC">
        <w:rPr>
          <w:rFonts w:ascii="Times New Roman" w:hAnsi="Times New Roman"/>
          <w:color w:val="000000"/>
          <w:sz w:val="28"/>
          <w:szCs w:val="28"/>
        </w:rPr>
        <w:t>нодавства з питань колективно-</w:t>
      </w:r>
      <w:r w:rsidRPr="00332BFF">
        <w:rPr>
          <w:rFonts w:ascii="Times New Roman" w:hAnsi="Times New Roman"/>
          <w:color w:val="000000"/>
          <w:sz w:val="28"/>
          <w:szCs w:val="28"/>
        </w:rPr>
        <w:t>договірного регулювання соціально-трудових відносин, вирішення колективних трудових спорів, конфліктів, здійснює реєстрацію, облік, зберігання колективних договорів, змін та доповнень до них.</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Бере участь у розробленні та забезпечує разом з іншими структурними підрозділами міської ради, об'єднаннями громадян здійснення заходів регіональної програми з питань охорони праці, впровадження регіональної системи запобігання травматизму невиробничого характеру, сприяє впровадженню безпечних виробничих процесів і устаткування, приймає участь в засіданнях міської ради з питань безпечної життєдіяльності міста.</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Вивчає стан використання трудових ресурсів, аналізує розвиток процесів, які відбуваються на ринку праці, розробляє відповідні пропозиції та прогнози, </w:t>
      </w:r>
      <w:r w:rsidRPr="00332BFF">
        <w:rPr>
          <w:rFonts w:ascii="Times New Roman" w:hAnsi="Times New Roman"/>
          <w:color w:val="000000"/>
          <w:sz w:val="28"/>
          <w:szCs w:val="28"/>
        </w:rPr>
        <w:lastRenderedPageBreak/>
        <w:t>забезпечує розроблення міської програми зайнятості, бере участь у заходах, спрямованих на реалізацію довгострокової державної політики розвитку трудового потенціалу.</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Приймає участь в роботі комісії у справах альтернативної служби та бере участь в діяльності комісії з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Контролює забезпечення соціального захисту працюючих, зайнятих на роботах з</w:t>
      </w:r>
      <w:r w:rsidR="00412FDC">
        <w:rPr>
          <w:rFonts w:ascii="Times New Roman" w:hAnsi="Times New Roman"/>
          <w:color w:val="000000"/>
          <w:sz w:val="28"/>
          <w:szCs w:val="28"/>
        </w:rPr>
        <w:t>і</w:t>
      </w:r>
      <w:r w:rsidRPr="00332BFF">
        <w:rPr>
          <w:rFonts w:ascii="Times New Roman" w:hAnsi="Times New Roman"/>
          <w:color w:val="000000"/>
          <w:sz w:val="28"/>
          <w:szCs w:val="28"/>
        </w:rPr>
        <w:t xml:space="preserve"> шкідливими та небезпечними умовами праці на підприємствах, в установах та організаціях усіх форм власності, а також проведення атестації робочих місць. </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Контролює  виконання  заходів  соціальної адаптації  осіб, звільнених з місць позбавлення волі.</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Бере  участь  у  розслідуванні  групових, а також смертельних нещасних випадків, професійних захворювань і аварій згідно з чинним законодавством, організовує  розслідування,  облік  та аналіз нещасних випадків невиробничого характеру.</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Організовує роботу з надання пільг ветеранам війни та праці, ветеранам військової служби, ветеранам  органів  внутрішніх справ, потерпілим внаслідок Чорнобильської катастрофи.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Забезпечує надання адресної грошової допомоги малозабезпеченим громадянам, а також сім'ям з дітьми, інвалідам з дитинства, дітям-інвалідам, особам, які не мають права на пенсію та інвалідам, державних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 xml:space="preserve"> дітям-сиротам та грошового забезпечення батькам-вихователям прийомних сімей та дитячих будинків сімейного типу.</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Аналізує стан реалізації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громадянам та вносить на розгляд міської ради та виконавчого комітету пропозиції з цих питань.</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Призначає і виплачує компенсації фізичним особам, які надають соціальні послуги громадянам, нездатним до самообслуговування.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Здійснює підготовку документів на виплату всіх видів грошових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 компенсаційних виплат, відправку документів підприємствам зв'язку та установам банків.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Здійснює контроль за правильністю витрат коштів, передбачених на фінансування всіх видів грошових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 компенсаційних виплат, вживає заходи до попередження і погашення сум переплат і недоплат вказаних виплат.</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Впроваджує уніфіковані комп'ютерні технології   обробки  документації одержувачів всіх видів грошової допомоги, соціального моніторингу, інтегрованої аналітичної обробки інформації з питань праці і соціального захисту.</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Проводить масові перерахунки розмірів грошових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 xml:space="preserve">,  організовує роботу з контролю правильності використання бюджетних коштів, направлених на фінансування пільг, забезпечує своєчасне надання інформації, бухгалтерської та статистичної звітності з використанням уніфікованих програмних засобів до міського фінансового управління міської ради, Управління Державного казначейства </w:t>
      </w:r>
      <w:r w:rsidR="00DD4700">
        <w:rPr>
          <w:rFonts w:ascii="Times New Roman" w:hAnsi="Times New Roman"/>
          <w:color w:val="000000"/>
          <w:sz w:val="28"/>
          <w:szCs w:val="28"/>
        </w:rPr>
        <w:t xml:space="preserve">в </w:t>
      </w:r>
      <w:r w:rsidRPr="00332BFF">
        <w:rPr>
          <w:rFonts w:ascii="Times New Roman" w:hAnsi="Times New Roman"/>
          <w:color w:val="000000"/>
          <w:sz w:val="28"/>
          <w:szCs w:val="28"/>
        </w:rPr>
        <w:t xml:space="preserve">м. Синельникове, </w:t>
      </w:r>
      <w:r w:rsidRPr="00332BFF">
        <w:rPr>
          <w:rFonts w:ascii="Times New Roman" w:hAnsi="Times New Roman"/>
          <w:b/>
          <w:color w:val="000000"/>
          <w:sz w:val="28"/>
          <w:szCs w:val="28"/>
        </w:rPr>
        <w:t>Департаменту соціального захисту населення облдержадміністрації.</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lastRenderedPageBreak/>
        <w:t>Здійснює в установленому порядку компенсаційні виплати інвалідам, громадянам, постраждалим внаслідок Чорнобильської катастрофи та іншим категоріям громадян.</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Забезпечує створення та підтримку в актуальному стані Єдиного державного автоматизованого Реєстру осіб, які мають право на пільги.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Веде базу даних на електронних носіях особових карт обліку громадян, які постраждали внаслідок аварії на ЧАЕС та учасників інших ядерних аварій, ветеранів війни та праці, інвалідів загального захворювання.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Створює, наповнює та коригує базу Електронної системи по контролю за виготовленням та видачею технічних засобів реабілітації і формує відповідне державне замовлення, підтримує в актуальному стані автоматизовану чергу інвалідів на отримання автомобілів.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Здійснює контроль за виконанням заходів щодо створення сприятливих умов життєдіяльності осіб з обмеженими фізичними можливостями.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Приймає участь у роботі комісії з прийняття в експлуатацію об'єктів житлового та громадського призначення.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Приймає заяви та інші документи, на підставі яких призначає державні допомоги, формує банк даних одержувачів соціальної допомоги за категоріями сімей та видами допомоги, здійснює перерахунок раніше призначених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Забезпечує цільове використання бюджетних асигнувань, передбачених на соціальний захист населення.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Організовує роботу державних соціальних інспекторів.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Видає посвідчення учасників війни, посвідчення "Ветеран праці", чле</w:t>
      </w:r>
      <w:r w:rsidR="00085975">
        <w:rPr>
          <w:rFonts w:ascii="Times New Roman" w:hAnsi="Times New Roman"/>
          <w:color w:val="000000"/>
          <w:sz w:val="28"/>
          <w:szCs w:val="28"/>
        </w:rPr>
        <w:t xml:space="preserve">нів сімей померлих інвалідів </w:t>
      </w:r>
      <w:proofErr w:type="spellStart"/>
      <w:r w:rsidR="00085975">
        <w:rPr>
          <w:rFonts w:ascii="Times New Roman" w:hAnsi="Times New Roman"/>
          <w:color w:val="000000"/>
          <w:sz w:val="28"/>
          <w:szCs w:val="28"/>
        </w:rPr>
        <w:t>ВВв</w:t>
      </w:r>
      <w:proofErr w:type="spellEnd"/>
      <w:r w:rsidRPr="00332BFF">
        <w:rPr>
          <w:rFonts w:ascii="Times New Roman" w:hAnsi="Times New Roman"/>
          <w:color w:val="000000"/>
          <w:sz w:val="28"/>
          <w:szCs w:val="28"/>
        </w:rPr>
        <w:t>, посвідчення інвалідів війни, посвідчення учасника ліквідації наслідків аварії на  ЧАЕС та потерпілим  дітям, посвідчення інвалідам з дитинства та дітям-інвалідам, особам, які не мають права на пенсію, та інвалідам, посвідчення жертвам нацистських переслідувань.</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Сприяє впровадженню персоніфікованого обліку відомостей у системі загальнообов'язкового державного пенсійного страхування та здійснює персоніфікований облік пільгової категорії населення.</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Проводить інвентаризацію особових справ і особових рахунків осіб, які одержують допомогу в установленому законодавством порядку.</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Забезпечує санаторно-курортне лікування, забезпечує інвалідів транспортними засобами в установленому порядку та протезно-ортопедичними виробами.</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Вносить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Аналізує роботу </w:t>
      </w:r>
      <w:r w:rsidRPr="00332BFF">
        <w:rPr>
          <w:rFonts w:ascii="Times New Roman" w:hAnsi="Times New Roman"/>
          <w:bCs/>
          <w:sz w:val="28"/>
          <w:szCs w:val="28"/>
        </w:rPr>
        <w:t>комунальної установи «Синельниківський міський територіальний центр соціального обслуговування (надання соціальних послуг)»</w:t>
      </w:r>
      <w:r w:rsidRPr="00332BFF">
        <w:rPr>
          <w:rFonts w:ascii="Times New Roman" w:hAnsi="Times New Roman"/>
          <w:color w:val="000000"/>
          <w:sz w:val="28"/>
          <w:szCs w:val="28"/>
        </w:rPr>
        <w:t>.</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Забезпечує</w:t>
      </w:r>
      <w:r w:rsidR="00085975">
        <w:rPr>
          <w:rFonts w:ascii="Times New Roman" w:hAnsi="Times New Roman"/>
          <w:color w:val="000000"/>
          <w:sz w:val="28"/>
          <w:szCs w:val="28"/>
        </w:rPr>
        <w:t>,</w:t>
      </w:r>
      <w:r w:rsidRPr="00332BFF">
        <w:rPr>
          <w:rFonts w:ascii="Times New Roman" w:hAnsi="Times New Roman"/>
          <w:color w:val="000000"/>
          <w:sz w:val="28"/>
          <w:szCs w:val="28"/>
        </w:rPr>
        <w:t xml:space="preserve"> у разі </w:t>
      </w:r>
      <w:r w:rsidR="00085975">
        <w:rPr>
          <w:rFonts w:ascii="Times New Roman" w:hAnsi="Times New Roman"/>
          <w:color w:val="000000"/>
          <w:sz w:val="28"/>
          <w:szCs w:val="28"/>
        </w:rPr>
        <w:t>потреби, влаштування до будинків</w:t>
      </w:r>
      <w:r w:rsidRPr="00332BFF">
        <w:rPr>
          <w:rFonts w:ascii="Times New Roman" w:hAnsi="Times New Roman"/>
          <w:color w:val="000000"/>
          <w:sz w:val="28"/>
          <w:szCs w:val="28"/>
        </w:rPr>
        <w:t>-інтернатів (пансіонатів) громадян похилого віку, інвалідів та дітей-інвалідів.</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Сприяє громадським, релігійним організаціям, благодійним фондам, окремим громадянам у наданні соціальної допомоги ветеранам, інвалідам та громадянам похилого віку.</w:t>
      </w:r>
    </w:p>
    <w:p w:rsidR="00332BFF" w:rsidRPr="00332BFF" w:rsidRDefault="00332BFF" w:rsidP="00332BFF">
      <w:pPr>
        <w:widowControl w:val="0"/>
        <w:numPr>
          <w:ilvl w:val="1"/>
          <w:numId w:val="5"/>
        </w:numPr>
        <w:shd w:val="clear" w:color="auto" w:fill="FFFFFF"/>
        <w:tabs>
          <w:tab w:val="left" w:pos="-6120"/>
          <w:tab w:val="left" w:pos="851"/>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Сприяє підготовці, перепідготовці та підвищенню рівня кваліфікації працівників соціальної сфери.</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Пі</w:t>
      </w:r>
      <w:r w:rsidR="00E048FA">
        <w:rPr>
          <w:rFonts w:ascii="Times New Roman" w:hAnsi="Times New Roman"/>
          <w:color w:val="000000"/>
          <w:sz w:val="28"/>
          <w:szCs w:val="28"/>
        </w:rPr>
        <w:t>дтримує функціонування апаратно</w:t>
      </w:r>
      <w:r w:rsidRPr="00332BFF">
        <w:rPr>
          <w:rFonts w:ascii="Times New Roman" w:hAnsi="Times New Roman"/>
          <w:color w:val="000000"/>
          <w:sz w:val="28"/>
          <w:szCs w:val="28"/>
        </w:rPr>
        <w:t xml:space="preserve">-програмних засобів управління у </w:t>
      </w:r>
      <w:r w:rsidRPr="00332BFF">
        <w:rPr>
          <w:rFonts w:ascii="Times New Roman" w:hAnsi="Times New Roman"/>
          <w:color w:val="000000"/>
          <w:sz w:val="28"/>
          <w:szCs w:val="28"/>
        </w:rPr>
        <w:lastRenderedPageBreak/>
        <w:t xml:space="preserve">складі єдиної інформаційної мережі системи </w:t>
      </w:r>
      <w:proofErr w:type="spellStart"/>
      <w:r w:rsidRPr="00332BFF">
        <w:rPr>
          <w:rFonts w:ascii="Times New Roman" w:hAnsi="Times New Roman"/>
          <w:b/>
          <w:color w:val="000000"/>
          <w:sz w:val="28"/>
          <w:szCs w:val="28"/>
        </w:rPr>
        <w:t>Мінсоцполітики</w:t>
      </w:r>
      <w:proofErr w:type="spellEnd"/>
      <w:r w:rsidRPr="00332BFF">
        <w:rPr>
          <w:rFonts w:ascii="Times New Roman" w:hAnsi="Times New Roman"/>
          <w:color w:val="000000"/>
          <w:sz w:val="28"/>
          <w:szCs w:val="28"/>
        </w:rPr>
        <w:t>, а також єдине  комп'ютерне інформаційне і телекомунікаційне середовище.</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Організовує і проводить консультації, здійснює розгляд звернень громадян, підприємств, установ, організацій з питань, що віднесені до компетенції управління, вживає заходів до усунення причин, які викликають скарги.</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Приймає участь у роботі спостережної комісії по наданню допомоги у соціальній адаптації особам, звільненим з місць позбавлення волі, сприяє соціальній адаптації бездомних громадян.</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Проводить роз'яснювальну роботу серед громадян щодо нормативно - правових актів та інформує населення з питань, що належать до компетенції управління через засоби масової інформації.</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Приймає участь у роботі комісії по призначенню адресних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Веде персоніфікований облік осіб, які мають підстави для зарахування стажу роботи без сплати страхових внесків до пенсійного фонду.</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Проводить планування роботи управління шляхом складання щотижневих місячних і квартальних планів на підставі пропозицій підрозділів управління.</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Проводить систематичні (один раз на тиждень) апаратні наради.</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sz w:val="28"/>
          <w:szCs w:val="28"/>
        </w:rPr>
        <w:t>Забезпечує доступ до інформації про діяльність структурного підрозділу відповідно до Закону України «Про доступ до публічної інформації» та інших нормативно-правових актів з питань доступу до публічної інформації.</w:t>
      </w:r>
    </w:p>
    <w:p w:rsidR="00332BFF" w:rsidRPr="00332BFF" w:rsidRDefault="00332BFF" w:rsidP="00E048FA">
      <w:pPr>
        <w:widowControl w:val="0"/>
        <w:numPr>
          <w:ilvl w:val="1"/>
          <w:numId w:val="5"/>
        </w:numPr>
        <w:shd w:val="clear" w:color="auto" w:fill="FFFFFF"/>
        <w:tabs>
          <w:tab w:val="left" w:pos="-6120"/>
          <w:tab w:val="left" w:pos="-48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sz w:val="28"/>
          <w:szCs w:val="28"/>
        </w:rPr>
        <w:t>Здійснює заходи щодо створення баз персональних даних та обробки персональних даних у них відповідно до вимог чинного законодавства.</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sz w:val="28"/>
          <w:szCs w:val="28"/>
        </w:rPr>
        <w:t>Здійснює заходи з мобілізаційної підготовки та мобілізації.</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color w:val="000000"/>
          <w:sz w:val="28"/>
          <w:szCs w:val="28"/>
        </w:rPr>
      </w:pPr>
    </w:p>
    <w:p w:rsidR="00332BFF" w:rsidRPr="00332BFF" w:rsidRDefault="00332BFF" w:rsidP="00332BFF">
      <w:pPr>
        <w:widowControl w:val="0"/>
        <w:shd w:val="clear" w:color="auto" w:fill="FFFFFF"/>
        <w:tabs>
          <w:tab w:val="left" w:pos="-6120"/>
        </w:tabs>
        <w:autoSpaceDE w:val="0"/>
        <w:autoSpaceDN w:val="0"/>
        <w:adjustRightInd w:val="0"/>
        <w:jc w:val="center"/>
        <w:rPr>
          <w:rFonts w:ascii="Times New Roman" w:hAnsi="Times New Roman"/>
          <w:b/>
          <w:color w:val="000000"/>
          <w:sz w:val="28"/>
          <w:szCs w:val="28"/>
          <w:u w:val="single"/>
        </w:rPr>
      </w:pPr>
      <w:r w:rsidRPr="00332BFF">
        <w:rPr>
          <w:rFonts w:ascii="Times New Roman" w:hAnsi="Times New Roman"/>
          <w:b/>
          <w:color w:val="000000"/>
          <w:sz w:val="28"/>
          <w:szCs w:val="28"/>
          <w:u w:val="single"/>
        </w:rPr>
        <w:t>4. Управління має право:</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Подавати органам державного нагляду за охороною праці інформацію про підприємства, установи та організації, які не дотримуються вимог нормативно-правових актів про охорону праці.</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Здійснювати контроль за додержанням законодавства про працю та зайнятість населення на підприємствах, в установах, організаціях незалежно від форм власності, </w:t>
      </w:r>
      <w:r w:rsidRPr="00332BFF">
        <w:rPr>
          <w:rFonts w:ascii="Times New Roman" w:hAnsi="Times New Roman"/>
          <w:b/>
          <w:color w:val="000000"/>
          <w:sz w:val="28"/>
          <w:szCs w:val="28"/>
        </w:rPr>
        <w:t>накладати штрафи</w:t>
      </w:r>
      <w:r w:rsidRPr="00332BFF">
        <w:rPr>
          <w:rFonts w:ascii="Times New Roman" w:hAnsi="Times New Roman"/>
          <w:color w:val="000000"/>
          <w:sz w:val="28"/>
          <w:szCs w:val="28"/>
        </w:rPr>
        <w:t xml:space="preserve"> </w:t>
      </w:r>
      <w:r w:rsidRPr="00332BFF">
        <w:rPr>
          <w:rFonts w:ascii="Times New Roman" w:hAnsi="Times New Roman"/>
          <w:b/>
          <w:color w:val="000000"/>
          <w:sz w:val="28"/>
          <w:szCs w:val="28"/>
        </w:rPr>
        <w:t>за порушення законодавства про працю та зайнятість населення у порядку, встановленому законодавством.</w:t>
      </w:r>
      <w:r w:rsidRPr="00332BFF">
        <w:rPr>
          <w:rFonts w:ascii="Times New Roman" w:hAnsi="Times New Roman"/>
          <w:color w:val="000000"/>
          <w:sz w:val="28"/>
          <w:szCs w:val="28"/>
        </w:rPr>
        <w:t xml:space="preserve"> </w:t>
      </w:r>
      <w:r w:rsidRPr="00332BFF">
        <w:rPr>
          <w:rFonts w:ascii="Times New Roman" w:hAnsi="Times New Roman"/>
          <w:b/>
          <w:color w:val="000000"/>
          <w:sz w:val="28"/>
          <w:szCs w:val="28"/>
        </w:rPr>
        <w:t>Надавати</w:t>
      </w:r>
      <w:r w:rsidRPr="00332BFF">
        <w:rPr>
          <w:rFonts w:ascii="Times New Roman" w:hAnsi="Times New Roman"/>
          <w:color w:val="000000"/>
          <w:sz w:val="28"/>
          <w:szCs w:val="28"/>
        </w:rPr>
        <w:t xml:space="preserve"> інвалідам, ветеранам війни та праці, сім'ям загиблих військовослужбовців, сім'ям з дітьми, іншим громадянам пільг, установлені їм відповідно до законодавства.</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Перевіряти стан безпеки, гігієни праці та виробничого середовища на виробничих об'єктах, видавати керівникам об'єктів, що перевіряються, довідки з пропозиціями щодо усунення виявлених недоліків.</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Вимагати від посадових осіб усунення від роботи працівників, які не пройшли медичного огляду, навчання, інструктажу, перевірки знань з охорони праці, не мають допуску до відповідних робіт або порушують вим</w:t>
      </w:r>
      <w:r w:rsidR="00E048FA">
        <w:rPr>
          <w:rFonts w:ascii="Times New Roman" w:hAnsi="Times New Roman"/>
          <w:color w:val="000000"/>
          <w:sz w:val="28"/>
          <w:szCs w:val="28"/>
        </w:rPr>
        <w:t>оги нормативно</w:t>
      </w:r>
      <w:r w:rsidRPr="00332BFF">
        <w:rPr>
          <w:rFonts w:ascii="Times New Roman" w:hAnsi="Times New Roman"/>
          <w:color w:val="000000"/>
          <w:sz w:val="28"/>
          <w:szCs w:val="28"/>
        </w:rPr>
        <w:t xml:space="preserve">-правових актів про охорону праці здійснювати контроль за дотриманням підприємствами, установами і організаціями усіх форм власності встановленого порядку оформлення документів для призначення державних </w:t>
      </w:r>
      <w:proofErr w:type="spellStart"/>
      <w:r w:rsidRPr="00332BFF">
        <w:rPr>
          <w:rFonts w:ascii="Times New Roman" w:hAnsi="Times New Roman"/>
          <w:color w:val="000000"/>
          <w:sz w:val="28"/>
          <w:szCs w:val="28"/>
        </w:rPr>
        <w:t>допомог</w:t>
      </w:r>
      <w:proofErr w:type="spellEnd"/>
      <w:r w:rsidRPr="00332BFF">
        <w:rPr>
          <w:rFonts w:ascii="Times New Roman" w:hAnsi="Times New Roman"/>
          <w:color w:val="000000"/>
          <w:sz w:val="28"/>
          <w:szCs w:val="28"/>
        </w:rPr>
        <w:t>, згідно з законодавчими та іншими нормативними актами з питань соціального захисту населення.</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Одержувати в установленому порядку від інших структурних підрозділів </w:t>
      </w:r>
      <w:r w:rsidRPr="00332BFF">
        <w:rPr>
          <w:rFonts w:ascii="Times New Roman" w:hAnsi="Times New Roman"/>
          <w:color w:val="000000"/>
          <w:sz w:val="28"/>
          <w:szCs w:val="28"/>
        </w:rPr>
        <w:lastRenderedPageBreak/>
        <w:t>міської ради, підприємств, установ та організацій інформацію, документи та інші необхідні матеріали, а від місцевих органів державної статистики безкоштовно статистичні дані, які потрібні для виконання покладених на нього завдань.</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Вносити до міської ради, </w:t>
      </w:r>
      <w:r w:rsidRPr="00332BFF">
        <w:rPr>
          <w:rFonts w:ascii="Times New Roman" w:hAnsi="Times New Roman"/>
          <w:b/>
          <w:color w:val="000000"/>
          <w:sz w:val="28"/>
          <w:szCs w:val="28"/>
        </w:rPr>
        <w:t>Департаменту соціального захисту населення облдержадміністрації</w:t>
      </w:r>
      <w:r w:rsidRPr="00332BFF">
        <w:rPr>
          <w:rFonts w:ascii="Times New Roman" w:hAnsi="Times New Roman"/>
          <w:color w:val="000000"/>
          <w:sz w:val="28"/>
          <w:szCs w:val="28"/>
        </w:rPr>
        <w:t xml:space="preserve"> пропозиції з питань, що належать до компетенції управління.</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Залучати спеціалістів інших структурних підрозділів міської ради та виконавчого комітету, об'єднань громадян для розгляду питань, що належать до компетенції управління.</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Створювати спеціальні рахунки.</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Створювати</w:t>
      </w:r>
      <w:r w:rsidR="00E048FA">
        <w:rPr>
          <w:rFonts w:ascii="Times New Roman" w:hAnsi="Times New Roman"/>
          <w:color w:val="000000"/>
          <w:sz w:val="28"/>
          <w:szCs w:val="28"/>
        </w:rPr>
        <w:t xml:space="preserve"> тендерний комітет в управлінні</w:t>
      </w:r>
      <w:r w:rsidRPr="00332BFF">
        <w:rPr>
          <w:rFonts w:ascii="Times New Roman" w:hAnsi="Times New Roman"/>
          <w:color w:val="000000"/>
          <w:sz w:val="28"/>
          <w:szCs w:val="28"/>
        </w:rPr>
        <w:t xml:space="preserve"> як в організації – головному розпоряднику коштів, який здійснює закупівлю за державні кошти в порядку, визначеному </w:t>
      </w:r>
      <w:r w:rsidR="00E048FA">
        <w:rPr>
          <w:rFonts w:ascii="Times New Roman" w:hAnsi="Times New Roman"/>
          <w:color w:val="000000"/>
          <w:sz w:val="28"/>
          <w:szCs w:val="28"/>
        </w:rPr>
        <w:t>з</w:t>
      </w:r>
      <w:r w:rsidRPr="00332BFF">
        <w:rPr>
          <w:rFonts w:ascii="Times New Roman" w:hAnsi="Times New Roman"/>
          <w:color w:val="000000"/>
          <w:sz w:val="28"/>
          <w:szCs w:val="28"/>
        </w:rPr>
        <w:t>аконо</w:t>
      </w:r>
      <w:r w:rsidR="00E048FA">
        <w:rPr>
          <w:rFonts w:ascii="Times New Roman" w:hAnsi="Times New Roman"/>
          <w:color w:val="000000"/>
          <w:sz w:val="28"/>
          <w:szCs w:val="28"/>
        </w:rPr>
        <w:t>давством,</w:t>
      </w:r>
      <w:r w:rsidRPr="00332BFF">
        <w:rPr>
          <w:rFonts w:ascii="Times New Roman" w:hAnsi="Times New Roman"/>
          <w:color w:val="000000"/>
          <w:sz w:val="28"/>
          <w:szCs w:val="28"/>
        </w:rPr>
        <w:t xml:space="preserve"> на засадах колегіальності в прийнятті рішень, відсутності конфлікту інтересів членів тендерного комітету та їх неупередженості.</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sz w:val="28"/>
          <w:szCs w:val="28"/>
        </w:rPr>
        <w:t xml:space="preserve">5. </w:t>
      </w:r>
      <w:r w:rsidRPr="00332BFF">
        <w:rPr>
          <w:rFonts w:ascii="Times New Roman" w:hAnsi="Times New Roman"/>
          <w:color w:val="000000"/>
          <w:sz w:val="28"/>
          <w:szCs w:val="28"/>
        </w:rPr>
        <w:t>Управління є головним розпорядником коштів міського бюджету за рахунок  субвенції з державного бюджету:</w:t>
      </w:r>
    </w:p>
    <w:p w:rsidR="00332BFF" w:rsidRPr="00332BFF" w:rsidRDefault="00332BFF" w:rsidP="00332BFF">
      <w:pPr>
        <w:widowControl w:val="0"/>
        <w:numPr>
          <w:ilvl w:val="1"/>
          <w:numId w:val="5"/>
        </w:numPr>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 на відшкодування субсидій населенню та пільг ветеранам війни та праці, ветеранам органів внутрішніх справ, особам, які постраждали внаслідок Чорнобильської катастрофи з оплати електроенергії, природного газу, послуг </w:t>
      </w:r>
      <w:proofErr w:type="spellStart"/>
      <w:r w:rsidRPr="00332BFF">
        <w:rPr>
          <w:rFonts w:ascii="Times New Roman" w:hAnsi="Times New Roman"/>
          <w:color w:val="000000"/>
          <w:sz w:val="28"/>
          <w:szCs w:val="28"/>
        </w:rPr>
        <w:t>тепло-</w:t>
      </w:r>
      <w:proofErr w:type="spellEnd"/>
      <w:r w:rsidRPr="00332BFF">
        <w:rPr>
          <w:rFonts w:ascii="Times New Roman" w:hAnsi="Times New Roman"/>
          <w:color w:val="000000"/>
          <w:sz w:val="28"/>
          <w:szCs w:val="28"/>
        </w:rPr>
        <w:t>, водопостачання і водовідведення, квартирної плати, транспортних послуг зв'язку та придбання твердого й рідкого побутового палива, інших пільг, передбачених законодавством України</w:t>
      </w:r>
      <w:r w:rsidR="00E048FA">
        <w:rPr>
          <w:rFonts w:ascii="Times New Roman" w:hAnsi="Times New Roman"/>
          <w:color w:val="000000"/>
          <w:sz w:val="28"/>
          <w:szCs w:val="28"/>
        </w:rPr>
        <w:t>;</w:t>
      </w:r>
    </w:p>
    <w:p w:rsidR="00332BFF" w:rsidRPr="00332BFF" w:rsidRDefault="00332BFF" w:rsidP="00332BFF">
      <w:pPr>
        <w:widowControl w:val="0"/>
        <w:numPr>
          <w:ilvl w:val="0"/>
          <w:numId w:val="4"/>
        </w:numPr>
        <w:shd w:val="clear" w:color="auto" w:fill="FFFFFF"/>
        <w:tabs>
          <w:tab w:val="left" w:pos="-6120"/>
          <w:tab w:val="left" w:pos="898"/>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на надання допомоги сім'ям з дітьми, малозабезпеченим сім'ям, допомоги інвалідам з дитинства та дітям-інвалідам, особам, які не мають права на пенсію та інвалідам, прийомним сім'ям та будинкам сімейного типу;</w:t>
      </w:r>
    </w:p>
    <w:p w:rsidR="00332BFF" w:rsidRPr="00332BFF" w:rsidRDefault="00332BFF" w:rsidP="00332BFF">
      <w:pPr>
        <w:widowControl w:val="0"/>
        <w:numPr>
          <w:ilvl w:val="0"/>
          <w:numId w:val="4"/>
        </w:numPr>
        <w:shd w:val="clear" w:color="auto" w:fill="FFFFFF"/>
        <w:tabs>
          <w:tab w:val="left" w:pos="-6120"/>
          <w:tab w:val="left" w:pos="898"/>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субвенція з обласного бюджету місцевим бюджетам на виконання обласних міжгалузевих комплексних програм;</w:t>
      </w:r>
    </w:p>
    <w:p w:rsidR="00332BFF" w:rsidRPr="00332BFF" w:rsidRDefault="00332BFF" w:rsidP="00332BFF">
      <w:pPr>
        <w:widowControl w:val="0"/>
        <w:numPr>
          <w:ilvl w:val="0"/>
          <w:numId w:val="4"/>
        </w:numPr>
        <w:shd w:val="clear" w:color="auto" w:fill="FFFFFF"/>
        <w:tabs>
          <w:tab w:val="left" w:pos="-6120"/>
          <w:tab w:val="left" w:pos="898"/>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субвенції з державного бюджету на виплату компенсацій громадянам, які</w:t>
      </w:r>
      <w:r w:rsidR="00E048FA">
        <w:rPr>
          <w:rFonts w:ascii="Times New Roman" w:hAnsi="Times New Roman"/>
          <w:color w:val="000000"/>
          <w:sz w:val="28"/>
          <w:szCs w:val="28"/>
        </w:rPr>
        <w:t xml:space="preserve"> постраждали від аварії на ЧАЕС.</w:t>
      </w:r>
    </w:p>
    <w:p w:rsidR="00332BFF" w:rsidRPr="00332BFF" w:rsidRDefault="00332BFF" w:rsidP="00332BFF">
      <w:pPr>
        <w:widowControl w:val="0"/>
        <w:numPr>
          <w:ilvl w:val="0"/>
          <w:numId w:val="7"/>
        </w:numPr>
        <w:shd w:val="clear" w:color="auto" w:fill="FFFFFF"/>
        <w:tabs>
          <w:tab w:val="clear" w:pos="720"/>
          <w:tab w:val="left" w:pos="-6120"/>
          <w:tab w:val="num" w:pos="-3240"/>
          <w:tab w:val="left" w:pos="898"/>
        </w:tabs>
        <w:autoSpaceDE w:val="0"/>
        <w:autoSpaceDN w:val="0"/>
        <w:adjustRightInd w:val="0"/>
        <w:ind w:left="0" w:firstLine="540"/>
        <w:jc w:val="both"/>
        <w:rPr>
          <w:rFonts w:ascii="Times New Roman" w:hAnsi="Times New Roman"/>
          <w:sz w:val="28"/>
          <w:szCs w:val="28"/>
        </w:rPr>
      </w:pPr>
      <w:r w:rsidRPr="00332BFF">
        <w:rPr>
          <w:rFonts w:ascii="Times New Roman" w:hAnsi="Times New Roman"/>
          <w:color w:val="000000"/>
          <w:sz w:val="28"/>
          <w:szCs w:val="28"/>
        </w:rPr>
        <w:t>Управління в процесі  виконання покладених  на нього завдань взаємодіє з іншими структурними підрозділами міської  ради та виконавчого комітету, а також підприємствами всіх форм власності, установами та організаціями, об'єднаннями громадян та окремими громадянами.</w:t>
      </w:r>
    </w:p>
    <w:p w:rsidR="00332BFF" w:rsidRPr="00332BFF" w:rsidRDefault="00332BFF" w:rsidP="00332BFF">
      <w:pPr>
        <w:widowControl w:val="0"/>
        <w:numPr>
          <w:ilvl w:val="0"/>
          <w:numId w:val="7"/>
        </w:numPr>
        <w:shd w:val="clear" w:color="auto" w:fill="FFFFFF"/>
        <w:tabs>
          <w:tab w:val="clear" w:pos="720"/>
          <w:tab w:val="left" w:pos="-6120"/>
          <w:tab w:val="num" w:pos="-3240"/>
          <w:tab w:val="left" w:pos="898"/>
        </w:tabs>
        <w:autoSpaceDE w:val="0"/>
        <w:autoSpaceDN w:val="0"/>
        <w:adjustRightInd w:val="0"/>
        <w:ind w:left="0" w:firstLine="540"/>
        <w:jc w:val="both"/>
        <w:rPr>
          <w:rFonts w:ascii="Times New Roman" w:hAnsi="Times New Roman"/>
          <w:sz w:val="28"/>
          <w:szCs w:val="28"/>
        </w:rPr>
      </w:pPr>
      <w:r w:rsidRPr="00332BFF">
        <w:rPr>
          <w:rFonts w:ascii="Times New Roman" w:hAnsi="Times New Roman"/>
          <w:color w:val="000000"/>
          <w:sz w:val="28"/>
          <w:szCs w:val="28"/>
        </w:rPr>
        <w:t>Управління  очолює   начальник,   який   призначається на посаду та звільняється з посади міським головою.</w:t>
      </w:r>
    </w:p>
    <w:p w:rsidR="00332BFF" w:rsidRPr="00332BFF" w:rsidRDefault="00332BFF" w:rsidP="00332BFF">
      <w:pPr>
        <w:shd w:val="clear" w:color="auto" w:fill="FFFFFF"/>
        <w:tabs>
          <w:tab w:val="left" w:pos="-6120"/>
          <w:tab w:val="num" w:pos="709"/>
          <w:tab w:val="left" w:pos="9355"/>
        </w:tabs>
        <w:ind w:right="-5" w:firstLine="540"/>
        <w:jc w:val="both"/>
        <w:rPr>
          <w:rFonts w:ascii="Times New Roman" w:hAnsi="Times New Roman"/>
          <w:sz w:val="28"/>
          <w:szCs w:val="28"/>
        </w:rPr>
      </w:pPr>
      <w:r w:rsidRPr="00332BFF">
        <w:rPr>
          <w:rFonts w:ascii="Times New Roman" w:hAnsi="Times New Roman"/>
          <w:color w:val="000000"/>
          <w:sz w:val="28"/>
          <w:szCs w:val="28"/>
        </w:rPr>
        <w:t>Начальник управління має заступника, який є керівником відділу управління. Заступник начальника управління призначається на посаду та звільняється з посади начальником управління за погодженням з міським головою. Інші працівники управління призначаються на посади та звільняються з посад начальником управління згідно з чинним законодавством.</w:t>
      </w:r>
    </w:p>
    <w:p w:rsidR="00332BFF" w:rsidRPr="00332BFF" w:rsidRDefault="00332BFF" w:rsidP="00332BFF">
      <w:pPr>
        <w:widowControl w:val="0"/>
        <w:numPr>
          <w:ilvl w:val="0"/>
          <w:numId w:val="7"/>
        </w:numPr>
        <w:shd w:val="clear" w:color="auto" w:fill="FFFFFF"/>
        <w:tabs>
          <w:tab w:val="left" w:pos="-6120"/>
          <w:tab w:val="left" w:pos="782"/>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Начальник управління:</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Здійснює керівництво  діяльністю  управління,  несе  персональну відповідальність за виконання покладених на управління завдань.</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Підписує договори на фінансування видатків, з яких управління визначене головним розпорядником коштів.</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Координує діяльність   підрозділів  міської  ради, підприємств, установ та </w:t>
      </w:r>
      <w:r w:rsidRPr="00332BFF">
        <w:rPr>
          <w:rFonts w:ascii="Times New Roman" w:hAnsi="Times New Roman"/>
          <w:color w:val="000000"/>
          <w:sz w:val="28"/>
          <w:szCs w:val="28"/>
        </w:rPr>
        <w:lastRenderedPageBreak/>
        <w:t>організацій у вирішенні питань соціального захисту населення.</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Визначає ступінь відповідальності заступника начальника управління за керівництво окремими ділянками його діяльності.</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Затверджує положення про структурні підрозділи, посадові інструкції працівників управління.</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Розпоряджається  коштами  в  межах  затвердженого  кошторису  витрат та є розпорядником коштів </w:t>
      </w:r>
      <w:proofErr w:type="spellStart"/>
      <w:r w:rsidRPr="00332BFF">
        <w:rPr>
          <w:rFonts w:ascii="Times New Roman" w:hAnsi="Times New Roman"/>
          <w:color w:val="000000"/>
          <w:sz w:val="28"/>
          <w:szCs w:val="28"/>
        </w:rPr>
        <w:t>спецрахунку</w:t>
      </w:r>
      <w:proofErr w:type="spellEnd"/>
      <w:r w:rsidRPr="00332BFF">
        <w:rPr>
          <w:rFonts w:ascii="Times New Roman" w:hAnsi="Times New Roman"/>
          <w:color w:val="000000"/>
          <w:sz w:val="28"/>
          <w:szCs w:val="28"/>
        </w:rPr>
        <w:t>.</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 xml:space="preserve">Затверджує кошторис доходів і видатків, штатний розклад </w:t>
      </w:r>
      <w:r w:rsidRPr="00332BFF">
        <w:rPr>
          <w:rFonts w:ascii="Times New Roman" w:hAnsi="Times New Roman"/>
          <w:bCs/>
          <w:sz w:val="28"/>
          <w:szCs w:val="28"/>
        </w:rPr>
        <w:t>комунальної установи «Синельниківський міський територіальний центр соціального обслуговування (надання соціальних послуг)»</w:t>
      </w:r>
      <w:r w:rsidRPr="00332BFF">
        <w:rPr>
          <w:rFonts w:ascii="Times New Roman" w:hAnsi="Times New Roman"/>
          <w:color w:val="000000"/>
          <w:sz w:val="28"/>
          <w:szCs w:val="28"/>
        </w:rPr>
        <w:t>, план асигнувань із загального фонду бюджету.</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sz w:val="28"/>
          <w:szCs w:val="28"/>
        </w:rPr>
      </w:pPr>
      <w:r w:rsidRPr="00332BFF">
        <w:rPr>
          <w:rFonts w:ascii="Times New Roman" w:hAnsi="Times New Roman"/>
          <w:color w:val="000000"/>
          <w:sz w:val="28"/>
          <w:szCs w:val="28"/>
        </w:rPr>
        <w:t>Видає в межах своєї компетенції  накази, організовує і контролює їх виконання, скликає в установленому порядку наради з питань, що належать до його компетенції.</w:t>
      </w:r>
    </w:p>
    <w:p w:rsidR="00332BFF" w:rsidRPr="00332BFF" w:rsidRDefault="00332BFF" w:rsidP="00332BFF">
      <w:pPr>
        <w:widowControl w:val="0"/>
        <w:shd w:val="clear" w:color="auto" w:fill="FFFFFF"/>
        <w:tabs>
          <w:tab w:val="left" w:pos="-6120"/>
        </w:tabs>
        <w:autoSpaceDE w:val="0"/>
        <w:autoSpaceDN w:val="0"/>
        <w:adjustRightInd w:val="0"/>
        <w:ind w:firstLine="540"/>
        <w:jc w:val="both"/>
        <w:rPr>
          <w:rFonts w:ascii="Times New Roman" w:hAnsi="Times New Roman"/>
          <w:color w:val="000000"/>
          <w:sz w:val="28"/>
          <w:szCs w:val="28"/>
        </w:rPr>
      </w:pPr>
      <w:r w:rsidRPr="00332BFF">
        <w:rPr>
          <w:rFonts w:ascii="Times New Roman" w:hAnsi="Times New Roman"/>
          <w:color w:val="000000"/>
          <w:sz w:val="28"/>
          <w:szCs w:val="28"/>
        </w:rPr>
        <w:t xml:space="preserve">Створює наказом по управлінню постійно діючу комісію для організації та проведення конкурсу </w:t>
      </w:r>
      <w:r w:rsidRPr="00332BFF">
        <w:rPr>
          <w:rFonts w:ascii="Times New Roman" w:hAnsi="Times New Roman"/>
          <w:noProof/>
          <w:sz w:val="28"/>
          <w:szCs w:val="28"/>
        </w:rPr>
        <w:t>на заміщення вакантних посад посадових осіб</w:t>
      </w:r>
      <w:r w:rsidRPr="00332BFF">
        <w:rPr>
          <w:rFonts w:ascii="Times New Roman" w:hAnsi="Times New Roman"/>
          <w:color w:val="000000"/>
          <w:sz w:val="28"/>
          <w:szCs w:val="28"/>
        </w:rPr>
        <w:t xml:space="preserve"> місцевого самоврядування при прийнятті </w:t>
      </w:r>
      <w:r w:rsidR="00E048FA">
        <w:rPr>
          <w:rFonts w:ascii="Times New Roman" w:hAnsi="Times New Roman"/>
          <w:color w:val="000000"/>
          <w:sz w:val="28"/>
          <w:szCs w:val="28"/>
        </w:rPr>
        <w:t xml:space="preserve">на </w:t>
      </w:r>
      <w:r w:rsidRPr="00332BFF">
        <w:rPr>
          <w:rFonts w:ascii="Times New Roman" w:hAnsi="Times New Roman"/>
          <w:color w:val="000000"/>
          <w:sz w:val="28"/>
          <w:szCs w:val="28"/>
        </w:rPr>
        <w:t>службу.</w:t>
      </w:r>
    </w:p>
    <w:p w:rsidR="00332BFF" w:rsidRPr="00332BFF" w:rsidRDefault="00332BFF" w:rsidP="00332BFF">
      <w:pPr>
        <w:widowControl w:val="0"/>
        <w:numPr>
          <w:ilvl w:val="0"/>
          <w:numId w:val="7"/>
        </w:numPr>
        <w:shd w:val="clear" w:color="auto" w:fill="FFFFFF"/>
        <w:tabs>
          <w:tab w:val="left" w:pos="-6120"/>
          <w:tab w:val="left" w:pos="1080"/>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Накази начальника управління, у разі порушення прав громадян, представницьких  органів  та органів  місцевого самоврядування, підприємств, установ та організацій, можуть бути оскаржені в судовому порядку.</w:t>
      </w:r>
    </w:p>
    <w:p w:rsidR="00332BFF" w:rsidRPr="00332BFF" w:rsidRDefault="00332BFF" w:rsidP="00332BFF">
      <w:pPr>
        <w:widowControl w:val="0"/>
        <w:numPr>
          <w:ilvl w:val="0"/>
          <w:numId w:val="7"/>
        </w:numPr>
        <w:shd w:val="clear" w:color="auto" w:fill="FFFFFF"/>
        <w:tabs>
          <w:tab w:val="left" w:pos="-6120"/>
          <w:tab w:val="left" w:pos="1080"/>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Управління утримується  за  рахунок  коштів  міського бюджету. Граничну чисельність, фонд оплати  праці  працівників та видатки на утримання управління затверджує міська рада.</w:t>
      </w:r>
    </w:p>
    <w:p w:rsidR="00332BFF" w:rsidRPr="00332BFF" w:rsidRDefault="00332BFF" w:rsidP="00332BFF">
      <w:pPr>
        <w:widowControl w:val="0"/>
        <w:numPr>
          <w:ilvl w:val="0"/>
          <w:numId w:val="7"/>
        </w:numPr>
        <w:shd w:val="clear" w:color="auto" w:fill="FFFFFF"/>
        <w:tabs>
          <w:tab w:val="left" w:pos="-6120"/>
          <w:tab w:val="left" w:pos="1080"/>
        </w:tabs>
        <w:autoSpaceDE w:val="0"/>
        <w:autoSpaceDN w:val="0"/>
        <w:adjustRightInd w:val="0"/>
        <w:ind w:left="0" w:firstLine="540"/>
        <w:jc w:val="both"/>
        <w:rPr>
          <w:rFonts w:ascii="Times New Roman" w:hAnsi="Times New Roman"/>
          <w:color w:val="000000"/>
          <w:sz w:val="28"/>
          <w:szCs w:val="28"/>
        </w:rPr>
      </w:pPr>
      <w:r w:rsidRPr="00332BFF">
        <w:rPr>
          <w:rFonts w:ascii="Times New Roman" w:hAnsi="Times New Roman"/>
          <w:color w:val="000000"/>
          <w:sz w:val="28"/>
          <w:szCs w:val="28"/>
        </w:rPr>
        <w:t>Управління є юридичною особою, має самостійний баланс, рахунки в установах банків, печатку із зображенням Державного Герба України і своїм найменуванням.</w:t>
      </w:r>
    </w:p>
    <w:p w:rsidR="00332BFF" w:rsidRPr="00332BFF" w:rsidRDefault="00332BFF" w:rsidP="00332BFF">
      <w:pPr>
        <w:ind w:firstLine="540"/>
        <w:jc w:val="both"/>
        <w:rPr>
          <w:rFonts w:ascii="Times New Roman" w:hAnsi="Times New Roman"/>
          <w:sz w:val="28"/>
          <w:szCs w:val="28"/>
        </w:rPr>
      </w:pPr>
      <w:r w:rsidRPr="00332BFF">
        <w:rPr>
          <w:rFonts w:ascii="Times New Roman" w:hAnsi="Times New Roman"/>
          <w:sz w:val="28"/>
          <w:szCs w:val="28"/>
        </w:rPr>
        <w:t xml:space="preserve">12. Управління не має права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 </w:t>
      </w:r>
    </w:p>
    <w:p w:rsidR="00332BFF" w:rsidRPr="00332BFF" w:rsidRDefault="00332BFF" w:rsidP="00332BFF">
      <w:pPr>
        <w:pStyle w:val="a6"/>
        <w:shd w:val="clear" w:color="auto" w:fill="FFFFFF"/>
        <w:spacing w:before="0" w:beforeAutospacing="0" w:after="0" w:afterAutospacing="0"/>
        <w:ind w:firstLine="540"/>
        <w:jc w:val="both"/>
        <w:rPr>
          <w:sz w:val="28"/>
          <w:szCs w:val="28"/>
          <w:lang w:val="uk-UA"/>
        </w:rPr>
      </w:pPr>
      <w:r w:rsidRPr="00332BFF">
        <w:rPr>
          <w:sz w:val="28"/>
          <w:szCs w:val="28"/>
          <w:lang w:val="uk-UA"/>
        </w:rPr>
        <w:t>13. У разі припинення діяльності (у результаті її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332BFF" w:rsidRPr="00332BFF" w:rsidRDefault="00332BFF" w:rsidP="00332BFF">
      <w:pPr>
        <w:pStyle w:val="a6"/>
        <w:shd w:val="clear" w:color="auto" w:fill="FFFFFF"/>
        <w:spacing w:before="0" w:beforeAutospacing="0" w:after="0" w:afterAutospacing="0"/>
        <w:ind w:firstLine="540"/>
        <w:jc w:val="both"/>
        <w:rPr>
          <w:sz w:val="28"/>
          <w:szCs w:val="28"/>
          <w:lang w:val="uk-UA"/>
        </w:rPr>
      </w:pPr>
      <w:r w:rsidRPr="00332BFF">
        <w:rPr>
          <w:sz w:val="28"/>
          <w:szCs w:val="28"/>
          <w:lang w:val="uk-UA"/>
        </w:rPr>
        <w:t>14.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p>
    <w:p w:rsidR="00332BFF" w:rsidRPr="00332BFF" w:rsidRDefault="00332BFF" w:rsidP="00332BFF">
      <w:pPr>
        <w:shd w:val="clear" w:color="auto" w:fill="FFFFFF"/>
        <w:tabs>
          <w:tab w:val="left" w:pos="7229"/>
        </w:tabs>
        <w:jc w:val="both"/>
        <w:rPr>
          <w:rFonts w:ascii="Times New Roman" w:hAnsi="Times New Roman"/>
          <w:color w:val="000000"/>
          <w:sz w:val="28"/>
          <w:szCs w:val="28"/>
        </w:rPr>
      </w:pPr>
    </w:p>
    <w:p w:rsidR="00332BFF" w:rsidRPr="00332BFF" w:rsidRDefault="00332BFF" w:rsidP="00332BFF">
      <w:pPr>
        <w:shd w:val="clear" w:color="auto" w:fill="FFFFFF"/>
        <w:tabs>
          <w:tab w:val="left" w:pos="7229"/>
        </w:tabs>
        <w:jc w:val="both"/>
        <w:rPr>
          <w:rFonts w:ascii="Times New Roman" w:hAnsi="Times New Roman"/>
          <w:color w:val="000000"/>
          <w:sz w:val="28"/>
          <w:szCs w:val="28"/>
        </w:rPr>
      </w:pPr>
    </w:p>
    <w:p w:rsidR="00332BFF" w:rsidRPr="00332BFF" w:rsidRDefault="00332BFF" w:rsidP="00332BFF">
      <w:pPr>
        <w:shd w:val="clear" w:color="auto" w:fill="FFFFFF"/>
        <w:tabs>
          <w:tab w:val="left" w:pos="7229"/>
        </w:tabs>
        <w:rPr>
          <w:rFonts w:ascii="Times New Roman" w:hAnsi="Times New Roman"/>
          <w:color w:val="000000"/>
          <w:sz w:val="28"/>
          <w:szCs w:val="28"/>
        </w:rPr>
      </w:pPr>
    </w:p>
    <w:p w:rsidR="00332BFF" w:rsidRPr="00332BFF" w:rsidRDefault="00332BFF" w:rsidP="00332BFF">
      <w:pPr>
        <w:shd w:val="clear" w:color="auto" w:fill="FFFFFF"/>
        <w:jc w:val="center"/>
        <w:rPr>
          <w:rFonts w:ascii="Times New Roman" w:hAnsi="Times New Roman"/>
          <w:sz w:val="28"/>
          <w:szCs w:val="28"/>
        </w:rPr>
      </w:pPr>
      <w:r w:rsidRPr="00332BFF">
        <w:rPr>
          <w:rFonts w:ascii="Times New Roman" w:hAnsi="Times New Roman"/>
          <w:color w:val="000000"/>
          <w:sz w:val="28"/>
          <w:szCs w:val="28"/>
        </w:rPr>
        <w:t xml:space="preserve">Міський голова                                                                      Д.І. ЗРАЖЕВСЬКИЙ </w:t>
      </w:r>
    </w:p>
    <w:p w:rsidR="00332BFF" w:rsidRPr="00332BFF" w:rsidRDefault="00332BFF" w:rsidP="00332BFF">
      <w:pPr>
        <w:rPr>
          <w:rFonts w:ascii="Times New Roman" w:hAnsi="Times New Roman"/>
          <w:sz w:val="28"/>
          <w:szCs w:val="28"/>
        </w:rPr>
      </w:pPr>
    </w:p>
    <w:p w:rsidR="00332BFF" w:rsidRPr="00332BFF" w:rsidRDefault="00332BFF" w:rsidP="00332BFF">
      <w:pPr>
        <w:rPr>
          <w:rFonts w:ascii="Times New Roman" w:hAnsi="Times New Roman"/>
          <w:sz w:val="28"/>
          <w:szCs w:val="28"/>
        </w:rPr>
      </w:pPr>
    </w:p>
    <w:p w:rsidR="00332BFF" w:rsidRPr="00332BFF" w:rsidRDefault="00332BFF" w:rsidP="00332BFF">
      <w:pPr>
        <w:rPr>
          <w:rFonts w:ascii="Times New Roman" w:hAnsi="Times New Roman"/>
          <w:sz w:val="28"/>
          <w:szCs w:val="28"/>
        </w:rPr>
      </w:pPr>
    </w:p>
    <w:p w:rsidR="00CC750E" w:rsidRPr="00332BFF" w:rsidRDefault="00CC750E" w:rsidP="00332BFF">
      <w:pPr>
        <w:shd w:val="clear" w:color="auto" w:fill="FFFFFF"/>
        <w:jc w:val="center"/>
        <w:rPr>
          <w:rFonts w:ascii="Times New Roman" w:hAnsi="Times New Roman"/>
          <w:szCs w:val="28"/>
        </w:rPr>
      </w:pPr>
    </w:p>
    <w:sectPr w:rsidR="00CC750E" w:rsidRPr="00332BFF" w:rsidSect="005D13E3">
      <w:pgSz w:w="11906" w:h="16838"/>
      <w:pgMar w:top="426" w:right="567" w:bottom="38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0179328E"/>
    <w:multiLevelType w:val="hybridMultilevel"/>
    <w:tmpl w:val="DE7CC54E"/>
    <w:lvl w:ilvl="0" w:tplc="C4883F3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E103FCE"/>
    <w:multiLevelType w:val="hybridMultilevel"/>
    <w:tmpl w:val="3286D008"/>
    <w:lvl w:ilvl="0" w:tplc="728E0E4C">
      <w:start w:val="1"/>
      <w:numFmt w:val="decimal"/>
      <w:lvlText w:val="%1."/>
      <w:lvlJc w:val="left"/>
      <w:pPr>
        <w:tabs>
          <w:tab w:val="num" w:pos="720"/>
        </w:tabs>
        <w:ind w:left="720" w:hanging="360"/>
      </w:pPr>
      <w:rPr>
        <w:rFonts w:hint="default"/>
        <w:color w:val="000000"/>
      </w:rPr>
    </w:lvl>
    <w:lvl w:ilvl="1" w:tplc="DC846F3C">
      <w:numFmt w:val="none"/>
      <w:lvlText w:val=""/>
      <w:lvlJc w:val="left"/>
      <w:pPr>
        <w:tabs>
          <w:tab w:val="num" w:pos="360"/>
        </w:tabs>
      </w:pPr>
    </w:lvl>
    <w:lvl w:ilvl="2" w:tplc="B96E41E8">
      <w:numFmt w:val="none"/>
      <w:lvlText w:val=""/>
      <w:lvlJc w:val="left"/>
      <w:pPr>
        <w:tabs>
          <w:tab w:val="num" w:pos="360"/>
        </w:tabs>
      </w:pPr>
    </w:lvl>
    <w:lvl w:ilvl="3" w:tplc="EA58EE2A">
      <w:numFmt w:val="none"/>
      <w:lvlText w:val=""/>
      <w:lvlJc w:val="left"/>
      <w:pPr>
        <w:tabs>
          <w:tab w:val="num" w:pos="360"/>
        </w:tabs>
      </w:pPr>
    </w:lvl>
    <w:lvl w:ilvl="4" w:tplc="5768BAD2">
      <w:numFmt w:val="none"/>
      <w:lvlText w:val=""/>
      <w:lvlJc w:val="left"/>
      <w:pPr>
        <w:tabs>
          <w:tab w:val="num" w:pos="360"/>
        </w:tabs>
      </w:pPr>
    </w:lvl>
    <w:lvl w:ilvl="5" w:tplc="80B64E78">
      <w:numFmt w:val="none"/>
      <w:lvlText w:val=""/>
      <w:lvlJc w:val="left"/>
      <w:pPr>
        <w:tabs>
          <w:tab w:val="num" w:pos="360"/>
        </w:tabs>
      </w:pPr>
    </w:lvl>
    <w:lvl w:ilvl="6" w:tplc="E8F839A4">
      <w:numFmt w:val="none"/>
      <w:lvlText w:val=""/>
      <w:lvlJc w:val="left"/>
      <w:pPr>
        <w:tabs>
          <w:tab w:val="num" w:pos="360"/>
        </w:tabs>
      </w:pPr>
    </w:lvl>
    <w:lvl w:ilvl="7" w:tplc="99664694">
      <w:numFmt w:val="none"/>
      <w:lvlText w:val=""/>
      <w:lvlJc w:val="left"/>
      <w:pPr>
        <w:tabs>
          <w:tab w:val="num" w:pos="360"/>
        </w:tabs>
      </w:pPr>
    </w:lvl>
    <w:lvl w:ilvl="8" w:tplc="FDF0969A">
      <w:numFmt w:val="none"/>
      <w:lvlText w:val=""/>
      <w:lvlJc w:val="left"/>
      <w:pPr>
        <w:tabs>
          <w:tab w:val="num" w:pos="360"/>
        </w:tabs>
      </w:pPr>
    </w:lvl>
  </w:abstractNum>
  <w:abstractNum w:abstractNumId="3">
    <w:nsid w:val="2E3F5F0C"/>
    <w:multiLevelType w:val="multilevel"/>
    <w:tmpl w:val="DDCED4E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F380004"/>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D8C395E"/>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nsid w:val="58AB73D3"/>
    <w:multiLevelType w:val="hybridMultilevel"/>
    <w:tmpl w:val="E446D85E"/>
    <w:lvl w:ilvl="0" w:tplc="63EA6D76">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D715615"/>
    <w:multiLevelType w:val="hybridMultilevel"/>
    <w:tmpl w:val="B09A9B92"/>
    <w:lvl w:ilvl="0" w:tplc="81562494">
      <w:start w:val="6"/>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7"/>
  </w:num>
  <w:num w:numId="8">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A5F92"/>
    <w:rsid w:val="00002496"/>
    <w:rsid w:val="00002591"/>
    <w:rsid w:val="00003E81"/>
    <w:rsid w:val="00004A28"/>
    <w:rsid w:val="00007C4A"/>
    <w:rsid w:val="00013B54"/>
    <w:rsid w:val="0001419D"/>
    <w:rsid w:val="00014ED9"/>
    <w:rsid w:val="000201A9"/>
    <w:rsid w:val="00020C2D"/>
    <w:rsid w:val="00020C8D"/>
    <w:rsid w:val="00022B2C"/>
    <w:rsid w:val="00024288"/>
    <w:rsid w:val="000251FE"/>
    <w:rsid w:val="00026142"/>
    <w:rsid w:val="000266F5"/>
    <w:rsid w:val="00026FF3"/>
    <w:rsid w:val="00027C46"/>
    <w:rsid w:val="000372EE"/>
    <w:rsid w:val="00040078"/>
    <w:rsid w:val="00044586"/>
    <w:rsid w:val="00046B59"/>
    <w:rsid w:val="00052CD5"/>
    <w:rsid w:val="0005362A"/>
    <w:rsid w:val="000639CA"/>
    <w:rsid w:val="00063AD0"/>
    <w:rsid w:val="00063AFF"/>
    <w:rsid w:val="00066125"/>
    <w:rsid w:val="000670E4"/>
    <w:rsid w:val="00071708"/>
    <w:rsid w:val="000728CF"/>
    <w:rsid w:val="000753F9"/>
    <w:rsid w:val="00075598"/>
    <w:rsid w:val="00076FAA"/>
    <w:rsid w:val="000778B9"/>
    <w:rsid w:val="000805F6"/>
    <w:rsid w:val="00084B3A"/>
    <w:rsid w:val="00085975"/>
    <w:rsid w:val="00087FE8"/>
    <w:rsid w:val="0009158C"/>
    <w:rsid w:val="00094D4C"/>
    <w:rsid w:val="00095110"/>
    <w:rsid w:val="000A151D"/>
    <w:rsid w:val="000A375C"/>
    <w:rsid w:val="000A389B"/>
    <w:rsid w:val="000A38F5"/>
    <w:rsid w:val="000A440B"/>
    <w:rsid w:val="000A460B"/>
    <w:rsid w:val="000A4898"/>
    <w:rsid w:val="000A4A55"/>
    <w:rsid w:val="000A4E22"/>
    <w:rsid w:val="000A5F92"/>
    <w:rsid w:val="000A66AA"/>
    <w:rsid w:val="000B1613"/>
    <w:rsid w:val="000B2FCC"/>
    <w:rsid w:val="000B30AF"/>
    <w:rsid w:val="000B381C"/>
    <w:rsid w:val="000C3E66"/>
    <w:rsid w:val="000C4C2D"/>
    <w:rsid w:val="000D242D"/>
    <w:rsid w:val="000D52D8"/>
    <w:rsid w:val="000D7DDC"/>
    <w:rsid w:val="000E26DF"/>
    <w:rsid w:val="000E2764"/>
    <w:rsid w:val="000E5EE8"/>
    <w:rsid w:val="000E5F5F"/>
    <w:rsid w:val="000E6428"/>
    <w:rsid w:val="000F1DC6"/>
    <w:rsid w:val="000F3B8D"/>
    <w:rsid w:val="000F5817"/>
    <w:rsid w:val="001036FE"/>
    <w:rsid w:val="00104932"/>
    <w:rsid w:val="00104F18"/>
    <w:rsid w:val="0010664D"/>
    <w:rsid w:val="00106CF9"/>
    <w:rsid w:val="00114917"/>
    <w:rsid w:val="00115C02"/>
    <w:rsid w:val="00121693"/>
    <w:rsid w:val="00124B9B"/>
    <w:rsid w:val="001252E4"/>
    <w:rsid w:val="001262C4"/>
    <w:rsid w:val="0013001E"/>
    <w:rsid w:val="001325C3"/>
    <w:rsid w:val="001329CF"/>
    <w:rsid w:val="00137578"/>
    <w:rsid w:val="00142CFA"/>
    <w:rsid w:val="00146CDA"/>
    <w:rsid w:val="00146F93"/>
    <w:rsid w:val="00147DE5"/>
    <w:rsid w:val="0015220F"/>
    <w:rsid w:val="00162479"/>
    <w:rsid w:val="00162C15"/>
    <w:rsid w:val="00165325"/>
    <w:rsid w:val="00165B99"/>
    <w:rsid w:val="0016702A"/>
    <w:rsid w:val="001709B0"/>
    <w:rsid w:val="0017700E"/>
    <w:rsid w:val="0017742F"/>
    <w:rsid w:val="00177E24"/>
    <w:rsid w:val="00185BED"/>
    <w:rsid w:val="00187919"/>
    <w:rsid w:val="001927F8"/>
    <w:rsid w:val="00194DB8"/>
    <w:rsid w:val="00195A2B"/>
    <w:rsid w:val="00195A6C"/>
    <w:rsid w:val="00197FF8"/>
    <w:rsid w:val="001A14E9"/>
    <w:rsid w:val="001A1D7E"/>
    <w:rsid w:val="001A1EC0"/>
    <w:rsid w:val="001A251F"/>
    <w:rsid w:val="001A3B73"/>
    <w:rsid w:val="001A67A6"/>
    <w:rsid w:val="001A7664"/>
    <w:rsid w:val="001B01C9"/>
    <w:rsid w:val="001B0477"/>
    <w:rsid w:val="001B61A5"/>
    <w:rsid w:val="001C0FB2"/>
    <w:rsid w:val="001C20D9"/>
    <w:rsid w:val="001C2D1F"/>
    <w:rsid w:val="001C6C7B"/>
    <w:rsid w:val="001D2664"/>
    <w:rsid w:val="001D2F76"/>
    <w:rsid w:val="001D3616"/>
    <w:rsid w:val="001D4CB1"/>
    <w:rsid w:val="001D7318"/>
    <w:rsid w:val="001E2610"/>
    <w:rsid w:val="001E725F"/>
    <w:rsid w:val="001E795E"/>
    <w:rsid w:val="001F175A"/>
    <w:rsid w:val="00210714"/>
    <w:rsid w:val="00210AC2"/>
    <w:rsid w:val="002118D2"/>
    <w:rsid w:val="00211E9E"/>
    <w:rsid w:val="002230CD"/>
    <w:rsid w:val="0022676B"/>
    <w:rsid w:val="00237D80"/>
    <w:rsid w:val="002473E8"/>
    <w:rsid w:val="002479AD"/>
    <w:rsid w:val="00250631"/>
    <w:rsid w:val="00251163"/>
    <w:rsid w:val="00253409"/>
    <w:rsid w:val="00253E3A"/>
    <w:rsid w:val="00260825"/>
    <w:rsid w:val="0026472D"/>
    <w:rsid w:val="00265F00"/>
    <w:rsid w:val="00270507"/>
    <w:rsid w:val="00270AC8"/>
    <w:rsid w:val="00271A8A"/>
    <w:rsid w:val="00272B4B"/>
    <w:rsid w:val="0027401F"/>
    <w:rsid w:val="00275423"/>
    <w:rsid w:val="0027563A"/>
    <w:rsid w:val="002769BC"/>
    <w:rsid w:val="00277D20"/>
    <w:rsid w:val="00283BB6"/>
    <w:rsid w:val="00284322"/>
    <w:rsid w:val="00286E98"/>
    <w:rsid w:val="00290EB4"/>
    <w:rsid w:val="00293B39"/>
    <w:rsid w:val="00297093"/>
    <w:rsid w:val="002A0888"/>
    <w:rsid w:val="002A0D3C"/>
    <w:rsid w:val="002A16E1"/>
    <w:rsid w:val="002A44FA"/>
    <w:rsid w:val="002B2297"/>
    <w:rsid w:val="002B45E5"/>
    <w:rsid w:val="002B4667"/>
    <w:rsid w:val="002B5C75"/>
    <w:rsid w:val="002C6B06"/>
    <w:rsid w:val="002C6DED"/>
    <w:rsid w:val="002C7353"/>
    <w:rsid w:val="002D0AB6"/>
    <w:rsid w:val="002D0FBA"/>
    <w:rsid w:val="002D44DB"/>
    <w:rsid w:val="002D4B8C"/>
    <w:rsid w:val="002E1E59"/>
    <w:rsid w:val="002E366F"/>
    <w:rsid w:val="002F2998"/>
    <w:rsid w:val="002F3031"/>
    <w:rsid w:val="002F3034"/>
    <w:rsid w:val="002F719B"/>
    <w:rsid w:val="00300630"/>
    <w:rsid w:val="00301BEB"/>
    <w:rsid w:val="00303F63"/>
    <w:rsid w:val="00311AE3"/>
    <w:rsid w:val="00311AFA"/>
    <w:rsid w:val="0031332D"/>
    <w:rsid w:val="00314DF3"/>
    <w:rsid w:val="003305FE"/>
    <w:rsid w:val="0033076A"/>
    <w:rsid w:val="003316CD"/>
    <w:rsid w:val="00332A6C"/>
    <w:rsid w:val="00332BFF"/>
    <w:rsid w:val="003376F5"/>
    <w:rsid w:val="00337F07"/>
    <w:rsid w:val="003417B7"/>
    <w:rsid w:val="00343E6F"/>
    <w:rsid w:val="00345B0C"/>
    <w:rsid w:val="003527C4"/>
    <w:rsid w:val="00353FBD"/>
    <w:rsid w:val="00355585"/>
    <w:rsid w:val="003679B2"/>
    <w:rsid w:val="00372733"/>
    <w:rsid w:val="00373818"/>
    <w:rsid w:val="00376E33"/>
    <w:rsid w:val="003771E5"/>
    <w:rsid w:val="003825CD"/>
    <w:rsid w:val="00384860"/>
    <w:rsid w:val="00384FCD"/>
    <w:rsid w:val="00390537"/>
    <w:rsid w:val="00390544"/>
    <w:rsid w:val="00390F82"/>
    <w:rsid w:val="0039437E"/>
    <w:rsid w:val="0039619F"/>
    <w:rsid w:val="00397316"/>
    <w:rsid w:val="00397E31"/>
    <w:rsid w:val="003B0446"/>
    <w:rsid w:val="003B1CF4"/>
    <w:rsid w:val="003B2A05"/>
    <w:rsid w:val="003B5160"/>
    <w:rsid w:val="003B6E29"/>
    <w:rsid w:val="003B7A42"/>
    <w:rsid w:val="003C3878"/>
    <w:rsid w:val="003D1015"/>
    <w:rsid w:val="003D59EC"/>
    <w:rsid w:val="003D7D2E"/>
    <w:rsid w:val="003E03B7"/>
    <w:rsid w:val="003E1F05"/>
    <w:rsid w:val="003E6A57"/>
    <w:rsid w:val="004010BD"/>
    <w:rsid w:val="004019F4"/>
    <w:rsid w:val="0040530F"/>
    <w:rsid w:val="0040605F"/>
    <w:rsid w:val="00406343"/>
    <w:rsid w:val="00406EF4"/>
    <w:rsid w:val="004113FA"/>
    <w:rsid w:val="004118AB"/>
    <w:rsid w:val="00412C84"/>
    <w:rsid w:val="00412FDC"/>
    <w:rsid w:val="00414719"/>
    <w:rsid w:val="00420AC1"/>
    <w:rsid w:val="00422AF4"/>
    <w:rsid w:val="00423991"/>
    <w:rsid w:val="00425429"/>
    <w:rsid w:val="00425F6A"/>
    <w:rsid w:val="0043295C"/>
    <w:rsid w:val="004346E5"/>
    <w:rsid w:val="00436ACC"/>
    <w:rsid w:val="004402D7"/>
    <w:rsid w:val="00440C53"/>
    <w:rsid w:val="00443B1F"/>
    <w:rsid w:val="00443C8F"/>
    <w:rsid w:val="00450390"/>
    <w:rsid w:val="00452B24"/>
    <w:rsid w:val="00455F31"/>
    <w:rsid w:val="004618EF"/>
    <w:rsid w:val="0046198B"/>
    <w:rsid w:val="004671F3"/>
    <w:rsid w:val="00470061"/>
    <w:rsid w:val="00476236"/>
    <w:rsid w:val="00476D09"/>
    <w:rsid w:val="004770F0"/>
    <w:rsid w:val="00487838"/>
    <w:rsid w:val="004917FD"/>
    <w:rsid w:val="00491B1B"/>
    <w:rsid w:val="00494A29"/>
    <w:rsid w:val="0049673C"/>
    <w:rsid w:val="00497785"/>
    <w:rsid w:val="004A1139"/>
    <w:rsid w:val="004A11FF"/>
    <w:rsid w:val="004A5831"/>
    <w:rsid w:val="004B05E9"/>
    <w:rsid w:val="004B4BEE"/>
    <w:rsid w:val="004B4F2F"/>
    <w:rsid w:val="004B74DA"/>
    <w:rsid w:val="004B7846"/>
    <w:rsid w:val="004C0863"/>
    <w:rsid w:val="004C2F19"/>
    <w:rsid w:val="004D0AC9"/>
    <w:rsid w:val="004D0F19"/>
    <w:rsid w:val="004D420D"/>
    <w:rsid w:val="004E1211"/>
    <w:rsid w:val="004E4D91"/>
    <w:rsid w:val="004E52B9"/>
    <w:rsid w:val="004F0B05"/>
    <w:rsid w:val="004F5B85"/>
    <w:rsid w:val="004F7EC1"/>
    <w:rsid w:val="00500037"/>
    <w:rsid w:val="0050287A"/>
    <w:rsid w:val="00504E03"/>
    <w:rsid w:val="0050661B"/>
    <w:rsid w:val="00507E0A"/>
    <w:rsid w:val="00516B02"/>
    <w:rsid w:val="00517832"/>
    <w:rsid w:val="00522D14"/>
    <w:rsid w:val="00522FB8"/>
    <w:rsid w:val="00527830"/>
    <w:rsid w:val="00532A76"/>
    <w:rsid w:val="00532DE3"/>
    <w:rsid w:val="005368B9"/>
    <w:rsid w:val="00537B3C"/>
    <w:rsid w:val="00551BB3"/>
    <w:rsid w:val="00551DF9"/>
    <w:rsid w:val="005532E0"/>
    <w:rsid w:val="0055337E"/>
    <w:rsid w:val="00560CEE"/>
    <w:rsid w:val="00561204"/>
    <w:rsid w:val="00562142"/>
    <w:rsid w:val="0056221A"/>
    <w:rsid w:val="0056222D"/>
    <w:rsid w:val="00566664"/>
    <w:rsid w:val="0056791B"/>
    <w:rsid w:val="005750C0"/>
    <w:rsid w:val="005764FF"/>
    <w:rsid w:val="00580CAF"/>
    <w:rsid w:val="00583998"/>
    <w:rsid w:val="00591D15"/>
    <w:rsid w:val="00593589"/>
    <w:rsid w:val="00595869"/>
    <w:rsid w:val="00597A26"/>
    <w:rsid w:val="005A0010"/>
    <w:rsid w:val="005A2851"/>
    <w:rsid w:val="005A39CF"/>
    <w:rsid w:val="005A67C9"/>
    <w:rsid w:val="005B1699"/>
    <w:rsid w:val="005B1D02"/>
    <w:rsid w:val="005B2834"/>
    <w:rsid w:val="005C0F1D"/>
    <w:rsid w:val="005C2C33"/>
    <w:rsid w:val="005C554F"/>
    <w:rsid w:val="005D1C29"/>
    <w:rsid w:val="005D7BF0"/>
    <w:rsid w:val="005E22B9"/>
    <w:rsid w:val="005E35F5"/>
    <w:rsid w:val="005E4BD4"/>
    <w:rsid w:val="005E76C9"/>
    <w:rsid w:val="005E789E"/>
    <w:rsid w:val="005F62F6"/>
    <w:rsid w:val="00601284"/>
    <w:rsid w:val="006022CE"/>
    <w:rsid w:val="006058CF"/>
    <w:rsid w:val="00607910"/>
    <w:rsid w:val="00611F41"/>
    <w:rsid w:val="00620F55"/>
    <w:rsid w:val="00630CE7"/>
    <w:rsid w:val="00637165"/>
    <w:rsid w:val="00637184"/>
    <w:rsid w:val="00641DA1"/>
    <w:rsid w:val="00643B02"/>
    <w:rsid w:val="00644E21"/>
    <w:rsid w:val="00646F3D"/>
    <w:rsid w:val="00652154"/>
    <w:rsid w:val="00653F71"/>
    <w:rsid w:val="00657EA9"/>
    <w:rsid w:val="00657FC5"/>
    <w:rsid w:val="006640B0"/>
    <w:rsid w:val="00665671"/>
    <w:rsid w:val="006720CE"/>
    <w:rsid w:val="006726D7"/>
    <w:rsid w:val="006738BA"/>
    <w:rsid w:val="0067457A"/>
    <w:rsid w:val="00680334"/>
    <w:rsid w:val="006809A1"/>
    <w:rsid w:val="00680C0B"/>
    <w:rsid w:val="006824A6"/>
    <w:rsid w:val="00682B6C"/>
    <w:rsid w:val="00684022"/>
    <w:rsid w:val="0068416D"/>
    <w:rsid w:val="006853FC"/>
    <w:rsid w:val="0068612A"/>
    <w:rsid w:val="006924C9"/>
    <w:rsid w:val="00695D58"/>
    <w:rsid w:val="00695D9A"/>
    <w:rsid w:val="00696CA2"/>
    <w:rsid w:val="006A1329"/>
    <w:rsid w:val="006A2B18"/>
    <w:rsid w:val="006A2C68"/>
    <w:rsid w:val="006B333B"/>
    <w:rsid w:val="006B346F"/>
    <w:rsid w:val="006B69A0"/>
    <w:rsid w:val="006B6A0D"/>
    <w:rsid w:val="006C5520"/>
    <w:rsid w:val="006C58DF"/>
    <w:rsid w:val="006C69CB"/>
    <w:rsid w:val="006D002A"/>
    <w:rsid w:val="006D045F"/>
    <w:rsid w:val="006D205C"/>
    <w:rsid w:val="006D4227"/>
    <w:rsid w:val="006D509A"/>
    <w:rsid w:val="006E0953"/>
    <w:rsid w:val="006E19AA"/>
    <w:rsid w:val="006E4936"/>
    <w:rsid w:val="006E65DA"/>
    <w:rsid w:val="006E6B89"/>
    <w:rsid w:val="006F2521"/>
    <w:rsid w:val="006F7191"/>
    <w:rsid w:val="0070118E"/>
    <w:rsid w:val="00702FCC"/>
    <w:rsid w:val="00705480"/>
    <w:rsid w:val="00705BB6"/>
    <w:rsid w:val="0070688C"/>
    <w:rsid w:val="00706AEC"/>
    <w:rsid w:val="00706FFE"/>
    <w:rsid w:val="00714089"/>
    <w:rsid w:val="00714772"/>
    <w:rsid w:val="007218B7"/>
    <w:rsid w:val="00721988"/>
    <w:rsid w:val="00721E9C"/>
    <w:rsid w:val="007236B0"/>
    <w:rsid w:val="00724E20"/>
    <w:rsid w:val="00725CAC"/>
    <w:rsid w:val="0072657F"/>
    <w:rsid w:val="0072766F"/>
    <w:rsid w:val="00734A2A"/>
    <w:rsid w:val="00747B06"/>
    <w:rsid w:val="007511AF"/>
    <w:rsid w:val="00751992"/>
    <w:rsid w:val="00751CBF"/>
    <w:rsid w:val="0075206C"/>
    <w:rsid w:val="00755B90"/>
    <w:rsid w:val="007604F0"/>
    <w:rsid w:val="00761D7D"/>
    <w:rsid w:val="007622CA"/>
    <w:rsid w:val="00766022"/>
    <w:rsid w:val="007717F0"/>
    <w:rsid w:val="00776960"/>
    <w:rsid w:val="0078024E"/>
    <w:rsid w:val="0078084E"/>
    <w:rsid w:val="00780CF2"/>
    <w:rsid w:val="0078115B"/>
    <w:rsid w:val="007811DA"/>
    <w:rsid w:val="00781B9A"/>
    <w:rsid w:val="0078390C"/>
    <w:rsid w:val="00783A07"/>
    <w:rsid w:val="00784E14"/>
    <w:rsid w:val="00785301"/>
    <w:rsid w:val="00786EDB"/>
    <w:rsid w:val="00787040"/>
    <w:rsid w:val="0079261E"/>
    <w:rsid w:val="00793DE3"/>
    <w:rsid w:val="0079410C"/>
    <w:rsid w:val="00794D9C"/>
    <w:rsid w:val="00795E94"/>
    <w:rsid w:val="007A2D3C"/>
    <w:rsid w:val="007A3C48"/>
    <w:rsid w:val="007A646E"/>
    <w:rsid w:val="007B2FA1"/>
    <w:rsid w:val="007B32C4"/>
    <w:rsid w:val="007B3C01"/>
    <w:rsid w:val="007B486D"/>
    <w:rsid w:val="007B5DA9"/>
    <w:rsid w:val="007B73C5"/>
    <w:rsid w:val="007C0752"/>
    <w:rsid w:val="007C0C5D"/>
    <w:rsid w:val="007C2E31"/>
    <w:rsid w:val="007C4281"/>
    <w:rsid w:val="007C784D"/>
    <w:rsid w:val="007D15E8"/>
    <w:rsid w:val="007D25B4"/>
    <w:rsid w:val="007D4166"/>
    <w:rsid w:val="007D46DF"/>
    <w:rsid w:val="007D51CB"/>
    <w:rsid w:val="007D653A"/>
    <w:rsid w:val="007D6668"/>
    <w:rsid w:val="007D70AF"/>
    <w:rsid w:val="007E19A7"/>
    <w:rsid w:val="007E6488"/>
    <w:rsid w:val="007E6ADE"/>
    <w:rsid w:val="007F2C6D"/>
    <w:rsid w:val="007F6FA4"/>
    <w:rsid w:val="00801C83"/>
    <w:rsid w:val="008050C4"/>
    <w:rsid w:val="00806F47"/>
    <w:rsid w:val="00813294"/>
    <w:rsid w:val="00816971"/>
    <w:rsid w:val="008172A4"/>
    <w:rsid w:val="00822262"/>
    <w:rsid w:val="008242F9"/>
    <w:rsid w:val="00826FB7"/>
    <w:rsid w:val="00832453"/>
    <w:rsid w:val="00833A3B"/>
    <w:rsid w:val="0084232F"/>
    <w:rsid w:val="00843070"/>
    <w:rsid w:val="008459FA"/>
    <w:rsid w:val="0084783F"/>
    <w:rsid w:val="0085010D"/>
    <w:rsid w:val="00851332"/>
    <w:rsid w:val="0085555C"/>
    <w:rsid w:val="00856C83"/>
    <w:rsid w:val="00864350"/>
    <w:rsid w:val="00866CB2"/>
    <w:rsid w:val="0086760E"/>
    <w:rsid w:val="00871DC4"/>
    <w:rsid w:val="0087567A"/>
    <w:rsid w:val="008756C2"/>
    <w:rsid w:val="008820BB"/>
    <w:rsid w:val="00882CDD"/>
    <w:rsid w:val="0088587C"/>
    <w:rsid w:val="00886D98"/>
    <w:rsid w:val="00887505"/>
    <w:rsid w:val="00887A19"/>
    <w:rsid w:val="00890032"/>
    <w:rsid w:val="00890681"/>
    <w:rsid w:val="00891CDF"/>
    <w:rsid w:val="00895808"/>
    <w:rsid w:val="008977F0"/>
    <w:rsid w:val="008A07EF"/>
    <w:rsid w:val="008A4E29"/>
    <w:rsid w:val="008A734B"/>
    <w:rsid w:val="008B222C"/>
    <w:rsid w:val="008B693A"/>
    <w:rsid w:val="008B7E4B"/>
    <w:rsid w:val="008C201E"/>
    <w:rsid w:val="008C32B2"/>
    <w:rsid w:val="008C3BCA"/>
    <w:rsid w:val="008C4C31"/>
    <w:rsid w:val="008C5074"/>
    <w:rsid w:val="008C689A"/>
    <w:rsid w:val="008C7F78"/>
    <w:rsid w:val="008D1FBB"/>
    <w:rsid w:val="008D4684"/>
    <w:rsid w:val="008D75A0"/>
    <w:rsid w:val="008D76B7"/>
    <w:rsid w:val="008E219F"/>
    <w:rsid w:val="008E5256"/>
    <w:rsid w:val="008E54D2"/>
    <w:rsid w:val="008F0688"/>
    <w:rsid w:val="008F19C7"/>
    <w:rsid w:val="008F3DBB"/>
    <w:rsid w:val="008F45E5"/>
    <w:rsid w:val="008F5F07"/>
    <w:rsid w:val="008F6E80"/>
    <w:rsid w:val="008F7729"/>
    <w:rsid w:val="008F79E1"/>
    <w:rsid w:val="008F7A72"/>
    <w:rsid w:val="0090071F"/>
    <w:rsid w:val="0090210A"/>
    <w:rsid w:val="00902E44"/>
    <w:rsid w:val="0090479C"/>
    <w:rsid w:val="00905427"/>
    <w:rsid w:val="00905DFD"/>
    <w:rsid w:val="00907DD0"/>
    <w:rsid w:val="00914658"/>
    <w:rsid w:val="0091484D"/>
    <w:rsid w:val="00914F3D"/>
    <w:rsid w:val="009158A0"/>
    <w:rsid w:val="00915970"/>
    <w:rsid w:val="00915AEB"/>
    <w:rsid w:val="00917996"/>
    <w:rsid w:val="00920768"/>
    <w:rsid w:val="00920D32"/>
    <w:rsid w:val="00920FD9"/>
    <w:rsid w:val="00922F1E"/>
    <w:rsid w:val="0092307E"/>
    <w:rsid w:val="00927968"/>
    <w:rsid w:val="009320FD"/>
    <w:rsid w:val="00933D12"/>
    <w:rsid w:val="009406D4"/>
    <w:rsid w:val="009425DB"/>
    <w:rsid w:val="009454EB"/>
    <w:rsid w:val="0095352B"/>
    <w:rsid w:val="00954B10"/>
    <w:rsid w:val="00955D37"/>
    <w:rsid w:val="0095741C"/>
    <w:rsid w:val="00957E45"/>
    <w:rsid w:val="0096001E"/>
    <w:rsid w:val="009621BD"/>
    <w:rsid w:val="009640F4"/>
    <w:rsid w:val="00964885"/>
    <w:rsid w:val="00966D5E"/>
    <w:rsid w:val="00970B64"/>
    <w:rsid w:val="00977AED"/>
    <w:rsid w:val="00980EC6"/>
    <w:rsid w:val="00983DAE"/>
    <w:rsid w:val="0098483C"/>
    <w:rsid w:val="009851D1"/>
    <w:rsid w:val="00986DCD"/>
    <w:rsid w:val="00986E8F"/>
    <w:rsid w:val="00987B84"/>
    <w:rsid w:val="0099111B"/>
    <w:rsid w:val="00992A02"/>
    <w:rsid w:val="00995D92"/>
    <w:rsid w:val="009A0ABD"/>
    <w:rsid w:val="009A0DFA"/>
    <w:rsid w:val="009A1D2E"/>
    <w:rsid w:val="009A5985"/>
    <w:rsid w:val="009B239D"/>
    <w:rsid w:val="009B2C55"/>
    <w:rsid w:val="009B3D81"/>
    <w:rsid w:val="009B7580"/>
    <w:rsid w:val="009B7BAD"/>
    <w:rsid w:val="009C3410"/>
    <w:rsid w:val="009C433C"/>
    <w:rsid w:val="009C6F47"/>
    <w:rsid w:val="009C706C"/>
    <w:rsid w:val="009C7D7F"/>
    <w:rsid w:val="009D0BCD"/>
    <w:rsid w:val="009D53E2"/>
    <w:rsid w:val="009E1301"/>
    <w:rsid w:val="009E1D60"/>
    <w:rsid w:val="009E4538"/>
    <w:rsid w:val="009E7348"/>
    <w:rsid w:val="009F4A22"/>
    <w:rsid w:val="009F5BD8"/>
    <w:rsid w:val="009F65D2"/>
    <w:rsid w:val="009F751B"/>
    <w:rsid w:val="00A01406"/>
    <w:rsid w:val="00A03FEC"/>
    <w:rsid w:val="00A052AA"/>
    <w:rsid w:val="00A06E1F"/>
    <w:rsid w:val="00A14FEC"/>
    <w:rsid w:val="00A167EB"/>
    <w:rsid w:val="00A16E84"/>
    <w:rsid w:val="00A20D2C"/>
    <w:rsid w:val="00A20D95"/>
    <w:rsid w:val="00A22A3D"/>
    <w:rsid w:val="00A22C59"/>
    <w:rsid w:val="00A2338C"/>
    <w:rsid w:val="00A238FC"/>
    <w:rsid w:val="00A240B8"/>
    <w:rsid w:val="00A24BF3"/>
    <w:rsid w:val="00A25FE0"/>
    <w:rsid w:val="00A27326"/>
    <w:rsid w:val="00A312A0"/>
    <w:rsid w:val="00A349D8"/>
    <w:rsid w:val="00A34F6F"/>
    <w:rsid w:val="00A41424"/>
    <w:rsid w:val="00A648F6"/>
    <w:rsid w:val="00A67990"/>
    <w:rsid w:val="00A70CBA"/>
    <w:rsid w:val="00A7214D"/>
    <w:rsid w:val="00A77BC5"/>
    <w:rsid w:val="00A77CC1"/>
    <w:rsid w:val="00A806CC"/>
    <w:rsid w:val="00A82BE8"/>
    <w:rsid w:val="00A8641E"/>
    <w:rsid w:val="00A90E67"/>
    <w:rsid w:val="00A91388"/>
    <w:rsid w:val="00AA48DA"/>
    <w:rsid w:val="00AA5689"/>
    <w:rsid w:val="00AA5880"/>
    <w:rsid w:val="00AA644A"/>
    <w:rsid w:val="00AB10E5"/>
    <w:rsid w:val="00AB2BB6"/>
    <w:rsid w:val="00AB39C6"/>
    <w:rsid w:val="00AB5CDE"/>
    <w:rsid w:val="00AC0E38"/>
    <w:rsid w:val="00AC18FE"/>
    <w:rsid w:val="00AC1967"/>
    <w:rsid w:val="00AC1CF6"/>
    <w:rsid w:val="00AC433E"/>
    <w:rsid w:val="00AE05F6"/>
    <w:rsid w:val="00AE2F58"/>
    <w:rsid w:val="00AE4227"/>
    <w:rsid w:val="00AF15A5"/>
    <w:rsid w:val="00AF1E59"/>
    <w:rsid w:val="00AF7219"/>
    <w:rsid w:val="00B003BE"/>
    <w:rsid w:val="00B02038"/>
    <w:rsid w:val="00B0377E"/>
    <w:rsid w:val="00B03CE8"/>
    <w:rsid w:val="00B06101"/>
    <w:rsid w:val="00B11A18"/>
    <w:rsid w:val="00B15907"/>
    <w:rsid w:val="00B20B5F"/>
    <w:rsid w:val="00B24680"/>
    <w:rsid w:val="00B2476F"/>
    <w:rsid w:val="00B26154"/>
    <w:rsid w:val="00B35AC2"/>
    <w:rsid w:val="00B41992"/>
    <w:rsid w:val="00B47EB9"/>
    <w:rsid w:val="00B518B1"/>
    <w:rsid w:val="00B54359"/>
    <w:rsid w:val="00B55ACD"/>
    <w:rsid w:val="00B62BF2"/>
    <w:rsid w:val="00B63402"/>
    <w:rsid w:val="00B76103"/>
    <w:rsid w:val="00B76332"/>
    <w:rsid w:val="00B818A5"/>
    <w:rsid w:val="00B82B0D"/>
    <w:rsid w:val="00B90D98"/>
    <w:rsid w:val="00B93373"/>
    <w:rsid w:val="00B972A9"/>
    <w:rsid w:val="00B9744B"/>
    <w:rsid w:val="00B97645"/>
    <w:rsid w:val="00B97D1B"/>
    <w:rsid w:val="00BA1634"/>
    <w:rsid w:val="00BA4BC3"/>
    <w:rsid w:val="00BA4C29"/>
    <w:rsid w:val="00BA6DB2"/>
    <w:rsid w:val="00BB3BF0"/>
    <w:rsid w:val="00BB453D"/>
    <w:rsid w:val="00BC3F0D"/>
    <w:rsid w:val="00BC55EA"/>
    <w:rsid w:val="00BD2724"/>
    <w:rsid w:val="00BD29F1"/>
    <w:rsid w:val="00BD325B"/>
    <w:rsid w:val="00BD5207"/>
    <w:rsid w:val="00BD5530"/>
    <w:rsid w:val="00BE00F1"/>
    <w:rsid w:val="00BE3E3E"/>
    <w:rsid w:val="00BE4A3D"/>
    <w:rsid w:val="00BE5DF7"/>
    <w:rsid w:val="00BE731C"/>
    <w:rsid w:val="00BF6E45"/>
    <w:rsid w:val="00C01882"/>
    <w:rsid w:val="00C02F2E"/>
    <w:rsid w:val="00C03984"/>
    <w:rsid w:val="00C04DEB"/>
    <w:rsid w:val="00C07189"/>
    <w:rsid w:val="00C12368"/>
    <w:rsid w:val="00C133B2"/>
    <w:rsid w:val="00C166B6"/>
    <w:rsid w:val="00C20677"/>
    <w:rsid w:val="00C2661B"/>
    <w:rsid w:val="00C2791A"/>
    <w:rsid w:val="00C35436"/>
    <w:rsid w:val="00C37FA2"/>
    <w:rsid w:val="00C40166"/>
    <w:rsid w:val="00C40E88"/>
    <w:rsid w:val="00C468ED"/>
    <w:rsid w:val="00C522AE"/>
    <w:rsid w:val="00C5487E"/>
    <w:rsid w:val="00C55910"/>
    <w:rsid w:val="00C56088"/>
    <w:rsid w:val="00C56BCF"/>
    <w:rsid w:val="00C57DCB"/>
    <w:rsid w:val="00C57DFB"/>
    <w:rsid w:val="00C65D04"/>
    <w:rsid w:val="00C66DEC"/>
    <w:rsid w:val="00C71E97"/>
    <w:rsid w:val="00C752BE"/>
    <w:rsid w:val="00C75EF3"/>
    <w:rsid w:val="00C77FF3"/>
    <w:rsid w:val="00C80427"/>
    <w:rsid w:val="00C8536D"/>
    <w:rsid w:val="00C8643D"/>
    <w:rsid w:val="00C9023D"/>
    <w:rsid w:val="00C91152"/>
    <w:rsid w:val="00C9178B"/>
    <w:rsid w:val="00C922E4"/>
    <w:rsid w:val="00C94E83"/>
    <w:rsid w:val="00C94FF7"/>
    <w:rsid w:val="00C95F30"/>
    <w:rsid w:val="00C97AC3"/>
    <w:rsid w:val="00CA0D11"/>
    <w:rsid w:val="00CA2E70"/>
    <w:rsid w:val="00CA325D"/>
    <w:rsid w:val="00CA44B8"/>
    <w:rsid w:val="00CA5BDE"/>
    <w:rsid w:val="00CA685A"/>
    <w:rsid w:val="00CB06ED"/>
    <w:rsid w:val="00CB0E8C"/>
    <w:rsid w:val="00CB390E"/>
    <w:rsid w:val="00CB6B7D"/>
    <w:rsid w:val="00CC0809"/>
    <w:rsid w:val="00CC1680"/>
    <w:rsid w:val="00CC60F1"/>
    <w:rsid w:val="00CC750E"/>
    <w:rsid w:val="00CD0CED"/>
    <w:rsid w:val="00CD36C5"/>
    <w:rsid w:val="00CD4299"/>
    <w:rsid w:val="00CD551B"/>
    <w:rsid w:val="00CD7711"/>
    <w:rsid w:val="00CE19D2"/>
    <w:rsid w:val="00CE3A90"/>
    <w:rsid w:val="00CF6FE6"/>
    <w:rsid w:val="00D01B26"/>
    <w:rsid w:val="00D031C3"/>
    <w:rsid w:val="00D035DF"/>
    <w:rsid w:val="00D16A53"/>
    <w:rsid w:val="00D2035F"/>
    <w:rsid w:val="00D217AD"/>
    <w:rsid w:val="00D2300E"/>
    <w:rsid w:val="00D30BAD"/>
    <w:rsid w:val="00D329B8"/>
    <w:rsid w:val="00D35929"/>
    <w:rsid w:val="00D40424"/>
    <w:rsid w:val="00D43532"/>
    <w:rsid w:val="00D43577"/>
    <w:rsid w:val="00D44311"/>
    <w:rsid w:val="00D51B0E"/>
    <w:rsid w:val="00D53ABC"/>
    <w:rsid w:val="00D55CB1"/>
    <w:rsid w:val="00D62D04"/>
    <w:rsid w:val="00D64F6E"/>
    <w:rsid w:val="00D65838"/>
    <w:rsid w:val="00D660A8"/>
    <w:rsid w:val="00D677B3"/>
    <w:rsid w:val="00D71EEF"/>
    <w:rsid w:val="00D73F30"/>
    <w:rsid w:val="00D811CB"/>
    <w:rsid w:val="00D84E66"/>
    <w:rsid w:val="00D866B9"/>
    <w:rsid w:val="00D86E66"/>
    <w:rsid w:val="00D92E10"/>
    <w:rsid w:val="00D93591"/>
    <w:rsid w:val="00D95019"/>
    <w:rsid w:val="00D971BD"/>
    <w:rsid w:val="00DA38D4"/>
    <w:rsid w:val="00DA52EE"/>
    <w:rsid w:val="00DB48DE"/>
    <w:rsid w:val="00DB6025"/>
    <w:rsid w:val="00DB7C39"/>
    <w:rsid w:val="00DB7E43"/>
    <w:rsid w:val="00DC1AB7"/>
    <w:rsid w:val="00DC1D56"/>
    <w:rsid w:val="00DC207E"/>
    <w:rsid w:val="00DC23E0"/>
    <w:rsid w:val="00DC3868"/>
    <w:rsid w:val="00DC471C"/>
    <w:rsid w:val="00DC51FB"/>
    <w:rsid w:val="00DC7F0F"/>
    <w:rsid w:val="00DD0B13"/>
    <w:rsid w:val="00DD162A"/>
    <w:rsid w:val="00DD1984"/>
    <w:rsid w:val="00DD4700"/>
    <w:rsid w:val="00DD51F8"/>
    <w:rsid w:val="00DE1CEA"/>
    <w:rsid w:val="00DE4EB7"/>
    <w:rsid w:val="00DE58EE"/>
    <w:rsid w:val="00DF1AF7"/>
    <w:rsid w:val="00DF5CAA"/>
    <w:rsid w:val="00DF760C"/>
    <w:rsid w:val="00DF7E95"/>
    <w:rsid w:val="00DF7FAE"/>
    <w:rsid w:val="00E008E7"/>
    <w:rsid w:val="00E00AE1"/>
    <w:rsid w:val="00E01C02"/>
    <w:rsid w:val="00E028ED"/>
    <w:rsid w:val="00E048FA"/>
    <w:rsid w:val="00E06B4A"/>
    <w:rsid w:val="00E16208"/>
    <w:rsid w:val="00E20DB3"/>
    <w:rsid w:val="00E23BCE"/>
    <w:rsid w:val="00E23F93"/>
    <w:rsid w:val="00E30F08"/>
    <w:rsid w:val="00E32794"/>
    <w:rsid w:val="00E331DE"/>
    <w:rsid w:val="00E35F5B"/>
    <w:rsid w:val="00E3796E"/>
    <w:rsid w:val="00E37D02"/>
    <w:rsid w:val="00E46B48"/>
    <w:rsid w:val="00E5174E"/>
    <w:rsid w:val="00E52933"/>
    <w:rsid w:val="00E543DA"/>
    <w:rsid w:val="00E55524"/>
    <w:rsid w:val="00E569A7"/>
    <w:rsid w:val="00E613CD"/>
    <w:rsid w:val="00E62E28"/>
    <w:rsid w:val="00E63182"/>
    <w:rsid w:val="00E6419D"/>
    <w:rsid w:val="00E64B4C"/>
    <w:rsid w:val="00E75FD6"/>
    <w:rsid w:val="00E818D6"/>
    <w:rsid w:val="00E853B0"/>
    <w:rsid w:val="00E9013A"/>
    <w:rsid w:val="00E92866"/>
    <w:rsid w:val="00E9592B"/>
    <w:rsid w:val="00E9634E"/>
    <w:rsid w:val="00E96E14"/>
    <w:rsid w:val="00E97FBA"/>
    <w:rsid w:val="00EA1D3A"/>
    <w:rsid w:val="00EA4DAB"/>
    <w:rsid w:val="00EA6CF4"/>
    <w:rsid w:val="00EB4E53"/>
    <w:rsid w:val="00EB5B33"/>
    <w:rsid w:val="00EB7498"/>
    <w:rsid w:val="00EB7954"/>
    <w:rsid w:val="00EB7994"/>
    <w:rsid w:val="00EB7F02"/>
    <w:rsid w:val="00EC3D6C"/>
    <w:rsid w:val="00EC520F"/>
    <w:rsid w:val="00EC7474"/>
    <w:rsid w:val="00ED130C"/>
    <w:rsid w:val="00ED25BA"/>
    <w:rsid w:val="00ED346A"/>
    <w:rsid w:val="00ED3C86"/>
    <w:rsid w:val="00ED7408"/>
    <w:rsid w:val="00EE1B86"/>
    <w:rsid w:val="00EE59AF"/>
    <w:rsid w:val="00EF0329"/>
    <w:rsid w:val="00EF03E4"/>
    <w:rsid w:val="00EF6251"/>
    <w:rsid w:val="00EF68E1"/>
    <w:rsid w:val="00F03DB3"/>
    <w:rsid w:val="00F06D14"/>
    <w:rsid w:val="00F11DC2"/>
    <w:rsid w:val="00F20F69"/>
    <w:rsid w:val="00F2185C"/>
    <w:rsid w:val="00F254BB"/>
    <w:rsid w:val="00F27E87"/>
    <w:rsid w:val="00F31AB1"/>
    <w:rsid w:val="00F3206C"/>
    <w:rsid w:val="00F372BE"/>
    <w:rsid w:val="00F37623"/>
    <w:rsid w:val="00F446C7"/>
    <w:rsid w:val="00F46978"/>
    <w:rsid w:val="00F51ECF"/>
    <w:rsid w:val="00F56A24"/>
    <w:rsid w:val="00F571CD"/>
    <w:rsid w:val="00F6033D"/>
    <w:rsid w:val="00F70F10"/>
    <w:rsid w:val="00F74FAA"/>
    <w:rsid w:val="00F75135"/>
    <w:rsid w:val="00F75814"/>
    <w:rsid w:val="00F760FD"/>
    <w:rsid w:val="00F76EF7"/>
    <w:rsid w:val="00F77B85"/>
    <w:rsid w:val="00F814F4"/>
    <w:rsid w:val="00F9194D"/>
    <w:rsid w:val="00F94389"/>
    <w:rsid w:val="00F96B49"/>
    <w:rsid w:val="00F97BF2"/>
    <w:rsid w:val="00FA4C20"/>
    <w:rsid w:val="00FA7E85"/>
    <w:rsid w:val="00FB108C"/>
    <w:rsid w:val="00FB34C9"/>
    <w:rsid w:val="00FB35AF"/>
    <w:rsid w:val="00FB44B3"/>
    <w:rsid w:val="00FB69AA"/>
    <w:rsid w:val="00FC485F"/>
    <w:rsid w:val="00FC5747"/>
    <w:rsid w:val="00FC713B"/>
    <w:rsid w:val="00FD6F86"/>
    <w:rsid w:val="00FE04FB"/>
    <w:rsid w:val="00FE129A"/>
    <w:rsid w:val="00FE2B88"/>
    <w:rsid w:val="00FE4DEE"/>
    <w:rsid w:val="00FE5E2E"/>
    <w:rsid w:val="00FF3FBD"/>
    <w:rsid w:val="00FF47C6"/>
    <w:rsid w:val="00FF5F6A"/>
    <w:rsid w:val="00FF68FF"/>
    <w:rsid w:val="00FF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F92"/>
    <w:pPr>
      <w:spacing w:after="0" w:line="240" w:lineRule="auto"/>
    </w:pPr>
    <w:rPr>
      <w:rFonts w:ascii="Bookman Old Style" w:eastAsia="Times New Roman" w:hAnsi="Bookman Old Style" w:cs="Times New Roman"/>
      <w:sz w:val="26"/>
      <w:lang w:val="uk-UA" w:eastAsia="ru-RU"/>
    </w:rPr>
  </w:style>
  <w:style w:type="paragraph" w:styleId="1">
    <w:name w:val="heading 1"/>
    <w:basedOn w:val="a0"/>
    <w:next w:val="a0"/>
    <w:link w:val="10"/>
    <w:qFormat/>
    <w:rsid w:val="000A5F92"/>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5F92"/>
    <w:rPr>
      <w:rFonts w:ascii="Arial" w:eastAsia="Times New Roman" w:hAnsi="Arial" w:cs="Arial"/>
      <w:b/>
      <w:bCs/>
      <w:kern w:val="32"/>
      <w:sz w:val="32"/>
      <w:szCs w:val="32"/>
      <w:lang w:val="uk-UA" w:eastAsia="ru-RU"/>
    </w:rPr>
  </w:style>
  <w:style w:type="paragraph" w:customStyle="1" w:styleId="8">
    <w:name w:val="заголовок 8"/>
    <w:basedOn w:val="a0"/>
    <w:next w:val="a0"/>
    <w:rsid w:val="000A5F92"/>
    <w:pPr>
      <w:keepNext/>
      <w:autoSpaceDE w:val="0"/>
      <w:autoSpaceDN w:val="0"/>
      <w:jc w:val="both"/>
    </w:pPr>
    <w:rPr>
      <w:sz w:val="24"/>
      <w:szCs w:val="24"/>
      <w:lang w:val="ru-RU"/>
    </w:rPr>
  </w:style>
  <w:style w:type="paragraph" w:styleId="a4">
    <w:name w:val="No Spacing"/>
    <w:link w:val="a5"/>
    <w:qFormat/>
    <w:rsid w:val="000A5F92"/>
    <w:pPr>
      <w:spacing w:after="0" w:line="240" w:lineRule="auto"/>
    </w:pPr>
    <w:rPr>
      <w:rFonts w:ascii="Calibri" w:eastAsia="Times New Roman" w:hAnsi="Calibri" w:cs="Times New Roman"/>
      <w:lang w:eastAsia="ru-RU"/>
    </w:rPr>
  </w:style>
  <w:style w:type="paragraph" w:customStyle="1" w:styleId="2">
    <w:name w:val="заголовок 2"/>
    <w:basedOn w:val="a0"/>
    <w:next w:val="a0"/>
    <w:rsid w:val="000A5F92"/>
    <w:pPr>
      <w:keepNext/>
      <w:autoSpaceDE w:val="0"/>
      <w:autoSpaceDN w:val="0"/>
      <w:ind w:firstLine="2835"/>
      <w:jc w:val="both"/>
    </w:pPr>
    <w:rPr>
      <w:sz w:val="27"/>
      <w:szCs w:val="27"/>
      <w:lang w:val="ru-RU"/>
    </w:rPr>
  </w:style>
  <w:style w:type="paragraph" w:customStyle="1" w:styleId="a6">
    <w:name w:val="a"/>
    <w:basedOn w:val="a0"/>
    <w:uiPriority w:val="99"/>
    <w:rsid w:val="00CC750E"/>
    <w:pPr>
      <w:spacing w:before="100" w:beforeAutospacing="1" w:after="100" w:afterAutospacing="1"/>
    </w:pPr>
    <w:rPr>
      <w:rFonts w:ascii="Times New Roman" w:hAnsi="Times New Roman"/>
      <w:sz w:val="24"/>
      <w:szCs w:val="24"/>
      <w:lang w:val="ru-RU"/>
    </w:rPr>
  </w:style>
  <w:style w:type="paragraph" w:customStyle="1" w:styleId="rvps2">
    <w:name w:val="rvps2"/>
    <w:basedOn w:val="a0"/>
    <w:rsid w:val="00917996"/>
    <w:pPr>
      <w:spacing w:before="100" w:beforeAutospacing="1" w:after="100" w:afterAutospacing="1"/>
    </w:pPr>
    <w:rPr>
      <w:rFonts w:ascii="Times New Roman" w:hAnsi="Times New Roman"/>
      <w:sz w:val="24"/>
      <w:szCs w:val="24"/>
      <w:lang w:val="ru-RU"/>
    </w:rPr>
  </w:style>
  <w:style w:type="character" w:customStyle="1" w:styleId="a7">
    <w:name w:val="Маркированный список Знак"/>
    <w:basedOn w:val="a1"/>
    <w:link w:val="a"/>
    <w:locked/>
    <w:rsid w:val="004D0AC9"/>
    <w:rPr>
      <w:sz w:val="24"/>
      <w:szCs w:val="24"/>
      <w:lang w:val="uk-UA"/>
    </w:rPr>
  </w:style>
  <w:style w:type="paragraph" w:styleId="a">
    <w:name w:val="List Bullet"/>
    <w:basedOn w:val="a0"/>
    <w:link w:val="a7"/>
    <w:unhideWhenUsed/>
    <w:rsid w:val="004D0AC9"/>
    <w:pPr>
      <w:numPr>
        <w:numId w:val="8"/>
      </w:numPr>
    </w:pPr>
    <w:rPr>
      <w:rFonts w:asciiTheme="minorHAnsi" w:eastAsiaTheme="minorHAnsi" w:hAnsiTheme="minorHAnsi" w:cstheme="minorBidi"/>
      <w:sz w:val="24"/>
      <w:szCs w:val="24"/>
      <w:lang w:eastAsia="en-US"/>
    </w:rPr>
  </w:style>
  <w:style w:type="character" w:customStyle="1" w:styleId="a5">
    <w:name w:val="Без интервала Знак"/>
    <w:link w:val="a4"/>
    <w:locked/>
    <w:rsid w:val="004D0AC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69766206">
      <w:bodyDiv w:val="1"/>
      <w:marLeft w:val="0"/>
      <w:marRight w:val="0"/>
      <w:marTop w:val="0"/>
      <w:marBottom w:val="0"/>
      <w:divBdr>
        <w:top w:val="none" w:sz="0" w:space="0" w:color="auto"/>
        <w:left w:val="none" w:sz="0" w:space="0" w:color="auto"/>
        <w:bottom w:val="none" w:sz="0" w:space="0" w:color="auto"/>
        <w:right w:val="none" w:sz="0" w:space="0" w:color="auto"/>
      </w:divBdr>
    </w:div>
    <w:div w:id="5410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2017-07-18T06:50:00Z</cp:lastPrinted>
  <dcterms:created xsi:type="dcterms:W3CDTF">2017-07-13T13:50:00Z</dcterms:created>
  <dcterms:modified xsi:type="dcterms:W3CDTF">2017-07-18T10:19:00Z</dcterms:modified>
</cp:coreProperties>
</file>