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7"/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10"/>
        <w:gridCol w:w="1562"/>
        <w:gridCol w:w="563"/>
        <w:gridCol w:w="2412"/>
        <w:gridCol w:w="2833"/>
        <w:gridCol w:w="282"/>
        <w:gridCol w:w="1490"/>
        <w:gridCol w:w="1169"/>
        <w:gridCol w:w="1522"/>
        <w:gridCol w:w="421"/>
      </w:tblGrid>
      <w:tr w:rsidR="000B2340" w:rsidRPr="00574B9E" w:rsidTr="009F5883">
        <w:trPr>
          <w:cantSplit/>
          <w:trHeight w:val="253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Назва</w:t>
            </w:r>
          </w:p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документа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3"/>
              <w:rPr>
                <w:bCs w:val="0"/>
              </w:rPr>
            </w:pPr>
            <w:r w:rsidRPr="00574B9E">
              <w:t>Джерело інформації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574B9E" w:rsidTr="009F5883">
        <w:trPr>
          <w:cantSplit/>
          <w:trHeight w:val="4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Cs/>
              </w:rPr>
            </w:pPr>
            <w:r w:rsidRPr="00574B9E">
              <w:rPr>
                <w:bCs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Cs/>
              </w:rPr>
            </w:pPr>
            <w:r w:rsidRPr="00574B9E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</w:p>
          <w:p w:rsidR="00D9366D" w:rsidRPr="0062698F" w:rsidRDefault="00D9366D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міської ради  від 12.01.2015 №877-48/VI «Про програму соціально-економічного та культурного розвитку м. Синельникового на 2015 рік»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№11-3/VІІ</w:t>
            </w:r>
          </w:p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</w:t>
            </w:r>
            <w:r w:rsidR="00D9366D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рішення міської ради  Програма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Програму соціально-економічного та культурного розвитку м.Синельникового на 2016 рік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№12-3/VІІ</w:t>
            </w:r>
          </w:p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соціально-економічного та культурного розвитку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план діяльності з підготовки регуляторних актів у 2016 році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№13-3/VІІ</w:t>
            </w:r>
          </w:p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</w:p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План,</w:t>
            </w:r>
          </w:p>
          <w:p w:rsidR="0062698F" w:rsidRPr="0062698F" w:rsidRDefault="0062698F" w:rsidP="00D936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регуляторні акти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Програми по земельній  реформі на 2014-2018 роки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№14-3/VІІ</w:t>
            </w:r>
          </w:p>
          <w:p w:rsidR="0062698F" w:rsidRPr="0062698F" w:rsidRDefault="0062698F" w:rsidP="00D9366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lastRenderedPageBreak/>
              <w:t xml:space="preserve">Управління </w:t>
            </w:r>
            <w:r>
              <w:rPr>
                <w:b w:val="0"/>
                <w:bCs w:val="0"/>
              </w:rPr>
              <w:t xml:space="preserve">житлово-комунального </w:t>
            </w:r>
            <w:r>
              <w:rPr>
                <w:b w:val="0"/>
                <w:bCs w:val="0"/>
              </w:rPr>
              <w:lastRenderedPageBreak/>
              <w:t xml:space="preserve">господарства та комунальної власності </w:t>
            </w:r>
            <w:r w:rsidRPr="0062698F">
              <w:rPr>
                <w:b w:val="0"/>
                <w:bCs w:val="0"/>
              </w:rPr>
              <w:t xml:space="preserve"> міської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Зміни, </w:t>
            </w:r>
          </w:p>
          <w:p w:rsidR="0062698F" w:rsidRPr="0062698F" w:rsidRDefault="0062698F" w:rsidP="00D9366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розвитку освіти у місті Синельниковому на 2010-2020 роки», затвердженої рішенням міської ради від 04.11.2011 р. №206-15/ VI зі змінами.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№15-3/VІІ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Відділ освіти міської ради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Зміни, 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освіти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захисту прав дітей  та розвитку сімейних форм виховання у місті Синельниковому на 2011-2022 роки, затвердженої рішенням міської ради від 11.03.2011 №74-7/УІ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№16-3/VІІ</w:t>
            </w:r>
          </w:p>
          <w:p w:rsidR="0062698F" w:rsidRPr="0062698F" w:rsidRDefault="0062698F" w:rsidP="00D936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Відділ у справі дітей міської ради  </w:t>
            </w:r>
            <w:r w:rsidRPr="0062698F">
              <w:rPr>
                <w:b w:val="0"/>
                <w:bCs w:val="0"/>
              </w:rPr>
              <w:t xml:space="preserve">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Зміни,</w:t>
            </w:r>
          </w:p>
          <w:p w:rsidR="0062698F" w:rsidRPr="0062698F" w:rsidRDefault="0062698F" w:rsidP="00D936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Доповнення,</w:t>
            </w:r>
          </w:p>
          <w:p w:rsidR="0062698F" w:rsidRPr="0062698F" w:rsidRDefault="0062698F" w:rsidP="00D936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захисту прав дітей  та розвитку сімейних форм виховання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  <w:rPr>
                <w:b/>
              </w:rPr>
            </w:pPr>
            <w:r w:rsidRPr="0062698F">
              <w:t>Про затвердження Програми відпочинку та оздоровлення дітей в м.Синельниковому на період 2015-2022 років.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№17-3/VІІ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Відділ у справах </w:t>
            </w:r>
            <w:proofErr w:type="spellStart"/>
            <w:r>
              <w:rPr>
                <w:b w:val="0"/>
                <w:bCs w:val="0"/>
              </w:rPr>
              <w:t>сім»ї</w:t>
            </w:r>
            <w:proofErr w:type="spellEnd"/>
            <w:r>
              <w:rPr>
                <w:b w:val="0"/>
                <w:bCs w:val="0"/>
              </w:rPr>
              <w:t xml:space="preserve">, молоді та спорту </w:t>
            </w:r>
            <w:r w:rsidRPr="0062698F">
              <w:rPr>
                <w:b w:val="0"/>
                <w:bCs w:val="0"/>
              </w:rPr>
              <w:t>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  <w:rPr>
                <w:b/>
              </w:rPr>
            </w:pPr>
            <w:r w:rsidRPr="0062698F">
              <w:t xml:space="preserve">Програма відпочинку та оздоровлення дітей в м.Синельниковому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  <w:rPr>
                <w:b/>
              </w:rPr>
            </w:pPr>
            <w:r w:rsidRPr="0062698F">
              <w:t xml:space="preserve">Про внесення змін до рішення міської ради від 21.06.2013 №567-31/VI «Про затвердження міської програми  створення і використання матеріальних резервів  для запобігання, ліквідації надзвичайних  </w:t>
            </w:r>
            <w:r w:rsidRPr="0062698F">
              <w:lastRenderedPageBreak/>
              <w:t>ситуацій техногенного та природного  характеру та їх наслідків у м.Синельниковому на 2013 – 2017 роки»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№18-3/VІІ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 xml:space="preserve">Зміни, </w:t>
            </w:r>
          </w:p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рішення,</w:t>
            </w:r>
          </w:p>
          <w:p w:rsidR="00D9366D" w:rsidRPr="0062698F" w:rsidRDefault="00D9366D" w:rsidP="00D9366D">
            <w:pPr>
              <w:pStyle w:val="a5"/>
              <w:ind w:left="0" w:firstLine="34"/>
              <w:jc w:val="both"/>
              <w:rPr>
                <w:b/>
              </w:rPr>
            </w:pPr>
            <w:r w:rsidRPr="0062698F">
              <w:t xml:space="preserve">міська рада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Про внесення змін до рішення міської ради від 12.01.2015 №882-48/VI «Про міський бюджет на 2015 рік» зі змінами.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№19-3/VІІ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Зміни,</w:t>
            </w:r>
          </w:p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рішення,</w:t>
            </w:r>
          </w:p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міська рада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 Про затвердження звіту про виконання міського бюджету за 9 місяців 2015 року.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№20-3/VІІ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 Звіт,</w:t>
            </w:r>
          </w:p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міський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Про міський бюджет на 2016 рік.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№21-3/VІІ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5742CE" w:rsidP="0057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</w:t>
            </w:r>
            <w:r w:rsidR="0062698F" w:rsidRPr="0062698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іський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62698F" w:rsidRPr="0062698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Про внесення змін до рішення міської ради від 25.12.2013 №675-37/VІ «Про затвердження переліку адміністративних послуг (у тому числі дозвільного характеру), які надаються через центр надання адміністративних послуг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№22-3/VІІ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5742CE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Центр надання адміністративних послуг </w:t>
            </w:r>
            <w:r w:rsidRPr="0062698F">
              <w:rPr>
                <w:b w:val="0"/>
                <w:bCs w:val="0"/>
              </w:rPr>
              <w:t xml:space="preserve">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Зміни,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міська рада,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адміністративні послуги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 xml:space="preserve">Про внесення змін до рішення міської ради від 29.04.2013 №535-30/VІ </w:t>
            </w:r>
            <w:r w:rsidRPr="0062698F">
              <w:lastRenderedPageBreak/>
              <w:t>«Про створення центру надання адміністративних послуг»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№23-3/VІІ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5742CE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Центр надання адміністративних послуг </w:t>
            </w:r>
            <w:r w:rsidR="00D9366D" w:rsidRPr="0062698F">
              <w:rPr>
                <w:b w:val="0"/>
                <w:bCs w:val="0"/>
              </w:rPr>
              <w:t xml:space="preserve">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Зміни,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рішення,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міська рада,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lastRenderedPageBreak/>
              <w:t>центр надання адміністративних послуг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порядок розгляду електронної петиції до Синельниківської міської ради її виконавчого комітету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№24-3/VІІ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5742CE" w:rsidP="00D9366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Загальний відділ міської ради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електронної петиції,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 міська рада,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Про затвердження детального плану території кварталу під забудову індивідуальними житловими будинками в районі вул. Титова та вул. Калинова в східній частині міста Синельникове Дніпропетровської області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№25-3/VІІ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Відділ архітектури та містобудування 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Детальний план,</w:t>
            </w:r>
          </w:p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території кварталу,</w:t>
            </w:r>
          </w:p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індивідуальні житлові будинки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Про прийняття до комунальної власності територіальної громади м.Синельникового </w:t>
            </w:r>
            <w:proofErr w:type="spellStart"/>
            <w:r w:rsidRPr="0062698F">
              <w:t>відумерлої</w:t>
            </w:r>
            <w:proofErr w:type="spellEnd"/>
            <w:r w:rsidRPr="0062698F">
              <w:t xml:space="preserve"> спадщини по вул. Дзержинського,75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№26-3/VІІ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>Комунальна  власність,</w:t>
            </w:r>
          </w:p>
          <w:p w:rsidR="0062698F" w:rsidRPr="0062698F" w:rsidRDefault="0062698F" w:rsidP="00D9366D">
            <w:pPr>
              <w:pStyle w:val="a5"/>
              <w:ind w:left="0"/>
              <w:jc w:val="both"/>
            </w:pPr>
            <w:r w:rsidRPr="0062698F">
              <w:t xml:space="preserve">територіальна громада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м.Синельникового </w:t>
            </w: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спадщини по вул. Воровського,8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№27-3/VІІ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77437A">
            <w:pPr>
              <w:pStyle w:val="a3"/>
              <w:jc w:val="both"/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 власність,  територіальна громада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м. Синельникового  квартири №106 у житловому будинку на вул. Миру,12А, придбаних Державною іпотечною установою,що перебуває в управлінні Головного управління Національної гвардії України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№28-3/VІІ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 прийняття,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 власність,  територіальна громада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житловий будинок,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гвардії України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м.Синельникового квартир №106 у житловому будинку на вул. Миру,12А, що придбана Державною іпотечною установою, що перебуває в управлінні Головного управління Національної гвардії України.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№29-3/VІІ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 прийняття,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 власність,  територіальна громада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житловий будинок,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Національної гвардії України </w:t>
            </w: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доповнення переліку об’єктів, що є власністю територіальної громади м. Синельникове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№30-3/VІІ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об’єктів, територіальна громада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прийняття до комунальної власності  територіальної громади м.Синельникового об’єкту «Реконструкція загальноосвітньої школи №7 м.Синельникове в навчально-виховний комплекс».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№31-3/VІІ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lastRenderedPageBreak/>
              <w:t xml:space="preserve">Управління </w:t>
            </w:r>
            <w:r w:rsidRPr="0062698F">
              <w:rPr>
                <w:b w:val="0"/>
                <w:bCs w:val="0"/>
              </w:rPr>
              <w:lastRenderedPageBreak/>
              <w:t>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Згода,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комунальна власність,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територіальна громада, реконструкція, навчально-виховний комплекс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Паперов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 з метою безоплатної приватизації та з метою передачі земельної ділянки в оренду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№32-3/VІІ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Дозвіл,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 xml:space="preserve"> розробка технічної документації,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межі земельної ділянки,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безоплатна приватизація,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оренда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які перебувають у користуванні громадян, без передачі у приватну власність, з метою визначення кадастрового номеру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t>№33-3/VІІ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 технічної документації,</w:t>
            </w:r>
          </w:p>
          <w:p w:rsidR="00D9366D" w:rsidRPr="0062698F" w:rsidRDefault="00D9366D" w:rsidP="00D9366D">
            <w:pPr>
              <w:pStyle w:val="a5"/>
              <w:ind w:left="0"/>
              <w:jc w:val="both"/>
            </w:pPr>
            <w:r w:rsidRPr="0062698F">
              <w:t>межі земельної ділянки,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у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власність земельних ділянок громадянам на території  Синельниківської міської ради;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№34-3/VІІ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lastRenderedPageBreak/>
              <w:t xml:space="preserve">Управління </w:t>
            </w:r>
            <w:r w:rsidRPr="0062698F">
              <w:rPr>
                <w:b w:val="0"/>
                <w:bCs w:val="0"/>
              </w:rPr>
              <w:lastRenderedPageBreak/>
              <w:t>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Безоплатна передачу,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земельні ділянки міська рада;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Паперов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у власність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№35-3/VІІ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проектів земельні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в суборенду земельної ділянки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№36-3/VІІ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суборенда,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в суборенду земельної ділянки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№37-3/VІІ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суборенда,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66D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розірвання договору на право тимчасового користування  землею та надання дозволу на розробку проекту землеустрою щодо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відведення земельної ділянки релігійній громаді «</w:t>
            </w: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Свято-Володимирівський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храм парафії Дніпропетровської єпархії Української православної церкви в м. Синельниковому», з метою передачі її в постійне користування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5"/>
              <w:ind w:left="0" w:firstLine="34"/>
              <w:jc w:val="both"/>
            </w:pPr>
            <w:r w:rsidRPr="0062698F">
              <w:lastRenderedPageBreak/>
              <w:t>№38-3/VІІ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4B43B5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 xml:space="preserve">Управління житлово-комунального господарства та комунальної власності міської </w:t>
            </w:r>
            <w:r w:rsidRPr="0062698F">
              <w:rPr>
                <w:b w:val="0"/>
                <w:bCs w:val="0"/>
              </w:rPr>
              <w:lastRenderedPageBreak/>
              <w:t>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Договір,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тимчасове користування  розробка проекту земельна ділянка,</w:t>
            </w:r>
          </w:p>
          <w:p w:rsidR="00D9366D" w:rsidRPr="0062698F" w:rsidRDefault="00D9366D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релігійна громада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D" w:rsidRPr="0062698F" w:rsidRDefault="00D9366D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земельної ділянки фізичній особі-підприємцю Волкову В.М</w:t>
            </w:r>
            <w:r w:rsidRPr="006269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№39-3/VІІ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D9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фізичній особі - підприємцю  </w:t>
            </w: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Кошелевій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№40-3/VІІ</w:t>
            </w:r>
          </w:p>
          <w:p w:rsidR="0062698F" w:rsidRPr="0062698F" w:rsidRDefault="0062698F" w:rsidP="00D9366D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Поновлення,</w:t>
            </w:r>
          </w:p>
          <w:p w:rsidR="0062698F" w:rsidRPr="0062698F" w:rsidRDefault="0062698F" w:rsidP="00D9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оренди,</w:t>
            </w:r>
          </w:p>
          <w:p w:rsidR="0062698F" w:rsidRPr="0062698F" w:rsidRDefault="0062698F" w:rsidP="00D9366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D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дії договору оренди земельної ділянки Державному підприємству «Придніпровська залізниця»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№41-3/VІІ</w:t>
            </w:r>
          </w:p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рішень Синельниківської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від 23.10.2014 №841-46/У, від 26.03.2015 №930-50/УІ», від 16.06.2015 №951-51/УІ,</w:t>
            </w:r>
            <w:r w:rsidRPr="006269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26.03.2015 №922-50/УІ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lastRenderedPageBreak/>
              <w:t>№42-3/VІІ</w:t>
            </w:r>
          </w:p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lastRenderedPageBreak/>
              <w:t>Управління житлово-</w:t>
            </w:r>
            <w:r w:rsidRPr="0062698F">
              <w:rPr>
                <w:b w:val="0"/>
                <w:bCs w:val="0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Зміни,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Рішення,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Синельниківська міська рада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</w:t>
            </w: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постійне користування (Синельниківській міській раді та Синельниківській районній раді на вул. Богми,3а)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№43-3/VІІ</w:t>
            </w:r>
          </w:p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місцевості),та укладення договору про встановлення строкового сервітуту з  фізичною особою-підприємцем </w:t>
            </w: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Сиромятніковою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№44-3/VІІ</w:t>
            </w:r>
          </w:p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документація,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межі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дії договору оренди земельної ділянки ПАТ «</w:t>
            </w: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Укртелеком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269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№45-3/VІІ</w:t>
            </w:r>
          </w:p>
          <w:p w:rsidR="0062698F" w:rsidRPr="0062698F" w:rsidRDefault="0062698F" w:rsidP="0062698F">
            <w:pPr>
              <w:pStyle w:val="a5"/>
              <w:ind w:left="0" w:firstLine="34"/>
              <w:jc w:val="both"/>
            </w:pPr>
            <w:r w:rsidRPr="0062698F"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 оренди,</w:t>
            </w:r>
          </w:p>
          <w:p w:rsidR="0062698F" w:rsidRPr="0062698F" w:rsidRDefault="0062698F" w:rsidP="006269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  <w:p w:rsidR="0062698F" w:rsidRPr="0062698F" w:rsidRDefault="0062698F" w:rsidP="006269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98F" w:rsidRPr="0062698F" w:rsidTr="009F5883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77437A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 Синельниківської міської ради  від 21.02.2013 №520-29/УІ «Про відведення земельної ділянки Синельниківській міській раді для розміщення, зберігання та сортування  твердих побутових відходів»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№46-3/VІІ</w:t>
            </w:r>
          </w:p>
          <w:p w:rsidR="0062698F" w:rsidRPr="0062698F" w:rsidRDefault="0062698F" w:rsidP="0062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4B43B5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8F"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0.12.15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pStyle w:val="a3"/>
              <w:jc w:val="both"/>
              <w:rPr>
                <w:b w:val="0"/>
                <w:bCs w:val="0"/>
              </w:rPr>
            </w:pPr>
            <w:r w:rsidRPr="0062698F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 змін,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Рішення,</w:t>
            </w:r>
          </w:p>
          <w:p w:rsidR="0062698F" w:rsidRPr="0062698F" w:rsidRDefault="0062698F" w:rsidP="006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Синельниківська міська рада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F" w:rsidRPr="0062698F" w:rsidRDefault="0062698F" w:rsidP="0062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11AC" w:rsidRPr="0062698F" w:rsidRDefault="00471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711AC" w:rsidRPr="0062698F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1919B3"/>
    <w:rsid w:val="002150DD"/>
    <w:rsid w:val="002B77C6"/>
    <w:rsid w:val="00312145"/>
    <w:rsid w:val="003602C3"/>
    <w:rsid w:val="00464D35"/>
    <w:rsid w:val="004711AC"/>
    <w:rsid w:val="004B43B5"/>
    <w:rsid w:val="004D2BF6"/>
    <w:rsid w:val="0053588E"/>
    <w:rsid w:val="005742CE"/>
    <w:rsid w:val="00574B9E"/>
    <w:rsid w:val="005907BE"/>
    <w:rsid w:val="0062698F"/>
    <w:rsid w:val="00635FE4"/>
    <w:rsid w:val="00701AA3"/>
    <w:rsid w:val="0071177F"/>
    <w:rsid w:val="0077437A"/>
    <w:rsid w:val="007F2055"/>
    <w:rsid w:val="00810568"/>
    <w:rsid w:val="0086146D"/>
    <w:rsid w:val="009272AE"/>
    <w:rsid w:val="009F5883"/>
    <w:rsid w:val="00A80C8E"/>
    <w:rsid w:val="00A81939"/>
    <w:rsid w:val="00A82DEE"/>
    <w:rsid w:val="00B25B13"/>
    <w:rsid w:val="00B47706"/>
    <w:rsid w:val="00B93988"/>
    <w:rsid w:val="00BA6CF2"/>
    <w:rsid w:val="00C1015E"/>
    <w:rsid w:val="00C11B37"/>
    <w:rsid w:val="00C11DD2"/>
    <w:rsid w:val="00C85E93"/>
    <w:rsid w:val="00CA2A4F"/>
    <w:rsid w:val="00D9366D"/>
    <w:rsid w:val="00DC75A4"/>
    <w:rsid w:val="00E10D50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2015-06-25T13:02:00Z</dcterms:created>
  <dcterms:modified xsi:type="dcterms:W3CDTF">2016-01-04T09:00:00Z</dcterms:modified>
</cp:coreProperties>
</file>