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CA" w:rsidRPr="006654CA" w:rsidRDefault="006654CA" w:rsidP="006654CA">
      <w:pPr>
        <w:jc w:val="center"/>
        <w:rPr>
          <w:rFonts w:ascii="Times New Roman" w:hAnsi="Times New Roman" w:cs="Times New Roman"/>
          <w:sz w:val="20"/>
        </w:rPr>
      </w:pPr>
      <w:r w:rsidRPr="006654CA">
        <w:rPr>
          <w:rFonts w:ascii="Times New Roman" w:hAnsi="Times New Roman" w:cs="Times New Roman"/>
          <w:b/>
          <w:noProof/>
          <w:lang w:val="ru-RU" w:eastAsia="ru-RU"/>
        </w:rPr>
        <w:drawing>
          <wp:inline distT="0" distB="0" distL="0" distR="0">
            <wp:extent cx="42672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6720" cy="609600"/>
                    </a:xfrm>
                    <a:prstGeom prst="rect">
                      <a:avLst/>
                    </a:prstGeom>
                    <a:noFill/>
                    <a:ln w="9525">
                      <a:noFill/>
                      <a:miter lim="800000"/>
                      <a:headEnd/>
                      <a:tailEnd/>
                    </a:ln>
                  </pic:spPr>
                </pic:pic>
              </a:graphicData>
            </a:graphic>
          </wp:inline>
        </w:drawing>
      </w:r>
    </w:p>
    <w:p w:rsidR="006654CA" w:rsidRPr="006654CA" w:rsidRDefault="006654CA" w:rsidP="006654CA">
      <w:pPr>
        <w:spacing w:after="0" w:line="240" w:lineRule="auto"/>
        <w:jc w:val="center"/>
        <w:rPr>
          <w:rFonts w:ascii="Times New Roman" w:hAnsi="Times New Roman" w:cs="Times New Roman"/>
          <w:b/>
          <w:sz w:val="28"/>
          <w:szCs w:val="28"/>
        </w:rPr>
      </w:pPr>
      <w:r w:rsidRPr="006654CA">
        <w:rPr>
          <w:rFonts w:ascii="Times New Roman" w:hAnsi="Times New Roman" w:cs="Times New Roman"/>
          <w:b/>
          <w:sz w:val="28"/>
          <w:szCs w:val="28"/>
        </w:rPr>
        <w:t>СИНЕЛЬНИКІВСЬКА МІСЬКА РАДА</w:t>
      </w:r>
    </w:p>
    <w:p w:rsidR="006654CA" w:rsidRPr="006654CA" w:rsidRDefault="006654CA" w:rsidP="006654CA">
      <w:pPr>
        <w:spacing w:after="0" w:line="240" w:lineRule="auto"/>
        <w:jc w:val="center"/>
        <w:rPr>
          <w:rFonts w:ascii="Times New Roman" w:hAnsi="Times New Roman" w:cs="Times New Roman"/>
          <w:szCs w:val="26"/>
        </w:rPr>
      </w:pPr>
      <w:r w:rsidRPr="006654CA">
        <w:rPr>
          <w:rFonts w:ascii="Times New Roman" w:hAnsi="Times New Roman" w:cs="Times New Roman"/>
          <w:szCs w:val="26"/>
        </w:rPr>
        <w:t>ШОСТЕ СКЛИКАННЯ</w:t>
      </w:r>
    </w:p>
    <w:p w:rsidR="006654CA" w:rsidRPr="006654CA" w:rsidRDefault="006654CA" w:rsidP="006654CA">
      <w:pPr>
        <w:spacing w:after="0" w:line="240" w:lineRule="auto"/>
        <w:jc w:val="center"/>
        <w:rPr>
          <w:rFonts w:ascii="Times New Roman" w:hAnsi="Times New Roman" w:cs="Times New Roman"/>
          <w:szCs w:val="26"/>
        </w:rPr>
      </w:pPr>
      <w:r w:rsidRPr="006654CA">
        <w:rPr>
          <w:rStyle w:val="a4"/>
          <w:rFonts w:ascii="Times New Roman" w:hAnsi="Times New Roman" w:cs="Times New Roman"/>
          <w:sz w:val="28"/>
          <w:szCs w:val="28"/>
        </w:rPr>
        <w:t>П’</w:t>
      </w:r>
      <w:r w:rsidRPr="006654CA">
        <w:rPr>
          <w:rFonts w:ascii="Times New Roman" w:hAnsi="Times New Roman" w:cs="Times New Roman"/>
          <w:szCs w:val="26"/>
        </w:rPr>
        <w:t>ЯТДЕСЯТ ТРЕТЯ СЕСІЯ</w:t>
      </w:r>
    </w:p>
    <w:p w:rsidR="006654CA" w:rsidRPr="006654CA" w:rsidRDefault="006654CA" w:rsidP="006654CA">
      <w:pPr>
        <w:spacing w:after="0" w:line="240" w:lineRule="auto"/>
        <w:jc w:val="center"/>
        <w:rPr>
          <w:rFonts w:ascii="Times New Roman" w:hAnsi="Times New Roman" w:cs="Times New Roman"/>
          <w:b/>
          <w:bCs/>
          <w:spacing w:val="20"/>
          <w:sz w:val="32"/>
          <w:szCs w:val="32"/>
        </w:rPr>
      </w:pPr>
      <w:r w:rsidRPr="006654CA">
        <w:rPr>
          <w:rFonts w:ascii="Times New Roman" w:hAnsi="Times New Roman" w:cs="Times New Roman"/>
          <w:b/>
          <w:bCs/>
          <w:spacing w:val="20"/>
          <w:sz w:val="32"/>
          <w:szCs w:val="32"/>
        </w:rPr>
        <w:t xml:space="preserve">Р І Ш Е Н </w:t>
      </w:r>
      <w:proofErr w:type="spellStart"/>
      <w:r w:rsidRPr="006654CA">
        <w:rPr>
          <w:rFonts w:ascii="Times New Roman" w:hAnsi="Times New Roman" w:cs="Times New Roman"/>
          <w:b/>
          <w:bCs/>
          <w:spacing w:val="20"/>
          <w:sz w:val="32"/>
          <w:szCs w:val="32"/>
        </w:rPr>
        <w:t>Н</w:t>
      </w:r>
      <w:proofErr w:type="spellEnd"/>
      <w:r w:rsidRPr="006654CA">
        <w:rPr>
          <w:rFonts w:ascii="Times New Roman" w:hAnsi="Times New Roman" w:cs="Times New Roman"/>
          <w:b/>
          <w:bCs/>
          <w:spacing w:val="20"/>
          <w:sz w:val="32"/>
          <w:szCs w:val="32"/>
        </w:rPr>
        <w:t xml:space="preserve"> Я</w:t>
      </w:r>
    </w:p>
    <w:p w:rsidR="006654CA" w:rsidRDefault="006654CA" w:rsidP="006654CA">
      <w:pPr>
        <w:tabs>
          <w:tab w:val="left" w:pos="3544"/>
        </w:tabs>
        <w:rPr>
          <w:szCs w:val="28"/>
        </w:rPr>
      </w:pPr>
      <w:r>
        <w:rPr>
          <w:szCs w:val="28"/>
        </w:rPr>
        <w:t>⌐                                                         ¬</w:t>
      </w:r>
    </w:p>
    <w:p w:rsidR="00227453" w:rsidRPr="006654CA" w:rsidRDefault="00227453" w:rsidP="00227453">
      <w:pPr>
        <w:spacing w:after="0" w:line="240" w:lineRule="auto"/>
        <w:rPr>
          <w:rFonts w:ascii="Times New Roman" w:hAnsi="Times New Roman"/>
          <w:bCs/>
          <w:sz w:val="27"/>
          <w:szCs w:val="27"/>
        </w:rPr>
      </w:pPr>
      <w:r w:rsidRPr="006654CA">
        <w:rPr>
          <w:rFonts w:ascii="Times New Roman" w:hAnsi="Times New Roman"/>
          <w:bCs/>
          <w:sz w:val="27"/>
          <w:szCs w:val="27"/>
        </w:rPr>
        <w:t xml:space="preserve">Про підсумки виконання </w:t>
      </w:r>
    </w:p>
    <w:p w:rsidR="00227453" w:rsidRPr="006654CA" w:rsidRDefault="00227453" w:rsidP="00227453">
      <w:pPr>
        <w:spacing w:after="0" w:line="240" w:lineRule="auto"/>
        <w:rPr>
          <w:rFonts w:ascii="Times New Roman" w:hAnsi="Times New Roman"/>
          <w:bCs/>
          <w:sz w:val="27"/>
          <w:szCs w:val="27"/>
        </w:rPr>
      </w:pPr>
      <w:r w:rsidRPr="006654CA">
        <w:rPr>
          <w:rFonts w:ascii="Times New Roman" w:hAnsi="Times New Roman"/>
          <w:bCs/>
          <w:sz w:val="27"/>
          <w:szCs w:val="27"/>
        </w:rPr>
        <w:t xml:space="preserve">«Програми соціально-економічного </w:t>
      </w:r>
    </w:p>
    <w:p w:rsidR="00227453" w:rsidRPr="006654CA" w:rsidRDefault="00227453" w:rsidP="00227453">
      <w:pPr>
        <w:spacing w:after="0" w:line="240" w:lineRule="auto"/>
        <w:rPr>
          <w:rFonts w:ascii="Times New Roman" w:hAnsi="Times New Roman"/>
          <w:bCs/>
          <w:sz w:val="27"/>
          <w:szCs w:val="27"/>
        </w:rPr>
      </w:pPr>
      <w:r w:rsidRPr="006654CA">
        <w:rPr>
          <w:rFonts w:ascii="Times New Roman" w:hAnsi="Times New Roman"/>
          <w:bCs/>
          <w:sz w:val="27"/>
          <w:szCs w:val="27"/>
        </w:rPr>
        <w:t>та культурного розвитку</w:t>
      </w:r>
    </w:p>
    <w:p w:rsidR="00B72CB2" w:rsidRPr="006654CA" w:rsidRDefault="00227453" w:rsidP="00227453">
      <w:pPr>
        <w:spacing w:after="0" w:line="240" w:lineRule="auto"/>
        <w:rPr>
          <w:rFonts w:ascii="Times New Roman" w:hAnsi="Times New Roman"/>
          <w:bCs/>
          <w:sz w:val="27"/>
          <w:szCs w:val="27"/>
        </w:rPr>
      </w:pPr>
      <w:r w:rsidRPr="006654CA">
        <w:rPr>
          <w:rFonts w:ascii="Times New Roman" w:hAnsi="Times New Roman"/>
          <w:bCs/>
          <w:sz w:val="27"/>
          <w:szCs w:val="27"/>
        </w:rPr>
        <w:t xml:space="preserve">міста на 2015 рік» </w:t>
      </w:r>
    </w:p>
    <w:p w:rsidR="00227453" w:rsidRPr="006654CA" w:rsidRDefault="00227453" w:rsidP="00227453">
      <w:pPr>
        <w:spacing w:after="0" w:line="240" w:lineRule="auto"/>
        <w:rPr>
          <w:rFonts w:ascii="Times New Roman" w:hAnsi="Times New Roman"/>
          <w:bCs/>
          <w:sz w:val="27"/>
          <w:szCs w:val="27"/>
        </w:rPr>
      </w:pPr>
      <w:r w:rsidRPr="006654CA">
        <w:rPr>
          <w:rFonts w:ascii="Times New Roman" w:hAnsi="Times New Roman"/>
          <w:bCs/>
          <w:sz w:val="27"/>
          <w:szCs w:val="27"/>
        </w:rPr>
        <w:t xml:space="preserve">за І півріччя 2015 року </w:t>
      </w:r>
    </w:p>
    <w:p w:rsidR="006654CA" w:rsidRPr="006654CA" w:rsidRDefault="006654CA" w:rsidP="00227453">
      <w:pPr>
        <w:ind w:firstLine="748"/>
        <w:jc w:val="both"/>
        <w:rPr>
          <w:rFonts w:ascii="Times New Roman" w:hAnsi="Times New Roman"/>
          <w:sz w:val="27"/>
          <w:szCs w:val="27"/>
        </w:rPr>
      </w:pPr>
    </w:p>
    <w:p w:rsidR="00227453" w:rsidRPr="006654CA" w:rsidRDefault="00227453" w:rsidP="00227453">
      <w:pPr>
        <w:ind w:firstLine="748"/>
        <w:jc w:val="both"/>
        <w:rPr>
          <w:rFonts w:ascii="Times New Roman" w:hAnsi="Times New Roman"/>
          <w:b/>
          <w:sz w:val="27"/>
          <w:szCs w:val="27"/>
        </w:rPr>
      </w:pPr>
      <w:r w:rsidRPr="006654CA">
        <w:rPr>
          <w:rFonts w:ascii="Times New Roman" w:hAnsi="Times New Roman"/>
          <w:sz w:val="27"/>
          <w:szCs w:val="27"/>
        </w:rPr>
        <w:t xml:space="preserve">Керуючись Законом України  «Про місцеве самоврядування в Україні», Законом України «Про державне прогнозування та розроблення програм економічного і соціального розвитку України», постановою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міська рада </w:t>
      </w:r>
      <w:r w:rsidRPr="006654CA">
        <w:rPr>
          <w:rFonts w:ascii="Times New Roman" w:hAnsi="Times New Roman"/>
          <w:b/>
          <w:sz w:val="27"/>
          <w:szCs w:val="27"/>
        </w:rPr>
        <w:t>вирішила:</w:t>
      </w:r>
    </w:p>
    <w:p w:rsidR="00227453" w:rsidRPr="006654CA" w:rsidRDefault="00227453" w:rsidP="00227453">
      <w:pPr>
        <w:pStyle w:val="2"/>
        <w:rPr>
          <w:rFonts w:ascii="Times New Roman" w:hAnsi="Times New Roman"/>
          <w:sz w:val="27"/>
          <w:szCs w:val="27"/>
        </w:rPr>
      </w:pPr>
      <w:r w:rsidRPr="006654CA">
        <w:rPr>
          <w:rFonts w:ascii="Times New Roman" w:hAnsi="Times New Roman"/>
          <w:sz w:val="27"/>
          <w:szCs w:val="27"/>
        </w:rPr>
        <w:t xml:space="preserve">1. </w:t>
      </w:r>
      <w:r w:rsidRPr="006654CA">
        <w:rPr>
          <w:rFonts w:ascii="Times New Roman" w:hAnsi="Times New Roman"/>
          <w:sz w:val="27"/>
          <w:szCs w:val="27"/>
        </w:rPr>
        <w:tab/>
        <w:t xml:space="preserve">Прийняти до відома звіт про підсумки виконання Програми соціально-економічного та культурного розвитку міста на 2015 рік за І півріччя 2015 року, згідно з додатком. </w:t>
      </w:r>
    </w:p>
    <w:p w:rsidR="00227453" w:rsidRPr="006654CA" w:rsidRDefault="00227453" w:rsidP="00227453">
      <w:pPr>
        <w:pStyle w:val="2"/>
        <w:rPr>
          <w:rFonts w:ascii="Times New Roman" w:hAnsi="Times New Roman"/>
          <w:sz w:val="27"/>
          <w:szCs w:val="27"/>
        </w:rPr>
      </w:pPr>
      <w:r w:rsidRPr="006654CA">
        <w:rPr>
          <w:rFonts w:ascii="Times New Roman" w:hAnsi="Times New Roman"/>
          <w:sz w:val="27"/>
          <w:szCs w:val="27"/>
        </w:rPr>
        <w:t>2.</w:t>
      </w:r>
      <w:r w:rsidRPr="006654CA">
        <w:rPr>
          <w:rFonts w:ascii="Times New Roman" w:hAnsi="Times New Roman"/>
          <w:sz w:val="27"/>
          <w:szCs w:val="27"/>
        </w:rPr>
        <w:tab/>
        <w:t xml:space="preserve"> Вважати головним завданням виконавчих органів міської ради та рекомендувати керівникам підприємств та установ міста забезпечити безумовне виконання економічного та трудового потенціалу, створення гарантованих економічних та матеріальних умов для підвищення добробуту населення за рахунок розвитку галузей матеріального виробництва, розширення внутрішнього споживчого ринку, посилення соціальної захищеності малозабезпечених верств населення, підтримку розвитку малого і середнього бізнесу, створення нових робочих місць.</w:t>
      </w:r>
    </w:p>
    <w:p w:rsidR="00227453" w:rsidRPr="006654CA" w:rsidRDefault="00227453" w:rsidP="00227453">
      <w:pPr>
        <w:pStyle w:val="2"/>
        <w:rPr>
          <w:rFonts w:ascii="Times New Roman" w:hAnsi="Times New Roman"/>
          <w:sz w:val="27"/>
          <w:szCs w:val="27"/>
        </w:rPr>
      </w:pPr>
      <w:r w:rsidRPr="006654CA">
        <w:rPr>
          <w:rFonts w:ascii="Times New Roman" w:hAnsi="Times New Roman"/>
          <w:sz w:val="27"/>
          <w:szCs w:val="27"/>
        </w:rPr>
        <w:t>3.</w:t>
      </w:r>
      <w:r w:rsidRPr="006654CA">
        <w:rPr>
          <w:rFonts w:ascii="Times New Roman" w:hAnsi="Times New Roman"/>
          <w:sz w:val="27"/>
          <w:szCs w:val="27"/>
        </w:rPr>
        <w:tab/>
        <w:t xml:space="preserve">Координацію роботи щодо виконання рішення доручити заступнику міського голови з питань діяльності виконавчих органів міської ради </w:t>
      </w:r>
      <w:proofErr w:type="spellStart"/>
      <w:r w:rsidRPr="006654CA">
        <w:rPr>
          <w:rFonts w:ascii="Times New Roman" w:hAnsi="Times New Roman"/>
          <w:sz w:val="27"/>
          <w:szCs w:val="27"/>
        </w:rPr>
        <w:t>Шаркевичу</w:t>
      </w:r>
      <w:proofErr w:type="spellEnd"/>
      <w:r w:rsidR="007117CC">
        <w:rPr>
          <w:rFonts w:ascii="Times New Roman" w:hAnsi="Times New Roman"/>
          <w:sz w:val="27"/>
          <w:szCs w:val="27"/>
        </w:rPr>
        <w:t> </w:t>
      </w:r>
      <w:r w:rsidRPr="006654CA">
        <w:rPr>
          <w:rFonts w:ascii="Times New Roman" w:hAnsi="Times New Roman"/>
          <w:sz w:val="27"/>
          <w:szCs w:val="27"/>
        </w:rPr>
        <w:t xml:space="preserve">Г.І. </w:t>
      </w:r>
    </w:p>
    <w:p w:rsidR="00227453" w:rsidRDefault="00227453" w:rsidP="00227453">
      <w:pPr>
        <w:pStyle w:val="2"/>
        <w:rPr>
          <w:rFonts w:ascii="Times New Roman" w:hAnsi="Times New Roman"/>
          <w:sz w:val="27"/>
          <w:szCs w:val="27"/>
        </w:rPr>
      </w:pPr>
      <w:r w:rsidRPr="006654CA">
        <w:rPr>
          <w:rFonts w:ascii="Times New Roman" w:hAnsi="Times New Roman"/>
          <w:sz w:val="27"/>
          <w:szCs w:val="27"/>
        </w:rPr>
        <w:t>4.</w:t>
      </w:r>
      <w:r w:rsidRPr="006654CA">
        <w:rPr>
          <w:rFonts w:ascii="Times New Roman" w:hAnsi="Times New Roman"/>
          <w:sz w:val="27"/>
          <w:szCs w:val="27"/>
        </w:rPr>
        <w:tab/>
        <w:t>Ко</w:t>
      </w:r>
      <w:r w:rsidR="00C15FDD" w:rsidRPr="006654CA">
        <w:rPr>
          <w:rFonts w:ascii="Times New Roman" w:hAnsi="Times New Roman"/>
          <w:sz w:val="27"/>
          <w:szCs w:val="27"/>
        </w:rPr>
        <w:t>нтроль</w:t>
      </w:r>
      <w:r w:rsidRPr="006654CA">
        <w:rPr>
          <w:rFonts w:ascii="Times New Roman" w:hAnsi="Times New Roman"/>
          <w:sz w:val="27"/>
          <w:szCs w:val="27"/>
        </w:rPr>
        <w:t xml:space="preserve"> за виконання рішення покласти на постійну комісію міської ради з питань соціально – економічного розвитку, бюджету і фінансів /</w:t>
      </w:r>
      <w:proofErr w:type="spellStart"/>
      <w:r w:rsidRPr="006654CA">
        <w:rPr>
          <w:rFonts w:ascii="Times New Roman" w:hAnsi="Times New Roman"/>
          <w:sz w:val="27"/>
          <w:szCs w:val="27"/>
        </w:rPr>
        <w:t>Турченюк</w:t>
      </w:r>
      <w:proofErr w:type="spellEnd"/>
      <w:r w:rsidRPr="006654CA">
        <w:rPr>
          <w:rFonts w:ascii="Times New Roman" w:hAnsi="Times New Roman"/>
          <w:sz w:val="27"/>
          <w:szCs w:val="27"/>
        </w:rPr>
        <w:t>/.</w:t>
      </w:r>
    </w:p>
    <w:p w:rsidR="006654CA" w:rsidRDefault="006654CA" w:rsidP="00227453">
      <w:pPr>
        <w:pStyle w:val="2"/>
        <w:rPr>
          <w:rFonts w:ascii="Times New Roman" w:hAnsi="Times New Roman"/>
          <w:sz w:val="27"/>
          <w:szCs w:val="27"/>
        </w:rPr>
      </w:pPr>
    </w:p>
    <w:p w:rsidR="007117CC" w:rsidRPr="006654CA" w:rsidRDefault="007117CC" w:rsidP="00227453">
      <w:pPr>
        <w:pStyle w:val="2"/>
        <w:rPr>
          <w:rFonts w:ascii="Times New Roman" w:hAnsi="Times New Roman"/>
          <w:sz w:val="27"/>
          <w:szCs w:val="27"/>
        </w:rPr>
      </w:pPr>
    </w:p>
    <w:p w:rsidR="00227453" w:rsidRPr="006654CA" w:rsidRDefault="00227453" w:rsidP="00227453">
      <w:pPr>
        <w:jc w:val="center"/>
        <w:rPr>
          <w:rFonts w:ascii="Times New Roman" w:hAnsi="Times New Roman"/>
          <w:sz w:val="27"/>
          <w:szCs w:val="27"/>
        </w:rPr>
      </w:pPr>
      <w:r w:rsidRPr="006654CA">
        <w:rPr>
          <w:rFonts w:ascii="Times New Roman" w:hAnsi="Times New Roman"/>
          <w:sz w:val="27"/>
          <w:szCs w:val="27"/>
        </w:rPr>
        <w:t>Міський голова</w:t>
      </w:r>
      <w:r w:rsidRPr="006654CA">
        <w:rPr>
          <w:rFonts w:ascii="Times New Roman" w:hAnsi="Times New Roman"/>
          <w:sz w:val="27"/>
          <w:szCs w:val="27"/>
        </w:rPr>
        <w:tab/>
      </w:r>
      <w:r w:rsidRPr="006654CA">
        <w:rPr>
          <w:rFonts w:ascii="Times New Roman" w:hAnsi="Times New Roman"/>
          <w:sz w:val="27"/>
          <w:szCs w:val="27"/>
        </w:rPr>
        <w:tab/>
      </w:r>
      <w:r w:rsidRPr="006654CA">
        <w:rPr>
          <w:rFonts w:ascii="Times New Roman" w:hAnsi="Times New Roman"/>
          <w:sz w:val="27"/>
          <w:szCs w:val="27"/>
        </w:rPr>
        <w:tab/>
      </w:r>
      <w:r w:rsidRPr="006654CA">
        <w:rPr>
          <w:rFonts w:ascii="Times New Roman" w:hAnsi="Times New Roman"/>
          <w:sz w:val="27"/>
          <w:szCs w:val="27"/>
        </w:rPr>
        <w:tab/>
      </w:r>
      <w:r w:rsidRPr="006654CA">
        <w:rPr>
          <w:rFonts w:ascii="Times New Roman" w:hAnsi="Times New Roman"/>
          <w:sz w:val="27"/>
          <w:szCs w:val="27"/>
        </w:rPr>
        <w:tab/>
        <w:t xml:space="preserve"> </w:t>
      </w:r>
      <w:r w:rsidRPr="006654CA">
        <w:rPr>
          <w:rFonts w:ascii="Times New Roman" w:hAnsi="Times New Roman"/>
          <w:sz w:val="27"/>
          <w:szCs w:val="27"/>
        </w:rPr>
        <w:tab/>
        <w:t xml:space="preserve"> </w:t>
      </w:r>
      <w:r w:rsidRPr="006654CA">
        <w:rPr>
          <w:rFonts w:ascii="Times New Roman" w:hAnsi="Times New Roman"/>
          <w:sz w:val="27"/>
          <w:szCs w:val="27"/>
        </w:rPr>
        <w:tab/>
        <w:t xml:space="preserve"> Д.І. ЗРАЖЕВСЬКИЙ</w:t>
      </w:r>
    </w:p>
    <w:p w:rsidR="006654CA" w:rsidRPr="006654CA" w:rsidRDefault="006654CA" w:rsidP="006654CA">
      <w:pPr>
        <w:pStyle w:val="21"/>
        <w:ind w:firstLine="0"/>
        <w:jc w:val="left"/>
        <w:rPr>
          <w:rFonts w:ascii="Times New Roman" w:hAnsi="Times New Roman"/>
          <w:lang w:val="uk-UA"/>
        </w:rPr>
      </w:pPr>
      <w:r w:rsidRPr="006654CA">
        <w:rPr>
          <w:rFonts w:ascii="Times New Roman" w:hAnsi="Times New Roman"/>
          <w:lang w:val="uk-UA"/>
        </w:rPr>
        <w:t>м. Синельникове</w:t>
      </w:r>
    </w:p>
    <w:p w:rsidR="006654CA" w:rsidRPr="006654CA" w:rsidRDefault="006654CA" w:rsidP="006654CA">
      <w:pPr>
        <w:pStyle w:val="21"/>
        <w:ind w:firstLine="0"/>
        <w:jc w:val="left"/>
        <w:rPr>
          <w:rFonts w:ascii="Times New Roman" w:hAnsi="Times New Roman"/>
          <w:lang w:val="uk-UA"/>
        </w:rPr>
      </w:pPr>
      <w:r w:rsidRPr="006654CA">
        <w:rPr>
          <w:rFonts w:ascii="Times New Roman" w:hAnsi="Times New Roman"/>
          <w:lang w:val="uk-UA"/>
        </w:rPr>
        <w:t>27 серпня 2015 року</w:t>
      </w:r>
    </w:p>
    <w:p w:rsidR="006654CA" w:rsidRPr="006654CA" w:rsidRDefault="006654CA" w:rsidP="006654CA">
      <w:pPr>
        <w:rPr>
          <w:rFonts w:ascii="Times New Roman" w:hAnsi="Times New Roman" w:cs="Times New Roman"/>
          <w:b/>
          <w:sz w:val="27"/>
          <w:szCs w:val="27"/>
        </w:rPr>
      </w:pPr>
      <w:r w:rsidRPr="006654CA">
        <w:rPr>
          <w:rFonts w:ascii="Times New Roman" w:hAnsi="Times New Roman" w:cs="Times New Roman"/>
          <w:sz w:val="27"/>
          <w:szCs w:val="27"/>
        </w:rPr>
        <w:t>№9</w:t>
      </w:r>
      <w:r w:rsidR="007C0EC0">
        <w:rPr>
          <w:rFonts w:ascii="Times New Roman" w:hAnsi="Times New Roman" w:cs="Times New Roman"/>
          <w:sz w:val="27"/>
          <w:szCs w:val="27"/>
        </w:rPr>
        <w:t>69</w:t>
      </w:r>
      <w:r w:rsidRPr="006654CA">
        <w:rPr>
          <w:rFonts w:ascii="Times New Roman" w:hAnsi="Times New Roman" w:cs="Times New Roman"/>
          <w:sz w:val="27"/>
          <w:szCs w:val="27"/>
        </w:rPr>
        <w:t>-5</w:t>
      </w:r>
      <w:r w:rsidR="007C0EC0">
        <w:rPr>
          <w:rFonts w:ascii="Times New Roman" w:hAnsi="Times New Roman" w:cs="Times New Roman"/>
          <w:sz w:val="27"/>
          <w:szCs w:val="27"/>
        </w:rPr>
        <w:t>3</w:t>
      </w:r>
      <w:r w:rsidRPr="006654CA">
        <w:rPr>
          <w:rFonts w:ascii="Times New Roman" w:hAnsi="Times New Roman" w:cs="Times New Roman"/>
          <w:sz w:val="27"/>
          <w:szCs w:val="27"/>
        </w:rPr>
        <w:t>/VІ</w:t>
      </w:r>
    </w:p>
    <w:p w:rsidR="006654CA" w:rsidRPr="003B1AF9" w:rsidRDefault="006654CA" w:rsidP="006654CA">
      <w:pPr>
        <w:spacing w:after="0" w:line="240" w:lineRule="auto"/>
        <w:jc w:val="both"/>
        <w:rPr>
          <w:rFonts w:ascii="Times New Roman" w:hAnsi="Times New Roman" w:cs="Times New Roman"/>
          <w:sz w:val="27"/>
          <w:szCs w:val="27"/>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B1AF9">
        <w:rPr>
          <w:rFonts w:ascii="Times New Roman" w:hAnsi="Times New Roman" w:cs="Times New Roman"/>
          <w:sz w:val="27"/>
          <w:szCs w:val="27"/>
        </w:rPr>
        <w:t xml:space="preserve">Додаток </w:t>
      </w:r>
    </w:p>
    <w:p w:rsidR="006654CA" w:rsidRPr="003B1AF9" w:rsidRDefault="006654CA" w:rsidP="006654CA">
      <w:pPr>
        <w:spacing w:after="0" w:line="240" w:lineRule="auto"/>
        <w:rPr>
          <w:rFonts w:ascii="Times New Roman" w:hAnsi="Times New Roman" w:cs="Times New Roman"/>
          <w:sz w:val="27"/>
          <w:szCs w:val="27"/>
        </w:rPr>
      </w:pP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t xml:space="preserve">до рішення міської ради </w:t>
      </w:r>
    </w:p>
    <w:p w:rsidR="006654CA" w:rsidRPr="003B1AF9" w:rsidRDefault="006654CA" w:rsidP="006654CA">
      <w:pPr>
        <w:spacing w:after="0" w:line="240" w:lineRule="auto"/>
        <w:rPr>
          <w:rFonts w:ascii="Times New Roman" w:hAnsi="Times New Roman" w:cs="Times New Roman"/>
          <w:sz w:val="27"/>
          <w:szCs w:val="27"/>
        </w:rPr>
      </w:pP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r>
      <w:r w:rsidRPr="003B1AF9">
        <w:rPr>
          <w:rFonts w:ascii="Times New Roman" w:hAnsi="Times New Roman" w:cs="Times New Roman"/>
          <w:sz w:val="27"/>
          <w:szCs w:val="27"/>
        </w:rPr>
        <w:tab/>
        <w:t>27.08.2015 №969-53/VІ</w:t>
      </w:r>
    </w:p>
    <w:p w:rsidR="006654CA" w:rsidRPr="003B1AF9" w:rsidRDefault="006654CA" w:rsidP="001E38F8">
      <w:pPr>
        <w:spacing w:after="0" w:line="240" w:lineRule="auto"/>
        <w:rPr>
          <w:rFonts w:ascii="Times New Roman" w:hAnsi="Times New Roman"/>
          <w:sz w:val="27"/>
          <w:szCs w:val="27"/>
        </w:rPr>
      </w:pPr>
    </w:p>
    <w:p w:rsidR="00E84580" w:rsidRPr="003B1AF9" w:rsidRDefault="00E84580" w:rsidP="006654CA">
      <w:pPr>
        <w:spacing w:after="0" w:line="240" w:lineRule="auto"/>
        <w:jc w:val="center"/>
        <w:rPr>
          <w:rFonts w:ascii="Times New Roman" w:hAnsi="Times New Roman"/>
          <w:b/>
          <w:sz w:val="27"/>
          <w:szCs w:val="27"/>
        </w:rPr>
      </w:pPr>
      <w:r w:rsidRPr="003B1AF9">
        <w:rPr>
          <w:rFonts w:ascii="Times New Roman" w:hAnsi="Times New Roman"/>
          <w:b/>
          <w:sz w:val="27"/>
          <w:szCs w:val="27"/>
        </w:rPr>
        <w:t>Звіт про підсумки виконання</w:t>
      </w:r>
    </w:p>
    <w:p w:rsidR="00E84580" w:rsidRPr="003B1AF9" w:rsidRDefault="00E84580" w:rsidP="001E38F8">
      <w:pPr>
        <w:pStyle w:val="a6"/>
        <w:spacing w:after="0" w:line="240" w:lineRule="auto"/>
        <w:jc w:val="center"/>
        <w:rPr>
          <w:rFonts w:ascii="Times New Roman" w:hAnsi="Times New Roman"/>
          <w:b/>
          <w:sz w:val="27"/>
          <w:szCs w:val="27"/>
        </w:rPr>
      </w:pPr>
      <w:r w:rsidRPr="003B1AF9">
        <w:rPr>
          <w:rFonts w:ascii="Times New Roman" w:hAnsi="Times New Roman"/>
          <w:b/>
          <w:sz w:val="27"/>
          <w:szCs w:val="27"/>
        </w:rPr>
        <w:t xml:space="preserve">Програми соціально-економічного та культурного розвитку </w:t>
      </w:r>
    </w:p>
    <w:p w:rsidR="00E84580" w:rsidRPr="003B1AF9" w:rsidRDefault="00E84580" w:rsidP="001E38F8">
      <w:pPr>
        <w:pStyle w:val="a6"/>
        <w:spacing w:after="0" w:line="240" w:lineRule="auto"/>
        <w:jc w:val="center"/>
        <w:rPr>
          <w:rFonts w:ascii="Times New Roman" w:hAnsi="Times New Roman"/>
          <w:b/>
          <w:sz w:val="27"/>
          <w:szCs w:val="27"/>
          <w:lang w:val="en-US"/>
        </w:rPr>
      </w:pPr>
      <w:r w:rsidRPr="003B1AF9">
        <w:rPr>
          <w:rFonts w:ascii="Times New Roman" w:hAnsi="Times New Roman"/>
          <w:b/>
          <w:sz w:val="27"/>
          <w:szCs w:val="27"/>
        </w:rPr>
        <w:t>міста на 2015 рік за І півріччя 2015 року</w:t>
      </w:r>
    </w:p>
    <w:p w:rsidR="0049275C" w:rsidRPr="003B1AF9" w:rsidRDefault="0049275C" w:rsidP="001E38F8">
      <w:pPr>
        <w:pStyle w:val="a6"/>
        <w:spacing w:after="0" w:line="240" w:lineRule="auto"/>
        <w:jc w:val="center"/>
        <w:rPr>
          <w:rFonts w:ascii="Times New Roman" w:hAnsi="Times New Roman"/>
          <w:b/>
          <w:sz w:val="27"/>
          <w:szCs w:val="27"/>
          <w:lang w:val="en-US"/>
        </w:rPr>
      </w:pPr>
    </w:p>
    <w:p w:rsidR="00E84580" w:rsidRPr="003B1AF9" w:rsidRDefault="0049275C" w:rsidP="001E38F8">
      <w:pPr>
        <w:pStyle w:val="a6"/>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На виконання рішення міської ради від 12 січня 2015 року №877-48/</w:t>
      </w:r>
      <w:r w:rsidR="00E84580" w:rsidRPr="003B1AF9">
        <w:rPr>
          <w:rFonts w:ascii="Times New Roman" w:hAnsi="Times New Roman"/>
          <w:sz w:val="27"/>
          <w:szCs w:val="27"/>
          <w:lang w:val="en-US"/>
        </w:rPr>
        <w:t>VI</w:t>
      </w:r>
      <w:r w:rsidR="00E84580" w:rsidRPr="003B1AF9">
        <w:rPr>
          <w:rFonts w:ascii="Times New Roman" w:hAnsi="Times New Roman"/>
          <w:sz w:val="27"/>
          <w:szCs w:val="27"/>
        </w:rPr>
        <w:t xml:space="preserve"> «Про програму соціально-економічного та культурного розвитку міста Синельникового на 2015 рік» робота структурних підрозділів міської ради протягом І кварталу 2015 року спрямовувалась на забезпечення показників програми економічного і соціального розвитку міста з урахування визначення пріоритетів:</w:t>
      </w:r>
    </w:p>
    <w:p w:rsidR="00E84580" w:rsidRPr="003B1AF9" w:rsidRDefault="00E84580" w:rsidP="007117CC">
      <w:pPr>
        <w:pStyle w:val="a6"/>
        <w:numPr>
          <w:ilvl w:val="0"/>
          <w:numId w:val="2"/>
        </w:numPr>
        <w:tabs>
          <w:tab w:val="clear" w:pos="928"/>
          <w:tab w:val="num" w:pos="-993"/>
          <w:tab w:val="left" w:pos="567"/>
        </w:tabs>
        <w:spacing w:after="0" w:line="240" w:lineRule="auto"/>
        <w:ind w:left="0" w:firstLine="567"/>
        <w:jc w:val="both"/>
        <w:rPr>
          <w:rFonts w:ascii="Times New Roman" w:hAnsi="Times New Roman"/>
          <w:sz w:val="27"/>
          <w:szCs w:val="27"/>
        </w:rPr>
      </w:pPr>
      <w:r w:rsidRPr="003B1AF9">
        <w:rPr>
          <w:rFonts w:ascii="Times New Roman" w:hAnsi="Times New Roman"/>
          <w:sz w:val="27"/>
          <w:szCs w:val="27"/>
        </w:rPr>
        <w:t>зміцнення промислового потенціалу;</w:t>
      </w:r>
    </w:p>
    <w:p w:rsidR="00E84580" w:rsidRPr="003B1AF9" w:rsidRDefault="00E84580" w:rsidP="007117CC">
      <w:pPr>
        <w:pStyle w:val="a6"/>
        <w:numPr>
          <w:ilvl w:val="0"/>
          <w:numId w:val="2"/>
        </w:numPr>
        <w:tabs>
          <w:tab w:val="clear" w:pos="928"/>
          <w:tab w:val="num" w:pos="-993"/>
          <w:tab w:val="left" w:pos="567"/>
        </w:tabs>
        <w:spacing w:after="0" w:line="240" w:lineRule="auto"/>
        <w:ind w:left="0" w:firstLine="567"/>
        <w:jc w:val="both"/>
        <w:rPr>
          <w:rFonts w:ascii="Times New Roman" w:hAnsi="Times New Roman"/>
          <w:sz w:val="27"/>
          <w:szCs w:val="27"/>
        </w:rPr>
      </w:pPr>
      <w:r w:rsidRPr="003B1AF9">
        <w:rPr>
          <w:rFonts w:ascii="Times New Roman" w:hAnsi="Times New Roman"/>
          <w:sz w:val="27"/>
          <w:szCs w:val="27"/>
        </w:rPr>
        <w:t>розвиток транспорту та зв’язку;</w:t>
      </w:r>
    </w:p>
    <w:p w:rsidR="00E84580" w:rsidRPr="003B1AF9" w:rsidRDefault="00E84580" w:rsidP="007117CC">
      <w:pPr>
        <w:pStyle w:val="a6"/>
        <w:numPr>
          <w:ilvl w:val="0"/>
          <w:numId w:val="2"/>
        </w:numPr>
        <w:tabs>
          <w:tab w:val="clear" w:pos="928"/>
          <w:tab w:val="num" w:pos="-993"/>
          <w:tab w:val="left" w:pos="567"/>
        </w:tabs>
        <w:spacing w:after="0" w:line="240" w:lineRule="auto"/>
        <w:ind w:left="0" w:firstLine="567"/>
        <w:jc w:val="both"/>
        <w:rPr>
          <w:rFonts w:ascii="Times New Roman" w:hAnsi="Times New Roman"/>
          <w:sz w:val="27"/>
          <w:szCs w:val="27"/>
        </w:rPr>
      </w:pPr>
      <w:r w:rsidRPr="003B1AF9">
        <w:rPr>
          <w:rFonts w:ascii="Times New Roman" w:hAnsi="Times New Roman"/>
          <w:sz w:val="27"/>
          <w:szCs w:val="27"/>
        </w:rPr>
        <w:t>підтримка малого підприємництва;</w:t>
      </w:r>
    </w:p>
    <w:p w:rsidR="00E84580" w:rsidRPr="003B1AF9" w:rsidRDefault="00E84580" w:rsidP="007117CC">
      <w:pPr>
        <w:pStyle w:val="a6"/>
        <w:numPr>
          <w:ilvl w:val="0"/>
          <w:numId w:val="2"/>
        </w:numPr>
        <w:tabs>
          <w:tab w:val="clear" w:pos="928"/>
          <w:tab w:val="num" w:pos="-993"/>
          <w:tab w:val="left" w:pos="567"/>
        </w:tabs>
        <w:spacing w:after="0" w:line="240" w:lineRule="auto"/>
        <w:ind w:left="0" w:firstLine="567"/>
        <w:jc w:val="both"/>
        <w:rPr>
          <w:rFonts w:ascii="Times New Roman" w:hAnsi="Times New Roman"/>
          <w:sz w:val="27"/>
          <w:szCs w:val="27"/>
        </w:rPr>
      </w:pPr>
      <w:r w:rsidRPr="003B1AF9">
        <w:rPr>
          <w:rFonts w:ascii="Times New Roman" w:hAnsi="Times New Roman"/>
          <w:sz w:val="27"/>
          <w:szCs w:val="27"/>
        </w:rPr>
        <w:t>реформування житлово-комунального господарства, розвиток інфраструктури, утилізація твердих побутових відходів;</w:t>
      </w:r>
    </w:p>
    <w:p w:rsidR="00E84580" w:rsidRPr="003B1AF9" w:rsidRDefault="00E84580" w:rsidP="007117CC">
      <w:pPr>
        <w:pStyle w:val="a6"/>
        <w:numPr>
          <w:ilvl w:val="0"/>
          <w:numId w:val="2"/>
        </w:numPr>
        <w:tabs>
          <w:tab w:val="num" w:pos="-993"/>
          <w:tab w:val="left" w:pos="567"/>
        </w:tabs>
        <w:spacing w:after="0" w:line="240" w:lineRule="auto"/>
        <w:ind w:left="0" w:firstLine="567"/>
        <w:jc w:val="both"/>
        <w:rPr>
          <w:rFonts w:ascii="Times New Roman" w:hAnsi="Times New Roman"/>
          <w:sz w:val="27"/>
          <w:szCs w:val="27"/>
        </w:rPr>
      </w:pPr>
      <w:r w:rsidRPr="003B1AF9">
        <w:rPr>
          <w:rFonts w:ascii="Times New Roman" w:hAnsi="Times New Roman"/>
          <w:sz w:val="27"/>
          <w:szCs w:val="27"/>
        </w:rPr>
        <w:t>удосконалення новітніх технологій у сфері освіти, культури та спорту;</w:t>
      </w:r>
    </w:p>
    <w:p w:rsidR="00E84580" w:rsidRPr="003B1AF9" w:rsidRDefault="00E84580" w:rsidP="007117CC">
      <w:pPr>
        <w:pStyle w:val="a6"/>
        <w:numPr>
          <w:ilvl w:val="0"/>
          <w:numId w:val="2"/>
        </w:numPr>
        <w:tabs>
          <w:tab w:val="clear" w:pos="928"/>
          <w:tab w:val="num" w:pos="-993"/>
          <w:tab w:val="left" w:pos="567"/>
        </w:tabs>
        <w:spacing w:after="0" w:line="240" w:lineRule="auto"/>
        <w:ind w:left="0" w:firstLine="567"/>
        <w:jc w:val="both"/>
        <w:rPr>
          <w:rFonts w:ascii="Times New Roman" w:hAnsi="Times New Roman"/>
          <w:sz w:val="27"/>
          <w:szCs w:val="27"/>
        </w:rPr>
      </w:pPr>
      <w:r w:rsidRPr="003B1AF9">
        <w:rPr>
          <w:rFonts w:ascii="Times New Roman" w:hAnsi="Times New Roman"/>
          <w:sz w:val="27"/>
          <w:szCs w:val="27"/>
        </w:rPr>
        <w:t>енергозбереження та енергозабезпечення;</w:t>
      </w:r>
    </w:p>
    <w:p w:rsidR="00E84580" w:rsidRPr="003B1AF9" w:rsidRDefault="00E84580" w:rsidP="007117CC">
      <w:pPr>
        <w:pStyle w:val="a6"/>
        <w:numPr>
          <w:ilvl w:val="0"/>
          <w:numId w:val="2"/>
        </w:numPr>
        <w:tabs>
          <w:tab w:val="clear" w:pos="928"/>
          <w:tab w:val="num" w:pos="-993"/>
          <w:tab w:val="left" w:pos="567"/>
        </w:tabs>
        <w:spacing w:after="0" w:line="240" w:lineRule="auto"/>
        <w:ind w:left="0" w:firstLine="567"/>
        <w:jc w:val="both"/>
        <w:rPr>
          <w:rFonts w:ascii="Times New Roman" w:hAnsi="Times New Roman"/>
          <w:sz w:val="27"/>
          <w:szCs w:val="27"/>
        </w:rPr>
      </w:pPr>
      <w:r w:rsidRPr="003B1AF9">
        <w:rPr>
          <w:rFonts w:ascii="Times New Roman" w:hAnsi="Times New Roman"/>
          <w:sz w:val="27"/>
          <w:szCs w:val="27"/>
        </w:rPr>
        <w:t>інвестиційна діяльність.</w:t>
      </w:r>
    </w:p>
    <w:p w:rsidR="00E84580" w:rsidRPr="003B1AF9" w:rsidRDefault="00E84580" w:rsidP="0049275C">
      <w:pPr>
        <w:pStyle w:val="a6"/>
        <w:spacing w:after="0" w:line="240" w:lineRule="auto"/>
        <w:jc w:val="center"/>
        <w:rPr>
          <w:rFonts w:ascii="Times New Roman" w:hAnsi="Times New Roman"/>
          <w:b/>
          <w:sz w:val="27"/>
          <w:szCs w:val="27"/>
        </w:rPr>
      </w:pPr>
      <w:r w:rsidRPr="003B1AF9">
        <w:rPr>
          <w:rFonts w:ascii="Times New Roman" w:hAnsi="Times New Roman"/>
          <w:b/>
          <w:sz w:val="27"/>
          <w:szCs w:val="27"/>
        </w:rPr>
        <w:t>Розвиток промисловості</w:t>
      </w:r>
    </w:p>
    <w:p w:rsidR="00E84580" w:rsidRPr="003B1AF9" w:rsidRDefault="0049275C" w:rsidP="001E38F8">
      <w:pPr>
        <w:pStyle w:val="ab"/>
        <w:spacing w:before="0" w:beforeAutospacing="0" w:after="0" w:afterAutospacing="0"/>
        <w:jc w:val="both"/>
        <w:rPr>
          <w:sz w:val="27"/>
          <w:szCs w:val="27"/>
          <w:lang w:val="uk-UA"/>
        </w:rPr>
      </w:pPr>
      <w:r w:rsidRPr="003B1AF9">
        <w:rPr>
          <w:sz w:val="27"/>
          <w:szCs w:val="27"/>
          <w:lang w:val="en-US"/>
        </w:rPr>
        <w:tab/>
      </w:r>
      <w:r w:rsidR="00E84580" w:rsidRPr="003B1AF9">
        <w:rPr>
          <w:sz w:val="27"/>
          <w:szCs w:val="27"/>
          <w:lang w:val="uk-UA"/>
        </w:rPr>
        <w:t xml:space="preserve">За статистичними даними обсяг реалізованої промислової продукції по місту за січень-травень 2015 року склав 254,925 </w:t>
      </w:r>
      <w:proofErr w:type="spellStart"/>
      <w:r w:rsidR="00E84580" w:rsidRPr="003B1AF9">
        <w:rPr>
          <w:sz w:val="27"/>
          <w:szCs w:val="27"/>
          <w:lang w:val="uk-UA"/>
        </w:rPr>
        <w:t>млн.грн</w:t>
      </w:r>
      <w:proofErr w:type="spellEnd"/>
      <w:r w:rsidR="00E84580" w:rsidRPr="003B1AF9">
        <w:rPr>
          <w:sz w:val="27"/>
          <w:szCs w:val="27"/>
          <w:lang w:val="uk-UA"/>
        </w:rPr>
        <w:t>, що становить 101, 5 % від аналогічного показника минулого року. У відповідному періоді минулого року він становив 251,2</w:t>
      </w:r>
      <w:r w:rsidRPr="003B1AF9">
        <w:rPr>
          <w:sz w:val="27"/>
          <w:szCs w:val="27"/>
          <w:lang w:val="en-US"/>
        </w:rPr>
        <w:t> </w:t>
      </w:r>
      <w:proofErr w:type="spellStart"/>
      <w:r w:rsidR="00E84580" w:rsidRPr="003B1AF9">
        <w:rPr>
          <w:sz w:val="27"/>
          <w:szCs w:val="27"/>
          <w:lang w:val="uk-UA"/>
        </w:rPr>
        <w:t>млн.грн</w:t>
      </w:r>
      <w:proofErr w:type="spellEnd"/>
      <w:r w:rsidR="00E84580" w:rsidRPr="003B1AF9">
        <w:rPr>
          <w:sz w:val="27"/>
          <w:szCs w:val="27"/>
          <w:lang w:val="uk-UA"/>
        </w:rPr>
        <w:t>.</w:t>
      </w:r>
    </w:p>
    <w:p w:rsidR="00E84580" w:rsidRPr="003B1AF9" w:rsidRDefault="0049275C" w:rsidP="001E38F8">
      <w:pPr>
        <w:spacing w:after="0" w:line="240" w:lineRule="auto"/>
        <w:jc w:val="both"/>
        <w:rPr>
          <w:rFonts w:ascii="Times New Roman" w:hAnsi="Times New Roman"/>
          <w:sz w:val="27"/>
          <w:szCs w:val="27"/>
        </w:rPr>
      </w:pPr>
      <w:r w:rsidRPr="003B1AF9">
        <w:rPr>
          <w:sz w:val="27"/>
          <w:szCs w:val="27"/>
          <w:lang w:val="en-US"/>
        </w:rPr>
        <w:tab/>
      </w:r>
      <w:r w:rsidR="00E84580" w:rsidRPr="003B1AF9">
        <w:rPr>
          <w:sz w:val="27"/>
          <w:szCs w:val="27"/>
        </w:rPr>
        <w:t xml:space="preserve"> </w:t>
      </w:r>
      <w:r w:rsidR="00E84580" w:rsidRPr="003B1AF9">
        <w:rPr>
          <w:rFonts w:ascii="Times New Roman" w:hAnsi="Times New Roman"/>
          <w:sz w:val="27"/>
          <w:szCs w:val="27"/>
        </w:rPr>
        <w:t>З метою здійснення контролю за ситуацією у промисловому комплексі міста відділом соціально-економічного розвитку міста щомісячно проводився  моніторинг стану виробництва промислової продукції найбільших підприємств міста.</w:t>
      </w:r>
    </w:p>
    <w:p w:rsidR="00E84580" w:rsidRPr="003B1AF9" w:rsidRDefault="0049275C" w:rsidP="001E38F8">
      <w:pPr>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Так, за оперативними результатами проведеного моніторингу за І півріччя 2015 року, за даними промислових підприємств обсяг виробництва склав 422,7 млн. грн .</w:t>
      </w:r>
    </w:p>
    <w:p w:rsidR="00E84580" w:rsidRPr="003B1AF9" w:rsidRDefault="00E84580" w:rsidP="003B1AF9">
      <w:pPr>
        <w:spacing w:after="0" w:line="240" w:lineRule="auto"/>
        <w:jc w:val="center"/>
        <w:rPr>
          <w:rFonts w:ascii="Times New Roman" w:hAnsi="Times New Roman"/>
          <w:b/>
          <w:sz w:val="27"/>
          <w:szCs w:val="27"/>
        </w:rPr>
      </w:pPr>
      <w:r w:rsidRPr="003B1AF9">
        <w:rPr>
          <w:rFonts w:ascii="Times New Roman" w:hAnsi="Times New Roman"/>
          <w:b/>
          <w:sz w:val="27"/>
          <w:szCs w:val="27"/>
        </w:rPr>
        <w:t>Обсяги виробництва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18"/>
        <w:gridCol w:w="2835"/>
      </w:tblGrid>
      <w:tr w:rsidR="00E84580" w:rsidRPr="003B1AF9" w:rsidTr="0065543F">
        <w:tc>
          <w:tcPr>
            <w:tcW w:w="3794" w:type="dxa"/>
          </w:tcPr>
          <w:p w:rsidR="00E84580"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Підприємство</w:t>
            </w:r>
          </w:p>
        </w:tc>
        <w:tc>
          <w:tcPr>
            <w:tcW w:w="3118" w:type="dxa"/>
          </w:tcPr>
          <w:p w:rsidR="00E84580"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З початку року</w:t>
            </w:r>
            <w:r w:rsidRPr="003B1AF9">
              <w:rPr>
                <w:rFonts w:ascii="Times New Roman" w:hAnsi="Times New Roman"/>
                <w:sz w:val="27"/>
                <w:szCs w:val="27"/>
              </w:rPr>
              <w:t xml:space="preserve"> </w:t>
            </w:r>
            <w:r w:rsidRPr="003B1AF9">
              <w:rPr>
                <w:rFonts w:ascii="Times New Roman" w:hAnsi="Times New Roman"/>
                <w:b/>
                <w:sz w:val="27"/>
                <w:szCs w:val="27"/>
              </w:rPr>
              <w:t>млн. грн.</w:t>
            </w:r>
          </w:p>
        </w:tc>
        <w:tc>
          <w:tcPr>
            <w:tcW w:w="2835" w:type="dxa"/>
          </w:tcPr>
          <w:p w:rsidR="00E84580"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 до відповідного періоду минулого року</w:t>
            </w:r>
          </w:p>
        </w:tc>
      </w:tr>
      <w:tr w:rsidR="00E84580" w:rsidRPr="003B1AF9" w:rsidTr="0065543F">
        <w:tc>
          <w:tcPr>
            <w:tcW w:w="3794" w:type="dxa"/>
          </w:tcPr>
          <w:p w:rsidR="00E84580" w:rsidRPr="003B1AF9" w:rsidRDefault="00E84580" w:rsidP="001E38F8">
            <w:pPr>
              <w:spacing w:after="0" w:line="240" w:lineRule="auto"/>
              <w:jc w:val="center"/>
              <w:rPr>
                <w:rFonts w:ascii="Times New Roman" w:hAnsi="Times New Roman"/>
                <w:sz w:val="27"/>
                <w:szCs w:val="27"/>
              </w:rPr>
            </w:pPr>
            <w:r w:rsidRPr="003B1AF9">
              <w:rPr>
                <w:rFonts w:ascii="Times New Roman" w:hAnsi="Times New Roman"/>
                <w:sz w:val="27"/>
                <w:szCs w:val="27"/>
              </w:rPr>
              <w:t>ПАТ «Синельниківський ресорний завод»</w:t>
            </w:r>
          </w:p>
        </w:tc>
        <w:tc>
          <w:tcPr>
            <w:tcW w:w="3118" w:type="dxa"/>
          </w:tcPr>
          <w:p w:rsidR="00E84580" w:rsidRPr="003B1AF9" w:rsidRDefault="00E84580" w:rsidP="001E38F8">
            <w:pPr>
              <w:spacing w:after="0" w:line="240" w:lineRule="auto"/>
              <w:jc w:val="center"/>
              <w:rPr>
                <w:rFonts w:ascii="Times New Roman" w:hAnsi="Times New Roman"/>
                <w:sz w:val="27"/>
                <w:szCs w:val="27"/>
              </w:rPr>
            </w:pPr>
            <w:r w:rsidRPr="003B1AF9">
              <w:rPr>
                <w:rFonts w:ascii="Times New Roman" w:hAnsi="Times New Roman"/>
                <w:sz w:val="27"/>
                <w:szCs w:val="27"/>
              </w:rPr>
              <w:t>14,809</w:t>
            </w:r>
          </w:p>
        </w:tc>
        <w:tc>
          <w:tcPr>
            <w:tcW w:w="2835" w:type="dxa"/>
          </w:tcPr>
          <w:p w:rsidR="00E84580" w:rsidRPr="003B1AF9" w:rsidRDefault="00E84580" w:rsidP="001E38F8">
            <w:pPr>
              <w:spacing w:after="0" w:line="240" w:lineRule="auto"/>
              <w:jc w:val="center"/>
              <w:rPr>
                <w:rFonts w:ascii="Times New Roman" w:hAnsi="Times New Roman"/>
                <w:sz w:val="27"/>
                <w:szCs w:val="27"/>
              </w:rPr>
            </w:pPr>
            <w:r w:rsidRPr="003B1AF9">
              <w:rPr>
                <w:rFonts w:ascii="Times New Roman" w:hAnsi="Times New Roman"/>
                <w:sz w:val="27"/>
                <w:szCs w:val="27"/>
              </w:rPr>
              <w:t>94,5</w:t>
            </w:r>
          </w:p>
        </w:tc>
      </w:tr>
      <w:tr w:rsidR="00E84580" w:rsidRPr="003B1AF9" w:rsidTr="0065543F">
        <w:tc>
          <w:tcPr>
            <w:tcW w:w="3794" w:type="dxa"/>
          </w:tcPr>
          <w:p w:rsidR="00E84580" w:rsidRPr="003B1AF9" w:rsidRDefault="00E84580" w:rsidP="001E38F8">
            <w:pPr>
              <w:spacing w:after="0" w:line="240" w:lineRule="auto"/>
              <w:jc w:val="center"/>
              <w:rPr>
                <w:rFonts w:ascii="Times New Roman" w:hAnsi="Times New Roman"/>
                <w:sz w:val="27"/>
                <w:szCs w:val="27"/>
              </w:rPr>
            </w:pPr>
            <w:r w:rsidRPr="003B1AF9">
              <w:rPr>
                <w:rFonts w:ascii="Times New Roman" w:hAnsi="Times New Roman"/>
                <w:sz w:val="27"/>
                <w:szCs w:val="27"/>
              </w:rPr>
              <w:t>ТОВ «</w:t>
            </w:r>
            <w:proofErr w:type="spellStart"/>
            <w:r w:rsidRPr="003B1AF9">
              <w:rPr>
                <w:rFonts w:ascii="Times New Roman" w:hAnsi="Times New Roman"/>
                <w:sz w:val="27"/>
                <w:szCs w:val="27"/>
              </w:rPr>
              <w:t>Інтерфом-Дніпро</w:t>
            </w:r>
            <w:proofErr w:type="spellEnd"/>
            <w:r w:rsidRPr="003B1AF9">
              <w:rPr>
                <w:rFonts w:ascii="Times New Roman" w:hAnsi="Times New Roman"/>
                <w:sz w:val="27"/>
                <w:szCs w:val="27"/>
              </w:rPr>
              <w:t>»</w:t>
            </w:r>
          </w:p>
        </w:tc>
        <w:tc>
          <w:tcPr>
            <w:tcW w:w="3118" w:type="dxa"/>
          </w:tcPr>
          <w:p w:rsidR="00E84580" w:rsidRPr="003B1AF9" w:rsidRDefault="00E84580" w:rsidP="001E38F8">
            <w:pPr>
              <w:spacing w:after="0" w:line="240" w:lineRule="auto"/>
              <w:jc w:val="center"/>
              <w:rPr>
                <w:rFonts w:ascii="Times New Roman" w:hAnsi="Times New Roman"/>
                <w:sz w:val="27"/>
                <w:szCs w:val="27"/>
              </w:rPr>
            </w:pPr>
            <w:r w:rsidRPr="003B1AF9">
              <w:rPr>
                <w:rFonts w:ascii="Times New Roman" w:hAnsi="Times New Roman"/>
                <w:sz w:val="27"/>
                <w:szCs w:val="27"/>
              </w:rPr>
              <w:t>61,704</w:t>
            </w:r>
          </w:p>
        </w:tc>
        <w:tc>
          <w:tcPr>
            <w:tcW w:w="2835" w:type="dxa"/>
          </w:tcPr>
          <w:p w:rsidR="00E84580" w:rsidRPr="003B1AF9" w:rsidRDefault="00E84580" w:rsidP="001E38F8">
            <w:pPr>
              <w:spacing w:after="0" w:line="240" w:lineRule="auto"/>
              <w:jc w:val="center"/>
              <w:rPr>
                <w:rFonts w:ascii="Times New Roman" w:hAnsi="Times New Roman"/>
                <w:sz w:val="27"/>
                <w:szCs w:val="27"/>
              </w:rPr>
            </w:pPr>
            <w:r w:rsidRPr="003B1AF9">
              <w:rPr>
                <w:rFonts w:ascii="Times New Roman" w:hAnsi="Times New Roman"/>
                <w:sz w:val="27"/>
                <w:szCs w:val="27"/>
              </w:rPr>
              <w:t>97,5</w:t>
            </w:r>
          </w:p>
        </w:tc>
      </w:tr>
      <w:tr w:rsidR="00E84580" w:rsidRPr="003B1AF9" w:rsidTr="0065543F">
        <w:tc>
          <w:tcPr>
            <w:tcW w:w="3794" w:type="dxa"/>
          </w:tcPr>
          <w:p w:rsidR="00E84580" w:rsidRPr="003B1AF9" w:rsidRDefault="00E84580" w:rsidP="001E38F8">
            <w:pPr>
              <w:spacing w:after="0" w:line="240" w:lineRule="auto"/>
              <w:jc w:val="center"/>
              <w:rPr>
                <w:rFonts w:ascii="Times New Roman" w:hAnsi="Times New Roman"/>
                <w:sz w:val="27"/>
                <w:szCs w:val="27"/>
              </w:rPr>
            </w:pPr>
            <w:r w:rsidRPr="003B1AF9">
              <w:rPr>
                <w:rFonts w:ascii="Times New Roman" w:hAnsi="Times New Roman"/>
                <w:sz w:val="27"/>
                <w:szCs w:val="27"/>
              </w:rPr>
              <w:t>ТОВ «Синельниківський молочний завод»</w:t>
            </w:r>
          </w:p>
        </w:tc>
        <w:tc>
          <w:tcPr>
            <w:tcW w:w="3118" w:type="dxa"/>
          </w:tcPr>
          <w:p w:rsidR="00E84580" w:rsidRPr="003B1AF9" w:rsidRDefault="00E84580" w:rsidP="001E38F8">
            <w:pPr>
              <w:spacing w:after="0" w:line="240" w:lineRule="auto"/>
              <w:jc w:val="center"/>
              <w:rPr>
                <w:rFonts w:ascii="Times New Roman" w:hAnsi="Times New Roman"/>
                <w:sz w:val="27"/>
                <w:szCs w:val="27"/>
              </w:rPr>
            </w:pPr>
            <w:r w:rsidRPr="003B1AF9">
              <w:rPr>
                <w:rFonts w:ascii="Times New Roman" w:hAnsi="Times New Roman"/>
                <w:sz w:val="27"/>
                <w:szCs w:val="27"/>
              </w:rPr>
              <w:t>0,642</w:t>
            </w:r>
          </w:p>
        </w:tc>
        <w:tc>
          <w:tcPr>
            <w:tcW w:w="2835" w:type="dxa"/>
          </w:tcPr>
          <w:p w:rsidR="00E84580" w:rsidRPr="003B1AF9" w:rsidRDefault="00E84580" w:rsidP="001E38F8">
            <w:pPr>
              <w:spacing w:after="0" w:line="240" w:lineRule="auto"/>
              <w:jc w:val="center"/>
              <w:rPr>
                <w:rFonts w:ascii="Times New Roman" w:hAnsi="Times New Roman"/>
                <w:sz w:val="27"/>
                <w:szCs w:val="27"/>
              </w:rPr>
            </w:pPr>
            <w:r w:rsidRPr="003B1AF9">
              <w:rPr>
                <w:rFonts w:ascii="Times New Roman" w:hAnsi="Times New Roman"/>
                <w:sz w:val="27"/>
                <w:szCs w:val="27"/>
              </w:rPr>
              <w:t>112,0</w:t>
            </w:r>
          </w:p>
        </w:tc>
      </w:tr>
      <w:tr w:rsidR="00E84580" w:rsidRPr="003B1AF9" w:rsidTr="0065543F">
        <w:tc>
          <w:tcPr>
            <w:tcW w:w="3794" w:type="dxa"/>
          </w:tcPr>
          <w:p w:rsidR="00E84580" w:rsidRPr="003B1AF9" w:rsidRDefault="00E84580" w:rsidP="001E38F8">
            <w:pPr>
              <w:spacing w:after="0" w:line="240" w:lineRule="auto"/>
              <w:jc w:val="center"/>
              <w:rPr>
                <w:rFonts w:ascii="Times New Roman" w:hAnsi="Times New Roman"/>
                <w:sz w:val="27"/>
                <w:szCs w:val="27"/>
              </w:rPr>
            </w:pPr>
            <w:r w:rsidRPr="003B1AF9">
              <w:rPr>
                <w:rFonts w:ascii="Times New Roman" w:hAnsi="Times New Roman"/>
                <w:sz w:val="27"/>
                <w:szCs w:val="27"/>
              </w:rPr>
              <w:t>ТОВ «</w:t>
            </w:r>
            <w:proofErr w:type="spellStart"/>
            <w:r w:rsidRPr="003B1AF9">
              <w:rPr>
                <w:rFonts w:ascii="Times New Roman" w:hAnsi="Times New Roman"/>
                <w:sz w:val="27"/>
                <w:szCs w:val="27"/>
              </w:rPr>
              <w:t>Атлантіс</w:t>
            </w:r>
            <w:proofErr w:type="spellEnd"/>
            <w:r w:rsidRPr="003B1AF9">
              <w:rPr>
                <w:rFonts w:ascii="Times New Roman" w:hAnsi="Times New Roman"/>
                <w:sz w:val="27"/>
                <w:szCs w:val="27"/>
              </w:rPr>
              <w:t>»</w:t>
            </w:r>
          </w:p>
        </w:tc>
        <w:tc>
          <w:tcPr>
            <w:tcW w:w="3118" w:type="dxa"/>
          </w:tcPr>
          <w:p w:rsidR="00E84580" w:rsidRPr="003B1AF9" w:rsidRDefault="00E84580" w:rsidP="001E38F8">
            <w:pPr>
              <w:spacing w:after="0" w:line="240" w:lineRule="auto"/>
              <w:jc w:val="center"/>
              <w:rPr>
                <w:rFonts w:ascii="Times New Roman" w:hAnsi="Times New Roman"/>
                <w:sz w:val="27"/>
                <w:szCs w:val="27"/>
              </w:rPr>
            </w:pPr>
            <w:r w:rsidRPr="003B1AF9">
              <w:rPr>
                <w:rFonts w:ascii="Times New Roman" w:hAnsi="Times New Roman"/>
                <w:sz w:val="27"/>
                <w:szCs w:val="27"/>
              </w:rPr>
              <w:t>345,608</w:t>
            </w:r>
          </w:p>
        </w:tc>
        <w:tc>
          <w:tcPr>
            <w:tcW w:w="2835" w:type="dxa"/>
          </w:tcPr>
          <w:p w:rsidR="00E84580" w:rsidRPr="003B1AF9" w:rsidRDefault="00E84580" w:rsidP="001E38F8">
            <w:pPr>
              <w:spacing w:after="0" w:line="240" w:lineRule="auto"/>
              <w:jc w:val="center"/>
              <w:rPr>
                <w:rFonts w:ascii="Times New Roman" w:hAnsi="Times New Roman"/>
                <w:sz w:val="27"/>
                <w:szCs w:val="27"/>
              </w:rPr>
            </w:pPr>
            <w:r w:rsidRPr="003B1AF9">
              <w:rPr>
                <w:rFonts w:ascii="Times New Roman" w:hAnsi="Times New Roman"/>
                <w:sz w:val="27"/>
                <w:szCs w:val="27"/>
              </w:rPr>
              <w:t>161,0</w:t>
            </w:r>
          </w:p>
        </w:tc>
      </w:tr>
    </w:tbl>
    <w:p w:rsidR="00E84580" w:rsidRPr="003B1AF9" w:rsidRDefault="00E84580" w:rsidP="001E38F8">
      <w:pPr>
        <w:spacing w:after="0" w:line="240" w:lineRule="auto"/>
        <w:jc w:val="center"/>
        <w:rPr>
          <w:rFonts w:ascii="Times New Roman" w:hAnsi="Times New Roman"/>
          <w:sz w:val="27"/>
          <w:szCs w:val="27"/>
        </w:rPr>
      </w:pPr>
    </w:p>
    <w:p w:rsidR="003B1AF9" w:rsidRDefault="003B1AF9" w:rsidP="001E38F8">
      <w:pPr>
        <w:spacing w:after="0" w:line="240" w:lineRule="auto"/>
        <w:jc w:val="center"/>
        <w:rPr>
          <w:rFonts w:ascii="Times New Roman" w:hAnsi="Times New Roman"/>
          <w:b/>
          <w:sz w:val="27"/>
          <w:szCs w:val="27"/>
        </w:rPr>
      </w:pPr>
    </w:p>
    <w:p w:rsidR="003B1AF9" w:rsidRDefault="003B1AF9" w:rsidP="001E38F8">
      <w:pPr>
        <w:spacing w:after="0" w:line="240" w:lineRule="auto"/>
        <w:jc w:val="center"/>
        <w:rPr>
          <w:rFonts w:ascii="Times New Roman" w:hAnsi="Times New Roman"/>
          <w:b/>
          <w:sz w:val="27"/>
          <w:szCs w:val="27"/>
        </w:rPr>
      </w:pPr>
    </w:p>
    <w:p w:rsidR="00E84580"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lastRenderedPageBreak/>
        <w:t>Внутрішній споживчий ринок</w:t>
      </w:r>
    </w:p>
    <w:p w:rsidR="00E84580" w:rsidRPr="003B1AF9" w:rsidRDefault="0049275C" w:rsidP="001E38F8">
      <w:pPr>
        <w:pStyle w:val="a8"/>
        <w:spacing w:after="0" w:line="240" w:lineRule="auto"/>
        <w:ind w:left="0"/>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Станом на 01.07.2015 у місті працювало 279 торговельних об’єктів (120 – продовольчих та 159 – промислових об’єктів) та 19 підприємств ресторанного господарства.</w:t>
      </w:r>
    </w:p>
    <w:p w:rsidR="00E84580" w:rsidRPr="003B1AF9" w:rsidRDefault="0049275C" w:rsidP="001E38F8">
      <w:pPr>
        <w:pStyle w:val="a8"/>
        <w:spacing w:after="0" w:line="240" w:lineRule="auto"/>
        <w:ind w:left="0"/>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Оборот роздрібної торгівлі за всіма каналами реалізації по м. Синельниковому за січень-березень 2015 року склав 159,7 млн.</w:t>
      </w:r>
      <w:r w:rsidRPr="003B1AF9">
        <w:rPr>
          <w:rFonts w:ascii="Times New Roman" w:hAnsi="Times New Roman"/>
          <w:sz w:val="27"/>
          <w:szCs w:val="27"/>
          <w:lang w:val="en-US"/>
        </w:rPr>
        <w:t xml:space="preserve"> </w:t>
      </w:r>
      <w:r w:rsidR="00E84580" w:rsidRPr="003B1AF9">
        <w:rPr>
          <w:rFonts w:ascii="Times New Roman" w:hAnsi="Times New Roman"/>
          <w:sz w:val="27"/>
          <w:szCs w:val="27"/>
        </w:rPr>
        <w:t>грн., що у порівняних цінах на 15,8% менше обсягу січня-березня 2014 року. Середньомісячний оборот на одну особу становив 1690</w:t>
      </w:r>
      <w:r w:rsidRPr="003B1AF9">
        <w:rPr>
          <w:rFonts w:ascii="Times New Roman" w:hAnsi="Times New Roman"/>
          <w:sz w:val="27"/>
          <w:szCs w:val="27"/>
          <w:lang w:val="en-US"/>
        </w:rPr>
        <w:t> </w:t>
      </w:r>
      <w:r w:rsidR="00E84580" w:rsidRPr="003B1AF9">
        <w:rPr>
          <w:rFonts w:ascii="Times New Roman" w:hAnsi="Times New Roman"/>
          <w:sz w:val="27"/>
          <w:szCs w:val="27"/>
        </w:rPr>
        <w:t>грн.(по області – 2065 грн.).</w:t>
      </w:r>
    </w:p>
    <w:p w:rsidR="00E84580" w:rsidRPr="003B1AF9" w:rsidRDefault="0049275C" w:rsidP="001E38F8">
      <w:pPr>
        <w:pStyle w:val="a8"/>
        <w:spacing w:after="0" w:line="240" w:lineRule="auto"/>
        <w:ind w:left="0"/>
        <w:jc w:val="both"/>
        <w:rPr>
          <w:rFonts w:ascii="Times New Roman" w:hAnsi="Times New Roman"/>
          <w:b/>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В зв’язку з термінами подання державних статистичних спостережень офіційна статистична інформація щодо обсягу роздрібної торгівлі за І півріччя 2015 року відсутня. Звітність по вищезазначеному показнику буде надана відділом статистики у серпні-вересні 2015 року.</w:t>
      </w:r>
    </w:p>
    <w:p w:rsidR="00E84580"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Ринок праці</w:t>
      </w:r>
    </w:p>
    <w:p w:rsidR="00E84580" w:rsidRPr="003B1AF9" w:rsidRDefault="0049275C" w:rsidP="001E38F8">
      <w:pPr>
        <w:pStyle w:val="a8"/>
        <w:spacing w:after="0" w:line="240" w:lineRule="auto"/>
        <w:ind w:left="0"/>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 xml:space="preserve">За статистичними даними середній розмір заробітної плати за І квартал 2015 року склав 2679,6 грн., що становить 68,6 % від середнього рівня по області (середньомісячна заробітна плата по області 3908,4 грн.) та 104,4 % до І кварталу 2014 року. </w:t>
      </w:r>
    </w:p>
    <w:p w:rsidR="00E84580" w:rsidRPr="003B1AF9" w:rsidRDefault="0049275C" w:rsidP="001E38F8">
      <w:pPr>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Протягом І півріччя 2015 року на обліку в центрі зайнятості перебувало 737 осіб, що складає 86,7 % від прогнозу Програми зайнятості населення (відповідно до Програми зайнятості – 850 осіб). Із загальної кількості осіб, які перебувають на обліку, особи, які мали статус безробітного, склали 609 чол.</w:t>
      </w:r>
    </w:p>
    <w:p w:rsidR="00E84580" w:rsidRPr="003B1AF9" w:rsidRDefault="0049275C" w:rsidP="001E38F8">
      <w:pPr>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У звітному періоді зареєструвались в службі зайнятості 417 осіб, що на 7 осіб менше аналогічного періоду 2014 р. Із загальної кількості зареєстрованих в поточному періоді мали статус безробітного 319 чоловік.</w:t>
      </w:r>
    </w:p>
    <w:p w:rsidR="00E84580" w:rsidRPr="003B1AF9" w:rsidRDefault="0049275C" w:rsidP="001E38F8">
      <w:pPr>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 xml:space="preserve">Кількість облікованого в центрі зайнятості населення на кінець звітного періоду фактично складає 330 осіб, в тому числі безробітних – 291 чол.  </w:t>
      </w:r>
    </w:p>
    <w:p w:rsidR="00E84580" w:rsidRPr="003B1AF9" w:rsidRDefault="0049275C" w:rsidP="001E38F8">
      <w:pPr>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Відношення кількості зареєстрованих безробітних до кількості працездатного населення по м. Синельникове станом на 01.07.2015 склав 1,59%, що на 0,07% більше аналогічного періоду 2014 року.</w:t>
      </w:r>
    </w:p>
    <w:p w:rsidR="00E84580" w:rsidRPr="003B1AF9" w:rsidRDefault="0049275C" w:rsidP="001E38F8">
      <w:pPr>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 xml:space="preserve">За поточний рік </w:t>
      </w:r>
      <w:proofErr w:type="spellStart"/>
      <w:r w:rsidR="00E84580" w:rsidRPr="003B1AF9">
        <w:rPr>
          <w:rFonts w:ascii="Times New Roman" w:hAnsi="Times New Roman"/>
          <w:sz w:val="27"/>
          <w:szCs w:val="27"/>
        </w:rPr>
        <w:t>працевлаштовано</w:t>
      </w:r>
      <w:proofErr w:type="spellEnd"/>
      <w:r w:rsidR="00E84580" w:rsidRPr="003B1AF9">
        <w:rPr>
          <w:rFonts w:ascii="Times New Roman" w:hAnsi="Times New Roman"/>
          <w:sz w:val="27"/>
          <w:szCs w:val="27"/>
        </w:rPr>
        <w:t xml:space="preserve"> 262 особи, з них 179 осіб мали статус безробітного, а 83 особи обліковувались в центрі зайнятості без статусу безробітного. </w:t>
      </w:r>
      <w:r w:rsidRPr="003B1AF9">
        <w:rPr>
          <w:rFonts w:ascii="Times New Roman" w:hAnsi="Times New Roman"/>
          <w:sz w:val="27"/>
          <w:szCs w:val="27"/>
          <w:lang w:val="en-US"/>
        </w:rPr>
        <w:tab/>
      </w:r>
      <w:r w:rsidR="00E84580" w:rsidRPr="003B1AF9">
        <w:rPr>
          <w:rFonts w:ascii="Times New Roman" w:hAnsi="Times New Roman"/>
          <w:sz w:val="27"/>
          <w:szCs w:val="27"/>
        </w:rPr>
        <w:t>Загальна кількість працевлаштованих осіб більше передбаченого Програмою зайнятості на 45 чол.,  рівень працевлаштування зареєстрованих безробітних склав 29,39% та перевищив показник аналогічного періоду минулого року на 0,43% та прогноз Програми Зайнятості населення на 10,9 %</w:t>
      </w:r>
    </w:p>
    <w:p w:rsidR="00E84580" w:rsidRPr="003B1AF9" w:rsidRDefault="0049275C" w:rsidP="001E38F8">
      <w:pPr>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З метою забезпечення найбільш повної та ефективної зайнятості працездатного населення охоплено професійною підготовкою та перепідготовкою протягом січня-червня 2015 року 50 чол., що складає 71,4% від прогнозного показника.</w:t>
      </w:r>
    </w:p>
    <w:p w:rsidR="00E84580" w:rsidRPr="003B1AF9" w:rsidRDefault="0049275C" w:rsidP="001E38F8">
      <w:pPr>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Протягом звітного періоду 2015 року Синельниківським центром зайнятості проведено 53 семінари з техніки пошуку роботи, 19 семінарів з організації підприємницької діяльності, 99 семінарів різноманітної тематики для незайнятого населення, 20 ярмарок та міні-ярмарок вакансій, 43 семінарів для роботодавців.</w:t>
      </w:r>
    </w:p>
    <w:p w:rsidR="003B1AF9" w:rsidRDefault="003B1AF9" w:rsidP="001E38F8">
      <w:pPr>
        <w:spacing w:after="0" w:line="240" w:lineRule="auto"/>
        <w:jc w:val="center"/>
        <w:rPr>
          <w:rFonts w:ascii="Times New Roman" w:hAnsi="Times New Roman"/>
          <w:b/>
          <w:sz w:val="27"/>
          <w:szCs w:val="27"/>
        </w:rPr>
      </w:pPr>
    </w:p>
    <w:p w:rsidR="00E84580"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lastRenderedPageBreak/>
        <w:t>Пенсійне забезпечення населення міста</w:t>
      </w:r>
    </w:p>
    <w:p w:rsidR="00FC4198" w:rsidRPr="003B1AF9" w:rsidRDefault="00FC4198" w:rsidP="001E38F8">
      <w:pPr>
        <w:spacing w:after="0" w:line="240" w:lineRule="auto"/>
        <w:jc w:val="center"/>
        <w:rPr>
          <w:rFonts w:ascii="Times New Roman" w:hAnsi="Times New Roman"/>
          <w:b/>
          <w:sz w:val="27"/>
          <w:szCs w:val="27"/>
        </w:rPr>
      </w:pPr>
    </w:p>
    <w:p w:rsidR="00E84580" w:rsidRDefault="0049275C" w:rsidP="001E38F8">
      <w:pPr>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Загальна кількість пенсіонерів по місту станом на 01.07.2015 складає 9324  особи. Середня розмір пенсій станом на 01.07.2015 становить 1489,40 грн., заборгованість відсутня.</w:t>
      </w:r>
    </w:p>
    <w:p w:rsidR="00FC4198" w:rsidRPr="003B1AF9" w:rsidRDefault="00FC4198" w:rsidP="001E38F8">
      <w:pPr>
        <w:spacing w:after="0" w:line="240" w:lineRule="auto"/>
        <w:jc w:val="both"/>
        <w:rPr>
          <w:rFonts w:ascii="Times New Roman" w:hAnsi="Times New Roman"/>
          <w:sz w:val="27"/>
          <w:szCs w:val="27"/>
        </w:rPr>
      </w:pPr>
    </w:p>
    <w:p w:rsidR="00E84580"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Підтримка малого підприємництва</w:t>
      </w:r>
    </w:p>
    <w:p w:rsidR="00E84580" w:rsidRPr="003B1AF9" w:rsidRDefault="0049275C" w:rsidP="001E38F8">
      <w:pPr>
        <w:tabs>
          <w:tab w:val="left" w:pos="0"/>
        </w:tabs>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З січня 2014 року в місті створено Центр надання адміністративних послуг, до структури якого входить Дозвільний центр та представники місцевих дозвільних органів. Протягом І півріччя 2015 року до Центру надання адміністративних послуг надійшло 1749 звернень, з яких 1702 – на надання адміністративних послуг, 47 – на видачу дозвільно-погоджувальних документів. Всі документи розглядаються у встановлені терміни та видаються без порушень.</w:t>
      </w:r>
    </w:p>
    <w:p w:rsidR="00E84580" w:rsidRPr="003B1AF9" w:rsidRDefault="0049275C" w:rsidP="001E38F8">
      <w:pPr>
        <w:pStyle w:val="a6"/>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Виконавчий комітет міської ради залучає суб’єктів малого підприємництва до участі у закупівлі товарів, робіт і послуг за кошти міського бюджету. Протягом  січня - червня 2015 року переможцями державних закупівель для закладів освіти стали 14 суб’єктів підприємницької діяльності. Загальна сума коштів за укладеними договорами складає  9767,76 тис. грн.</w:t>
      </w:r>
    </w:p>
    <w:p w:rsidR="00E84580" w:rsidRDefault="0049275C" w:rsidP="001E38F8">
      <w:pPr>
        <w:pStyle w:val="a6"/>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Протягом І півріччя 2015 року було укладено 6 договорів по встановленню строкових сервітутів загальною площею 0,0199 га.</w:t>
      </w:r>
    </w:p>
    <w:p w:rsidR="00FC4198" w:rsidRPr="003B1AF9" w:rsidRDefault="00FC4198" w:rsidP="001E38F8">
      <w:pPr>
        <w:pStyle w:val="a6"/>
        <w:spacing w:after="0" w:line="240" w:lineRule="auto"/>
        <w:jc w:val="both"/>
        <w:rPr>
          <w:rFonts w:ascii="Times New Roman" w:hAnsi="Times New Roman"/>
          <w:sz w:val="27"/>
          <w:szCs w:val="27"/>
        </w:rPr>
      </w:pPr>
    </w:p>
    <w:p w:rsidR="00E84580"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Міські програми</w:t>
      </w:r>
    </w:p>
    <w:p w:rsidR="00FC4198" w:rsidRPr="003B1AF9" w:rsidRDefault="00FC4198" w:rsidP="001E38F8">
      <w:pPr>
        <w:spacing w:after="0" w:line="240" w:lineRule="auto"/>
        <w:jc w:val="center"/>
        <w:rPr>
          <w:rFonts w:ascii="Times New Roman" w:hAnsi="Times New Roman"/>
          <w:b/>
          <w:sz w:val="27"/>
          <w:szCs w:val="27"/>
        </w:rPr>
      </w:pPr>
    </w:p>
    <w:p w:rsidR="00E84580" w:rsidRDefault="0049275C" w:rsidP="001E38F8">
      <w:pPr>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 xml:space="preserve">Протягом січня – червня 2015 року з міського бюджету фінансувалось 17 міських цільових програм, направлених на забезпечення сталого економічного і соціального розвитку усіх галузей міського господарства. </w:t>
      </w:r>
    </w:p>
    <w:p w:rsidR="00FC4198" w:rsidRPr="003B1AF9" w:rsidRDefault="00FC4198" w:rsidP="001E38F8">
      <w:pPr>
        <w:spacing w:after="0" w:line="240" w:lineRule="auto"/>
        <w:jc w:val="both"/>
        <w:rPr>
          <w:rFonts w:ascii="Times New Roman" w:hAnsi="Times New Roman"/>
          <w:sz w:val="27"/>
          <w:szCs w:val="27"/>
        </w:rPr>
      </w:pPr>
    </w:p>
    <w:p w:rsidR="00E84580" w:rsidRDefault="00E84580" w:rsidP="001E38F8">
      <w:pPr>
        <w:pStyle w:val="2"/>
        <w:ind w:firstLine="0"/>
        <w:jc w:val="center"/>
        <w:rPr>
          <w:rFonts w:ascii="Times New Roman" w:hAnsi="Times New Roman"/>
          <w:b/>
          <w:sz w:val="27"/>
          <w:szCs w:val="27"/>
        </w:rPr>
      </w:pPr>
      <w:r w:rsidRPr="003B1AF9">
        <w:rPr>
          <w:rFonts w:ascii="Times New Roman" w:hAnsi="Times New Roman"/>
          <w:b/>
          <w:sz w:val="27"/>
          <w:szCs w:val="27"/>
        </w:rPr>
        <w:t>Програма фінансової підтримки</w:t>
      </w:r>
      <w:r w:rsidR="008627F4" w:rsidRPr="003B1AF9">
        <w:rPr>
          <w:rFonts w:ascii="Times New Roman" w:hAnsi="Times New Roman"/>
          <w:b/>
          <w:sz w:val="27"/>
          <w:szCs w:val="27"/>
        </w:rPr>
        <w:t xml:space="preserve"> </w:t>
      </w:r>
      <w:r w:rsidRPr="003B1AF9">
        <w:rPr>
          <w:rFonts w:ascii="Times New Roman" w:hAnsi="Times New Roman"/>
          <w:b/>
          <w:sz w:val="27"/>
          <w:szCs w:val="27"/>
        </w:rPr>
        <w:t>Синельниківської міської ради ветеранів</w:t>
      </w:r>
    </w:p>
    <w:p w:rsidR="00FC4198" w:rsidRPr="003B1AF9" w:rsidRDefault="00FC4198" w:rsidP="001E38F8">
      <w:pPr>
        <w:pStyle w:val="2"/>
        <w:ind w:firstLine="0"/>
        <w:jc w:val="center"/>
        <w:rPr>
          <w:rFonts w:ascii="Times New Roman" w:hAnsi="Times New Roman"/>
          <w:b/>
          <w:sz w:val="27"/>
          <w:szCs w:val="2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134"/>
        <w:gridCol w:w="6095"/>
      </w:tblGrid>
      <w:tr w:rsidR="00E84580" w:rsidRPr="003B1AF9" w:rsidTr="0065543F">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План</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на січень - червень   2015 року</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Фактичні видатки за січень - червень</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2015 року</w:t>
            </w:r>
          </w:p>
        </w:tc>
        <w:tc>
          <w:tcPr>
            <w:tcW w:w="1134"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Відсоток </w:t>
            </w:r>
            <w:proofErr w:type="spellStart"/>
            <w:r w:rsidRPr="003B1AF9">
              <w:rPr>
                <w:rFonts w:ascii="Times New Roman" w:hAnsi="Times New Roman"/>
                <w:sz w:val="27"/>
                <w:szCs w:val="27"/>
              </w:rPr>
              <w:t>вико-</w:t>
            </w:r>
            <w:proofErr w:type="spellEnd"/>
          </w:p>
          <w:p w:rsidR="00E84580" w:rsidRPr="003B1AF9" w:rsidRDefault="00E84580" w:rsidP="001E38F8">
            <w:pPr>
              <w:pStyle w:val="2"/>
              <w:ind w:firstLine="0"/>
              <w:rPr>
                <w:rFonts w:ascii="Times New Roman" w:hAnsi="Times New Roman"/>
                <w:sz w:val="27"/>
                <w:szCs w:val="27"/>
              </w:rPr>
            </w:pPr>
            <w:proofErr w:type="spellStart"/>
            <w:r w:rsidRPr="003B1AF9">
              <w:rPr>
                <w:rFonts w:ascii="Times New Roman" w:hAnsi="Times New Roman"/>
                <w:sz w:val="27"/>
                <w:szCs w:val="27"/>
              </w:rPr>
              <w:t>нання</w:t>
            </w:r>
            <w:proofErr w:type="spellEnd"/>
            <w:r w:rsidRPr="003B1AF9">
              <w:rPr>
                <w:rFonts w:ascii="Times New Roman" w:hAnsi="Times New Roman"/>
                <w:sz w:val="27"/>
                <w:szCs w:val="27"/>
              </w:rPr>
              <w:t>, %</w:t>
            </w:r>
          </w:p>
        </w:tc>
        <w:tc>
          <w:tcPr>
            <w:tcW w:w="609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Причини невиконання</w:t>
            </w:r>
          </w:p>
        </w:tc>
      </w:tr>
      <w:tr w:rsidR="00E84580" w:rsidRPr="003B1AF9" w:rsidTr="0065543F">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9,338 тис. грн.</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 8,835тис. грн.</w:t>
            </w:r>
          </w:p>
        </w:tc>
        <w:tc>
          <w:tcPr>
            <w:tcW w:w="1134"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94,6</w:t>
            </w:r>
          </w:p>
        </w:tc>
        <w:tc>
          <w:tcPr>
            <w:tcW w:w="609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Залишок планових призначень: </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135,42 грн. – економія по послугам зв’язку;</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368,07 грн. – залишок плану на транспортні послуги для поїздок по місцях бойових дій, які будуть використані у вересні.</w:t>
            </w:r>
          </w:p>
        </w:tc>
      </w:tr>
    </w:tbl>
    <w:p w:rsidR="00FC4198" w:rsidRDefault="00FC4198" w:rsidP="001E38F8">
      <w:pPr>
        <w:spacing w:after="0" w:line="240" w:lineRule="auto"/>
        <w:jc w:val="center"/>
        <w:rPr>
          <w:rFonts w:ascii="Times New Roman" w:hAnsi="Times New Roman"/>
          <w:b/>
          <w:sz w:val="27"/>
          <w:szCs w:val="27"/>
        </w:rPr>
      </w:pPr>
    </w:p>
    <w:p w:rsidR="00FC4198" w:rsidRDefault="00FC4198" w:rsidP="001E38F8">
      <w:pPr>
        <w:spacing w:after="0" w:line="240" w:lineRule="auto"/>
        <w:jc w:val="center"/>
        <w:rPr>
          <w:rFonts w:ascii="Times New Roman" w:hAnsi="Times New Roman"/>
          <w:b/>
          <w:sz w:val="27"/>
          <w:szCs w:val="27"/>
        </w:rPr>
      </w:pPr>
    </w:p>
    <w:p w:rsidR="00FC4198" w:rsidRDefault="00FC4198" w:rsidP="001E38F8">
      <w:pPr>
        <w:spacing w:after="0" w:line="240" w:lineRule="auto"/>
        <w:jc w:val="center"/>
        <w:rPr>
          <w:rFonts w:ascii="Times New Roman" w:hAnsi="Times New Roman"/>
          <w:b/>
          <w:sz w:val="27"/>
          <w:szCs w:val="27"/>
        </w:rPr>
      </w:pPr>
    </w:p>
    <w:p w:rsidR="00FC4198" w:rsidRDefault="00FC4198" w:rsidP="001E38F8">
      <w:pPr>
        <w:spacing w:after="0" w:line="240" w:lineRule="auto"/>
        <w:jc w:val="center"/>
        <w:rPr>
          <w:rFonts w:ascii="Times New Roman" w:hAnsi="Times New Roman"/>
          <w:b/>
          <w:sz w:val="27"/>
          <w:szCs w:val="27"/>
        </w:rPr>
      </w:pPr>
    </w:p>
    <w:p w:rsidR="008627F4"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lastRenderedPageBreak/>
        <w:t xml:space="preserve">Програма соціального захисту окремих категорій громадян у  </w:t>
      </w:r>
    </w:p>
    <w:p w:rsidR="00E84580"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м. Синельниковому на 2009 – 2020 роки</w:t>
      </w:r>
    </w:p>
    <w:p w:rsidR="00FC4198" w:rsidRPr="003B1AF9" w:rsidRDefault="00FC4198" w:rsidP="001E38F8">
      <w:pPr>
        <w:spacing w:after="0" w:line="240" w:lineRule="auto"/>
        <w:jc w:val="center"/>
        <w:rPr>
          <w:rFonts w:ascii="Times New Roman" w:hAnsi="Times New Roman"/>
          <w:b/>
          <w:sz w:val="27"/>
          <w:szCs w:val="2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134"/>
        <w:gridCol w:w="6095"/>
      </w:tblGrid>
      <w:tr w:rsidR="00E84580" w:rsidRPr="003B1AF9" w:rsidTr="0065543F">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План</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на січень - червень   2015 року</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Фактичні видатки за січень – червень 2015 року</w:t>
            </w:r>
          </w:p>
        </w:tc>
        <w:tc>
          <w:tcPr>
            <w:tcW w:w="1134"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Відсоток </w:t>
            </w:r>
            <w:proofErr w:type="spellStart"/>
            <w:r w:rsidRPr="003B1AF9">
              <w:rPr>
                <w:rFonts w:ascii="Times New Roman" w:hAnsi="Times New Roman"/>
                <w:sz w:val="27"/>
                <w:szCs w:val="27"/>
              </w:rPr>
              <w:t>вико-нання</w:t>
            </w:r>
            <w:proofErr w:type="spellEnd"/>
            <w:r w:rsidRPr="003B1AF9">
              <w:rPr>
                <w:rFonts w:ascii="Times New Roman" w:hAnsi="Times New Roman"/>
                <w:sz w:val="27"/>
                <w:szCs w:val="27"/>
              </w:rPr>
              <w:t>, %</w:t>
            </w:r>
          </w:p>
        </w:tc>
        <w:tc>
          <w:tcPr>
            <w:tcW w:w="6095" w:type="dxa"/>
          </w:tcPr>
          <w:p w:rsidR="00E84580" w:rsidRPr="003B1AF9" w:rsidRDefault="00E84580" w:rsidP="001E38F8">
            <w:pPr>
              <w:pStyle w:val="2"/>
              <w:ind w:firstLine="0"/>
              <w:rPr>
                <w:rFonts w:ascii="Times New Roman" w:hAnsi="Times New Roman"/>
                <w:color w:val="000000"/>
                <w:sz w:val="27"/>
                <w:szCs w:val="27"/>
              </w:rPr>
            </w:pPr>
            <w:r w:rsidRPr="003B1AF9">
              <w:rPr>
                <w:rFonts w:ascii="Times New Roman" w:hAnsi="Times New Roman"/>
                <w:color w:val="000000"/>
                <w:sz w:val="27"/>
                <w:szCs w:val="27"/>
              </w:rPr>
              <w:t>Причини невиконання</w:t>
            </w:r>
          </w:p>
        </w:tc>
      </w:tr>
      <w:tr w:rsidR="00E84580" w:rsidRPr="003B1AF9" w:rsidTr="0065543F">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64,977</w:t>
            </w:r>
          </w:p>
          <w:p w:rsidR="00E84580" w:rsidRPr="003B1AF9" w:rsidRDefault="00E84580" w:rsidP="001E38F8">
            <w:pPr>
              <w:pStyle w:val="2"/>
              <w:ind w:firstLine="0"/>
              <w:rPr>
                <w:rFonts w:ascii="Times New Roman" w:hAnsi="Times New Roman"/>
                <w:sz w:val="27"/>
                <w:szCs w:val="27"/>
                <w:highlight w:val="yellow"/>
              </w:rPr>
            </w:pPr>
            <w:r w:rsidRPr="003B1AF9">
              <w:rPr>
                <w:rFonts w:ascii="Times New Roman" w:hAnsi="Times New Roman"/>
                <w:sz w:val="27"/>
                <w:szCs w:val="27"/>
              </w:rPr>
              <w:t>тис. грн.</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59,455 тис. грн.</w:t>
            </w:r>
          </w:p>
        </w:tc>
        <w:tc>
          <w:tcPr>
            <w:tcW w:w="1134" w:type="dxa"/>
          </w:tcPr>
          <w:p w:rsidR="00E84580" w:rsidRPr="003B1AF9" w:rsidRDefault="00E84580" w:rsidP="001E38F8">
            <w:pPr>
              <w:pStyle w:val="2"/>
              <w:ind w:firstLine="0"/>
              <w:rPr>
                <w:rFonts w:ascii="Times New Roman" w:hAnsi="Times New Roman"/>
                <w:sz w:val="27"/>
                <w:szCs w:val="27"/>
                <w:lang w:val="ru-RU"/>
              </w:rPr>
            </w:pPr>
            <w:r w:rsidRPr="003B1AF9">
              <w:rPr>
                <w:rFonts w:ascii="Times New Roman" w:hAnsi="Times New Roman"/>
                <w:sz w:val="27"/>
                <w:szCs w:val="27"/>
                <w:lang w:val="ru-RU"/>
              </w:rPr>
              <w:t>91,5</w:t>
            </w:r>
          </w:p>
        </w:tc>
        <w:tc>
          <w:tcPr>
            <w:tcW w:w="609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Залишки планових призначень:</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1471,00 грн. – залишок плану допомоги хворим на активну форму туберкульозу у вигляді продуктових наборів в результаті зменшення кількості хворих осіб;</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2746,53 грн. – залишок плану допомоги на поховання в зв’язку з відсутністю звернень;</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1200,00 грн. – залишок плану допомоги головам квартальних комітетів в зв’язку з відсутністю осіб на посадах голів трьох комітетів;</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100,00 – залишок плану допомоги довгожителям в зв’язку зі зменшенням кількості;</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3,90 – залишок плану компенсації за надання соц.. послуг в зв’язку з округленням щомісячних призначень.</w:t>
            </w:r>
          </w:p>
        </w:tc>
      </w:tr>
    </w:tbl>
    <w:p w:rsidR="00FC4198" w:rsidRDefault="00FC4198" w:rsidP="001E38F8">
      <w:pPr>
        <w:pStyle w:val="a6"/>
        <w:spacing w:after="0" w:line="240" w:lineRule="auto"/>
        <w:jc w:val="center"/>
        <w:rPr>
          <w:rFonts w:ascii="Times New Roman" w:hAnsi="Times New Roman"/>
          <w:b/>
          <w:sz w:val="27"/>
          <w:szCs w:val="27"/>
        </w:rPr>
      </w:pPr>
    </w:p>
    <w:p w:rsidR="003B1AF9" w:rsidRDefault="00E84580" w:rsidP="001E38F8">
      <w:pPr>
        <w:pStyle w:val="a6"/>
        <w:spacing w:after="0" w:line="240" w:lineRule="auto"/>
        <w:jc w:val="center"/>
        <w:rPr>
          <w:rFonts w:ascii="Times New Roman" w:hAnsi="Times New Roman"/>
          <w:b/>
          <w:sz w:val="27"/>
          <w:szCs w:val="27"/>
        </w:rPr>
      </w:pPr>
      <w:r w:rsidRPr="003B1AF9">
        <w:rPr>
          <w:rFonts w:ascii="Times New Roman" w:hAnsi="Times New Roman"/>
          <w:b/>
          <w:sz w:val="27"/>
          <w:szCs w:val="27"/>
        </w:rPr>
        <w:t>Програма охорони навколишнього природного середовища</w:t>
      </w:r>
      <w:r w:rsidR="008627F4" w:rsidRPr="003B1AF9">
        <w:rPr>
          <w:rFonts w:ascii="Times New Roman" w:hAnsi="Times New Roman"/>
          <w:b/>
          <w:sz w:val="27"/>
          <w:szCs w:val="27"/>
        </w:rPr>
        <w:t xml:space="preserve"> </w:t>
      </w:r>
    </w:p>
    <w:p w:rsidR="00E84580" w:rsidRDefault="00E84580" w:rsidP="001E38F8">
      <w:pPr>
        <w:pStyle w:val="a6"/>
        <w:spacing w:after="0" w:line="240" w:lineRule="auto"/>
        <w:jc w:val="center"/>
        <w:rPr>
          <w:rFonts w:ascii="Times New Roman" w:hAnsi="Times New Roman"/>
          <w:b/>
          <w:sz w:val="27"/>
          <w:szCs w:val="27"/>
        </w:rPr>
      </w:pPr>
      <w:r w:rsidRPr="003B1AF9">
        <w:rPr>
          <w:rFonts w:ascii="Times New Roman" w:hAnsi="Times New Roman"/>
          <w:b/>
          <w:sz w:val="27"/>
          <w:szCs w:val="27"/>
        </w:rPr>
        <w:t>на 2011 – 20</w:t>
      </w:r>
      <w:proofErr w:type="spellStart"/>
      <w:r w:rsidRPr="003B1AF9">
        <w:rPr>
          <w:rFonts w:ascii="Times New Roman" w:hAnsi="Times New Roman"/>
          <w:b/>
          <w:sz w:val="27"/>
          <w:szCs w:val="27"/>
          <w:lang w:val="ru-RU"/>
        </w:rPr>
        <w:t>20</w:t>
      </w:r>
      <w:proofErr w:type="spellEnd"/>
      <w:r w:rsidRPr="003B1AF9">
        <w:rPr>
          <w:rFonts w:ascii="Times New Roman" w:hAnsi="Times New Roman"/>
          <w:b/>
          <w:sz w:val="27"/>
          <w:szCs w:val="27"/>
        </w:rPr>
        <w:t xml:space="preserve"> роки</w:t>
      </w:r>
    </w:p>
    <w:p w:rsidR="00FC4198" w:rsidRPr="003B1AF9" w:rsidRDefault="00FC4198" w:rsidP="001E38F8">
      <w:pPr>
        <w:pStyle w:val="a6"/>
        <w:spacing w:after="0" w:line="240" w:lineRule="auto"/>
        <w:jc w:val="center"/>
        <w:rPr>
          <w:rFonts w:ascii="Times New Roman" w:hAnsi="Times New Roman"/>
          <w:b/>
          <w:sz w:val="27"/>
          <w:szCs w:val="2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134"/>
        <w:gridCol w:w="6095"/>
      </w:tblGrid>
      <w:tr w:rsidR="00E84580" w:rsidRPr="003B1AF9" w:rsidTr="0065543F">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План на</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Січень-червень    2015 року</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Фактичні видатки за            січень-червень 2015 року</w:t>
            </w:r>
          </w:p>
        </w:tc>
        <w:tc>
          <w:tcPr>
            <w:tcW w:w="1134"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Відсоток </w:t>
            </w:r>
            <w:proofErr w:type="spellStart"/>
            <w:r w:rsidRPr="003B1AF9">
              <w:rPr>
                <w:rFonts w:ascii="Times New Roman" w:hAnsi="Times New Roman"/>
                <w:sz w:val="27"/>
                <w:szCs w:val="27"/>
              </w:rPr>
              <w:t>вико-нання</w:t>
            </w:r>
            <w:proofErr w:type="spellEnd"/>
            <w:r w:rsidRPr="003B1AF9">
              <w:rPr>
                <w:rFonts w:ascii="Times New Roman" w:hAnsi="Times New Roman"/>
                <w:sz w:val="27"/>
                <w:szCs w:val="27"/>
              </w:rPr>
              <w:t>, %</w:t>
            </w:r>
          </w:p>
        </w:tc>
        <w:tc>
          <w:tcPr>
            <w:tcW w:w="609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Причини невиконання</w:t>
            </w:r>
          </w:p>
        </w:tc>
      </w:tr>
      <w:tr w:rsidR="00E84580" w:rsidRPr="003B1AF9" w:rsidTr="0065543F">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28,437 тис. грн.</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15,0 тис. грн.</w:t>
            </w:r>
          </w:p>
        </w:tc>
        <w:tc>
          <w:tcPr>
            <w:tcW w:w="1134"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52,7</w:t>
            </w:r>
          </w:p>
        </w:tc>
        <w:tc>
          <w:tcPr>
            <w:tcW w:w="6095" w:type="dxa"/>
          </w:tcPr>
          <w:p w:rsidR="00E84580" w:rsidRPr="003B1AF9" w:rsidRDefault="00E84580" w:rsidP="0049275C">
            <w:pPr>
              <w:pStyle w:val="2"/>
              <w:ind w:firstLine="0"/>
              <w:rPr>
                <w:rFonts w:ascii="Times New Roman" w:hAnsi="Times New Roman"/>
                <w:sz w:val="27"/>
                <w:szCs w:val="27"/>
              </w:rPr>
            </w:pPr>
            <w:r w:rsidRPr="003B1AF9">
              <w:rPr>
                <w:rFonts w:ascii="Times New Roman" w:hAnsi="Times New Roman"/>
                <w:sz w:val="27"/>
                <w:szCs w:val="27"/>
              </w:rPr>
              <w:t xml:space="preserve">Використано 15,0 тис. грн. на інвентаризацію зелених насаджень.. Залишок у сумі 13,437 тис. грн. буде використаний до кінця 2015 року, згідно акту виконаних робіт. </w:t>
            </w:r>
          </w:p>
        </w:tc>
      </w:tr>
    </w:tbl>
    <w:p w:rsidR="00FC4198" w:rsidRDefault="00FC4198" w:rsidP="001E38F8">
      <w:pPr>
        <w:pStyle w:val="a6"/>
        <w:spacing w:after="0" w:line="240" w:lineRule="auto"/>
        <w:jc w:val="center"/>
        <w:rPr>
          <w:rFonts w:ascii="Times New Roman" w:hAnsi="Times New Roman"/>
          <w:b/>
          <w:sz w:val="27"/>
          <w:szCs w:val="27"/>
        </w:rPr>
      </w:pPr>
    </w:p>
    <w:p w:rsidR="00FC4198" w:rsidRDefault="00FC4198" w:rsidP="001E38F8">
      <w:pPr>
        <w:pStyle w:val="a6"/>
        <w:spacing w:after="0" w:line="240" w:lineRule="auto"/>
        <w:jc w:val="center"/>
        <w:rPr>
          <w:rFonts w:ascii="Times New Roman" w:hAnsi="Times New Roman"/>
          <w:b/>
          <w:sz w:val="27"/>
          <w:szCs w:val="27"/>
        </w:rPr>
      </w:pPr>
    </w:p>
    <w:p w:rsidR="00FC4198" w:rsidRDefault="00FC4198" w:rsidP="001E38F8">
      <w:pPr>
        <w:pStyle w:val="a6"/>
        <w:spacing w:after="0" w:line="240" w:lineRule="auto"/>
        <w:jc w:val="center"/>
        <w:rPr>
          <w:rFonts w:ascii="Times New Roman" w:hAnsi="Times New Roman"/>
          <w:b/>
          <w:sz w:val="27"/>
          <w:szCs w:val="27"/>
        </w:rPr>
      </w:pPr>
    </w:p>
    <w:p w:rsidR="00FC4198" w:rsidRDefault="00FC4198" w:rsidP="001E38F8">
      <w:pPr>
        <w:pStyle w:val="a6"/>
        <w:spacing w:after="0" w:line="240" w:lineRule="auto"/>
        <w:jc w:val="center"/>
        <w:rPr>
          <w:rFonts w:ascii="Times New Roman" w:hAnsi="Times New Roman"/>
          <w:b/>
          <w:sz w:val="27"/>
          <w:szCs w:val="27"/>
        </w:rPr>
      </w:pPr>
    </w:p>
    <w:p w:rsidR="00E84580" w:rsidRPr="003B1AF9" w:rsidRDefault="00E84580" w:rsidP="001E38F8">
      <w:pPr>
        <w:pStyle w:val="a6"/>
        <w:spacing w:after="0" w:line="240" w:lineRule="auto"/>
        <w:jc w:val="center"/>
        <w:rPr>
          <w:rFonts w:ascii="Times New Roman" w:hAnsi="Times New Roman"/>
          <w:b/>
          <w:sz w:val="27"/>
          <w:szCs w:val="27"/>
        </w:rPr>
      </w:pPr>
      <w:r w:rsidRPr="003B1AF9">
        <w:rPr>
          <w:rFonts w:ascii="Times New Roman" w:hAnsi="Times New Roman"/>
          <w:b/>
          <w:sz w:val="27"/>
          <w:szCs w:val="27"/>
        </w:rPr>
        <w:lastRenderedPageBreak/>
        <w:t>Програма розвитку фізичної культури і спорту</w:t>
      </w:r>
    </w:p>
    <w:p w:rsidR="00E84580" w:rsidRPr="003B1AF9" w:rsidRDefault="00E84580" w:rsidP="001E38F8">
      <w:pPr>
        <w:pStyle w:val="a6"/>
        <w:spacing w:after="0" w:line="240" w:lineRule="auto"/>
        <w:jc w:val="center"/>
        <w:rPr>
          <w:rFonts w:ascii="Times New Roman" w:hAnsi="Times New Roman"/>
          <w:b/>
          <w:sz w:val="27"/>
          <w:szCs w:val="27"/>
        </w:rPr>
      </w:pPr>
      <w:r w:rsidRPr="003B1AF9">
        <w:rPr>
          <w:rFonts w:ascii="Times New Roman" w:hAnsi="Times New Roman"/>
          <w:b/>
          <w:sz w:val="27"/>
          <w:szCs w:val="27"/>
        </w:rPr>
        <w:t>в м. Синельниковому до 201</w:t>
      </w:r>
      <w:r w:rsidRPr="003B1AF9">
        <w:rPr>
          <w:rFonts w:ascii="Times New Roman" w:hAnsi="Times New Roman"/>
          <w:b/>
          <w:sz w:val="27"/>
          <w:szCs w:val="27"/>
          <w:lang w:val="ru-RU"/>
        </w:rPr>
        <w:t>8</w:t>
      </w:r>
      <w:r w:rsidRPr="003B1AF9">
        <w:rPr>
          <w:rFonts w:ascii="Times New Roman" w:hAnsi="Times New Roman"/>
          <w:b/>
          <w:sz w:val="27"/>
          <w:szCs w:val="27"/>
        </w:rPr>
        <w:t xml:space="preserve"> року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134"/>
        <w:gridCol w:w="6095"/>
      </w:tblGrid>
      <w:tr w:rsidR="00E84580" w:rsidRPr="003B1AF9" w:rsidTr="0065543F">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План на січень-червень </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201</w:t>
            </w:r>
            <w:r w:rsidRPr="003B1AF9">
              <w:rPr>
                <w:rFonts w:ascii="Times New Roman" w:hAnsi="Times New Roman"/>
                <w:sz w:val="27"/>
                <w:szCs w:val="27"/>
                <w:lang w:val="ru-RU"/>
              </w:rPr>
              <w:t xml:space="preserve">5 </w:t>
            </w:r>
            <w:r w:rsidRPr="003B1AF9">
              <w:rPr>
                <w:rFonts w:ascii="Times New Roman" w:hAnsi="Times New Roman"/>
                <w:sz w:val="27"/>
                <w:szCs w:val="27"/>
              </w:rPr>
              <w:t>року</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Фактичні видатки за січень - червень               2015 року</w:t>
            </w:r>
          </w:p>
        </w:tc>
        <w:tc>
          <w:tcPr>
            <w:tcW w:w="1134"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Відсоток </w:t>
            </w:r>
            <w:proofErr w:type="spellStart"/>
            <w:r w:rsidRPr="003B1AF9">
              <w:rPr>
                <w:rFonts w:ascii="Times New Roman" w:hAnsi="Times New Roman"/>
                <w:sz w:val="27"/>
                <w:szCs w:val="27"/>
              </w:rPr>
              <w:t>вико-нання</w:t>
            </w:r>
            <w:proofErr w:type="spellEnd"/>
            <w:r w:rsidRPr="003B1AF9">
              <w:rPr>
                <w:rFonts w:ascii="Times New Roman" w:hAnsi="Times New Roman"/>
                <w:sz w:val="27"/>
                <w:szCs w:val="27"/>
              </w:rPr>
              <w:t>, %</w:t>
            </w:r>
          </w:p>
        </w:tc>
        <w:tc>
          <w:tcPr>
            <w:tcW w:w="609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Причини невиконання</w:t>
            </w:r>
          </w:p>
        </w:tc>
      </w:tr>
      <w:tr w:rsidR="00E84580" w:rsidRPr="003B1AF9" w:rsidTr="0065543F">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11,3 тис. грн.</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8,7</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тис. грн.</w:t>
            </w:r>
          </w:p>
        </w:tc>
        <w:tc>
          <w:tcPr>
            <w:tcW w:w="1134" w:type="dxa"/>
          </w:tcPr>
          <w:p w:rsidR="00E84580" w:rsidRPr="003B1AF9" w:rsidRDefault="00E84580" w:rsidP="0049275C">
            <w:pPr>
              <w:pStyle w:val="2"/>
              <w:ind w:firstLine="0"/>
              <w:jc w:val="center"/>
              <w:rPr>
                <w:rFonts w:ascii="Times New Roman" w:hAnsi="Times New Roman"/>
                <w:sz w:val="27"/>
                <w:szCs w:val="27"/>
              </w:rPr>
            </w:pPr>
            <w:r w:rsidRPr="003B1AF9">
              <w:rPr>
                <w:rFonts w:ascii="Times New Roman" w:hAnsi="Times New Roman"/>
                <w:sz w:val="27"/>
                <w:szCs w:val="27"/>
              </w:rPr>
              <w:t>77</w:t>
            </w:r>
          </w:p>
        </w:tc>
        <w:tc>
          <w:tcPr>
            <w:tcW w:w="6095" w:type="dxa"/>
          </w:tcPr>
          <w:p w:rsidR="00E84580" w:rsidRPr="003B1AF9" w:rsidRDefault="00E84580" w:rsidP="001E38F8">
            <w:pPr>
              <w:pStyle w:val="2"/>
              <w:tabs>
                <w:tab w:val="left" w:pos="8789"/>
              </w:tabs>
              <w:ind w:firstLine="0"/>
              <w:rPr>
                <w:rFonts w:ascii="Times New Roman" w:hAnsi="Times New Roman"/>
                <w:sz w:val="27"/>
                <w:szCs w:val="27"/>
              </w:rPr>
            </w:pPr>
            <w:r w:rsidRPr="003B1AF9">
              <w:rPr>
                <w:rFonts w:ascii="Times New Roman" w:hAnsi="Times New Roman"/>
                <w:sz w:val="27"/>
                <w:szCs w:val="27"/>
              </w:rPr>
              <w:t>Економія коштів виникла по статті відрядження спортсменів на змагання в зв’язку з перенесенням дати проведення змагань.</w:t>
            </w:r>
          </w:p>
        </w:tc>
      </w:tr>
    </w:tbl>
    <w:p w:rsidR="00E84580" w:rsidRPr="003B1AF9" w:rsidRDefault="00E84580" w:rsidP="001E38F8">
      <w:pPr>
        <w:spacing w:after="0" w:line="240" w:lineRule="auto"/>
        <w:jc w:val="both"/>
        <w:rPr>
          <w:rFonts w:ascii="Times New Roman" w:hAnsi="Times New Roman"/>
          <w:sz w:val="27"/>
          <w:szCs w:val="27"/>
        </w:rPr>
      </w:pPr>
      <w:r w:rsidRPr="003B1AF9">
        <w:rPr>
          <w:rFonts w:ascii="Times New Roman" w:hAnsi="Times New Roman"/>
          <w:sz w:val="27"/>
          <w:szCs w:val="27"/>
        </w:rPr>
        <w:t>За січень-червень 2015 року були проведені такі заходи: відрядження спортсменів на обласні та всеукраїнські змагання з легкої атлетики, міські змагання з волейболу, футболу та легкої атлетики.</w:t>
      </w:r>
    </w:p>
    <w:p w:rsidR="003B1AF9" w:rsidRDefault="003B1AF9" w:rsidP="001E38F8">
      <w:pPr>
        <w:pStyle w:val="a6"/>
        <w:spacing w:after="0" w:line="240" w:lineRule="auto"/>
        <w:jc w:val="center"/>
        <w:rPr>
          <w:rFonts w:ascii="Times New Roman" w:hAnsi="Times New Roman"/>
          <w:b/>
          <w:sz w:val="27"/>
          <w:szCs w:val="27"/>
        </w:rPr>
      </w:pPr>
    </w:p>
    <w:p w:rsidR="00E84580" w:rsidRPr="003B1AF9" w:rsidRDefault="00E84580" w:rsidP="001E38F8">
      <w:pPr>
        <w:pStyle w:val="a6"/>
        <w:spacing w:after="0" w:line="240" w:lineRule="auto"/>
        <w:jc w:val="center"/>
        <w:rPr>
          <w:rFonts w:ascii="Times New Roman" w:hAnsi="Times New Roman"/>
          <w:b/>
          <w:sz w:val="27"/>
          <w:szCs w:val="27"/>
        </w:rPr>
      </w:pPr>
      <w:r w:rsidRPr="003B1AF9">
        <w:rPr>
          <w:rFonts w:ascii="Times New Roman" w:hAnsi="Times New Roman"/>
          <w:b/>
          <w:sz w:val="27"/>
          <w:szCs w:val="27"/>
        </w:rPr>
        <w:t>Програми щодо забезпечення реалізації державної політики</w:t>
      </w:r>
    </w:p>
    <w:p w:rsidR="00E84580" w:rsidRPr="003B1AF9" w:rsidRDefault="00E84580" w:rsidP="001E38F8">
      <w:pPr>
        <w:pStyle w:val="a6"/>
        <w:spacing w:after="0" w:line="240" w:lineRule="auto"/>
        <w:jc w:val="center"/>
        <w:rPr>
          <w:rFonts w:ascii="Times New Roman" w:hAnsi="Times New Roman"/>
          <w:b/>
          <w:sz w:val="27"/>
          <w:szCs w:val="27"/>
        </w:rPr>
      </w:pPr>
      <w:r w:rsidRPr="003B1AF9">
        <w:rPr>
          <w:rFonts w:ascii="Times New Roman" w:hAnsi="Times New Roman"/>
          <w:b/>
          <w:sz w:val="27"/>
          <w:szCs w:val="27"/>
        </w:rPr>
        <w:t>з питань сім’ї, жінок, дітей та молоді на 2008-2018 рік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1282"/>
        <w:gridCol w:w="1134"/>
        <w:gridCol w:w="6095"/>
      </w:tblGrid>
      <w:tr w:rsidR="00E84580" w:rsidRPr="003B1AF9" w:rsidTr="0065543F">
        <w:tc>
          <w:tcPr>
            <w:tcW w:w="123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План на січень-червень</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2015 рік</w:t>
            </w:r>
          </w:p>
        </w:tc>
        <w:tc>
          <w:tcPr>
            <w:tcW w:w="128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Фактичні видатки за  січень – червень</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2015 року</w:t>
            </w:r>
          </w:p>
        </w:tc>
        <w:tc>
          <w:tcPr>
            <w:tcW w:w="1134"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Відсоток </w:t>
            </w:r>
            <w:proofErr w:type="spellStart"/>
            <w:r w:rsidRPr="003B1AF9">
              <w:rPr>
                <w:rFonts w:ascii="Times New Roman" w:hAnsi="Times New Roman"/>
                <w:sz w:val="27"/>
                <w:szCs w:val="27"/>
              </w:rPr>
              <w:t>вико-нання</w:t>
            </w:r>
            <w:proofErr w:type="spellEnd"/>
            <w:r w:rsidRPr="003B1AF9">
              <w:rPr>
                <w:rFonts w:ascii="Times New Roman" w:hAnsi="Times New Roman"/>
                <w:sz w:val="27"/>
                <w:szCs w:val="27"/>
              </w:rPr>
              <w:t>, %</w:t>
            </w:r>
          </w:p>
        </w:tc>
        <w:tc>
          <w:tcPr>
            <w:tcW w:w="609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Причини невиконання</w:t>
            </w:r>
          </w:p>
        </w:tc>
      </w:tr>
      <w:tr w:rsidR="00E84580" w:rsidRPr="003B1AF9" w:rsidTr="0065543F">
        <w:tc>
          <w:tcPr>
            <w:tcW w:w="123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12,8 тис. грн.</w:t>
            </w:r>
          </w:p>
        </w:tc>
        <w:tc>
          <w:tcPr>
            <w:tcW w:w="128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11,1 тис. грн.</w:t>
            </w:r>
          </w:p>
        </w:tc>
        <w:tc>
          <w:tcPr>
            <w:tcW w:w="1134"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86,7</w:t>
            </w:r>
          </w:p>
        </w:tc>
        <w:tc>
          <w:tcPr>
            <w:tcW w:w="609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Не використані кошти направлені на проведення заходів у ІІІ кварталі 2015 року (проводи юнаків до лав Збройних сил України)</w:t>
            </w:r>
          </w:p>
        </w:tc>
      </w:tr>
    </w:tbl>
    <w:p w:rsidR="00E84580" w:rsidRPr="003B1AF9" w:rsidRDefault="0049275C" w:rsidP="0049275C">
      <w:pPr>
        <w:spacing w:after="0" w:line="240" w:lineRule="auto"/>
        <w:jc w:val="both"/>
        <w:rPr>
          <w:rFonts w:ascii="Times New Roman" w:hAnsi="Times New Roman"/>
          <w:sz w:val="27"/>
          <w:szCs w:val="27"/>
        </w:rPr>
      </w:pPr>
      <w:r w:rsidRPr="003B1AF9">
        <w:rPr>
          <w:rFonts w:ascii="Times New Roman" w:hAnsi="Times New Roman"/>
          <w:sz w:val="27"/>
          <w:szCs w:val="27"/>
          <w:lang w:val="en-US"/>
        </w:rPr>
        <w:tab/>
      </w:r>
      <w:r w:rsidR="00E84580" w:rsidRPr="003B1AF9">
        <w:rPr>
          <w:rFonts w:ascii="Times New Roman" w:hAnsi="Times New Roman"/>
          <w:sz w:val="27"/>
          <w:szCs w:val="27"/>
        </w:rPr>
        <w:t>За січень-червень 2015 року були проведені такі заходи: конкурсна програма  для молоді до Дня святого Валентина, весняні проводи юнаків до лав Збройних сил України</w:t>
      </w:r>
      <w:r w:rsidRPr="003B1AF9">
        <w:rPr>
          <w:rFonts w:ascii="Times New Roman" w:hAnsi="Times New Roman"/>
          <w:sz w:val="27"/>
          <w:szCs w:val="27"/>
        </w:rPr>
        <w:t>. У</w:t>
      </w:r>
      <w:r w:rsidR="00E84580" w:rsidRPr="003B1AF9">
        <w:rPr>
          <w:rFonts w:ascii="Times New Roman" w:hAnsi="Times New Roman"/>
          <w:sz w:val="27"/>
          <w:szCs w:val="27"/>
        </w:rPr>
        <w:t xml:space="preserve"> зв’язку з трагічними подіями заходи, які були заплановані на День молоді України будуть проведені на День Незалежності України.</w:t>
      </w:r>
    </w:p>
    <w:p w:rsidR="00E84580" w:rsidRPr="003B1AF9" w:rsidRDefault="0049275C" w:rsidP="001E38F8">
      <w:pPr>
        <w:spacing w:after="0" w:line="240" w:lineRule="auto"/>
        <w:jc w:val="both"/>
        <w:rPr>
          <w:rFonts w:ascii="Times New Roman" w:hAnsi="Times New Roman"/>
          <w:color w:val="000000"/>
          <w:sz w:val="27"/>
          <w:szCs w:val="27"/>
        </w:rPr>
      </w:pPr>
      <w:r w:rsidRPr="003B1AF9">
        <w:rPr>
          <w:rFonts w:ascii="Times New Roman" w:hAnsi="Times New Roman"/>
          <w:color w:val="000000"/>
          <w:sz w:val="27"/>
          <w:szCs w:val="27"/>
          <w:lang w:val="en-US"/>
        </w:rPr>
        <w:tab/>
      </w:r>
      <w:r w:rsidR="00E84580" w:rsidRPr="003B1AF9">
        <w:rPr>
          <w:rFonts w:ascii="Times New Roman" w:hAnsi="Times New Roman"/>
          <w:color w:val="000000"/>
          <w:sz w:val="27"/>
          <w:szCs w:val="27"/>
        </w:rPr>
        <w:t>За ІІ квартал 2015 року проінспектовано 325 сім</w:t>
      </w:r>
      <w:r w:rsidR="00E84580" w:rsidRPr="003B1AF9">
        <w:rPr>
          <w:rFonts w:ascii="Times New Roman" w:hAnsi="Times New Roman"/>
          <w:color w:val="000000"/>
          <w:sz w:val="27"/>
          <w:szCs w:val="27"/>
          <w:lang w:val="ru-RU"/>
        </w:rPr>
        <w:t>ей</w:t>
      </w:r>
      <w:r w:rsidR="00E84580" w:rsidRPr="003B1AF9">
        <w:rPr>
          <w:rFonts w:ascii="Times New Roman" w:hAnsi="Times New Roman"/>
          <w:color w:val="000000"/>
          <w:sz w:val="27"/>
          <w:szCs w:val="27"/>
        </w:rPr>
        <w:t>, виявлено 27</w:t>
      </w:r>
      <w:r w:rsidR="00E84580" w:rsidRPr="003B1AF9">
        <w:rPr>
          <w:rFonts w:ascii="Times New Roman" w:hAnsi="Times New Roman"/>
          <w:color w:val="FF0000"/>
          <w:sz w:val="27"/>
          <w:szCs w:val="27"/>
        </w:rPr>
        <w:t xml:space="preserve"> </w:t>
      </w:r>
      <w:r w:rsidR="00E84580" w:rsidRPr="003B1AF9">
        <w:rPr>
          <w:rFonts w:ascii="Times New Roman" w:hAnsi="Times New Roman"/>
          <w:color w:val="000000"/>
          <w:sz w:val="27"/>
          <w:szCs w:val="27"/>
        </w:rPr>
        <w:t>родин, які потребують сторонньої допомоги. Станом на 01.07.2015 на обліку сімей, які  перебувають у складних життєвих обставинах, знаходиться 97 родин, в яких виховується 176</w:t>
      </w:r>
      <w:r w:rsidR="00E84580" w:rsidRPr="003B1AF9">
        <w:rPr>
          <w:rFonts w:ascii="Times New Roman" w:hAnsi="Times New Roman"/>
          <w:color w:val="FF0000"/>
          <w:sz w:val="27"/>
          <w:szCs w:val="27"/>
        </w:rPr>
        <w:t xml:space="preserve"> </w:t>
      </w:r>
      <w:r w:rsidR="00E84580" w:rsidRPr="003B1AF9">
        <w:rPr>
          <w:rFonts w:ascii="Times New Roman" w:hAnsi="Times New Roman"/>
          <w:color w:val="000000"/>
          <w:sz w:val="27"/>
          <w:szCs w:val="27"/>
        </w:rPr>
        <w:t xml:space="preserve">дітей.  </w:t>
      </w:r>
    </w:p>
    <w:p w:rsidR="00E84580" w:rsidRPr="003B1AF9" w:rsidRDefault="0049275C" w:rsidP="001E38F8">
      <w:pPr>
        <w:spacing w:after="0" w:line="240" w:lineRule="auto"/>
        <w:jc w:val="both"/>
        <w:rPr>
          <w:rFonts w:ascii="Times New Roman" w:hAnsi="Times New Roman"/>
          <w:color w:val="000000"/>
          <w:sz w:val="27"/>
          <w:szCs w:val="27"/>
        </w:rPr>
      </w:pPr>
      <w:r w:rsidRPr="003B1AF9">
        <w:rPr>
          <w:rFonts w:ascii="Times New Roman" w:hAnsi="Times New Roman"/>
          <w:color w:val="000000"/>
          <w:sz w:val="27"/>
          <w:szCs w:val="27"/>
          <w:lang w:val="en-US"/>
        </w:rPr>
        <w:tab/>
      </w:r>
      <w:r w:rsidR="00E84580" w:rsidRPr="003B1AF9">
        <w:rPr>
          <w:rFonts w:ascii="Times New Roman" w:hAnsi="Times New Roman"/>
          <w:color w:val="000000"/>
          <w:sz w:val="27"/>
          <w:szCs w:val="27"/>
        </w:rPr>
        <w:t>Найбільш поширені проблеми, які виникали в сім’ях – це складне матеріальне становище, безробіття, відсутність чи втрата документів, які засвідчують особу; ухилення батьків від виконання батьківських обов’язків, низький рівень виховного потенціалу батьків, схильність дитини до девіантної поведінки, невідвідування дитиною навчального закладу, потреба у забезпеченні одягом чи речами першої необхідності, тощо.</w:t>
      </w:r>
    </w:p>
    <w:p w:rsidR="00E84580" w:rsidRPr="003B1AF9" w:rsidRDefault="0049275C" w:rsidP="001E38F8">
      <w:pPr>
        <w:spacing w:after="0" w:line="240" w:lineRule="auto"/>
        <w:jc w:val="both"/>
        <w:rPr>
          <w:rFonts w:ascii="Times New Roman" w:hAnsi="Times New Roman"/>
          <w:color w:val="000000"/>
          <w:sz w:val="27"/>
          <w:szCs w:val="27"/>
        </w:rPr>
      </w:pPr>
      <w:r w:rsidRPr="003B1AF9">
        <w:rPr>
          <w:rFonts w:ascii="Times New Roman" w:hAnsi="Times New Roman"/>
          <w:color w:val="000000"/>
          <w:sz w:val="27"/>
          <w:szCs w:val="27"/>
        </w:rPr>
        <w:tab/>
      </w:r>
      <w:r w:rsidR="00E84580" w:rsidRPr="003B1AF9">
        <w:rPr>
          <w:rFonts w:ascii="Times New Roman" w:hAnsi="Times New Roman"/>
          <w:color w:val="000000"/>
          <w:sz w:val="27"/>
          <w:szCs w:val="27"/>
        </w:rPr>
        <w:t xml:space="preserve">Для здійснення більш ефективного соціального супроводу сімей, центр ініціював засідання дорадчого органу, було проведено 6 засідань. Для вирішення </w:t>
      </w:r>
      <w:r w:rsidR="00E84580" w:rsidRPr="003B1AF9">
        <w:rPr>
          <w:rFonts w:ascii="Times New Roman" w:hAnsi="Times New Roman"/>
          <w:color w:val="000000"/>
          <w:sz w:val="27"/>
          <w:szCs w:val="27"/>
        </w:rPr>
        <w:lastRenderedPageBreak/>
        <w:t xml:space="preserve">проблемних питань, які виникають у </w:t>
      </w:r>
      <w:r w:rsidRPr="003B1AF9">
        <w:rPr>
          <w:rFonts w:ascii="Times New Roman" w:hAnsi="Times New Roman"/>
          <w:color w:val="000000"/>
          <w:sz w:val="27"/>
          <w:szCs w:val="27"/>
        </w:rPr>
        <w:t>сім’ях</w:t>
      </w:r>
      <w:r w:rsidR="00E84580" w:rsidRPr="003B1AF9">
        <w:rPr>
          <w:rFonts w:ascii="Times New Roman" w:hAnsi="Times New Roman"/>
          <w:color w:val="000000"/>
          <w:sz w:val="27"/>
          <w:szCs w:val="27"/>
        </w:rPr>
        <w:t xml:space="preserve">, налагоджена взаємодія з іншими суб`єктами соціальної роботи. </w:t>
      </w:r>
    </w:p>
    <w:p w:rsidR="00E84580" w:rsidRPr="003B1AF9" w:rsidRDefault="00A71820" w:rsidP="001E38F8">
      <w:pPr>
        <w:spacing w:after="0" w:line="240" w:lineRule="auto"/>
        <w:jc w:val="both"/>
        <w:rPr>
          <w:rFonts w:ascii="Times New Roman" w:hAnsi="Times New Roman"/>
          <w:color w:val="000000"/>
          <w:sz w:val="27"/>
          <w:szCs w:val="27"/>
        </w:rPr>
      </w:pPr>
      <w:r w:rsidRPr="003B1AF9">
        <w:rPr>
          <w:rFonts w:ascii="Times New Roman" w:hAnsi="Times New Roman"/>
          <w:color w:val="000000"/>
          <w:sz w:val="27"/>
          <w:szCs w:val="27"/>
        </w:rPr>
        <w:tab/>
      </w:r>
      <w:r w:rsidR="00E84580" w:rsidRPr="003B1AF9">
        <w:rPr>
          <w:rFonts w:ascii="Times New Roman" w:hAnsi="Times New Roman"/>
          <w:color w:val="000000"/>
          <w:sz w:val="27"/>
          <w:szCs w:val="27"/>
        </w:rPr>
        <w:t xml:space="preserve">З метою профілактики соціального сирітства та недопущення випадків направлення дітей до </w:t>
      </w:r>
      <w:proofErr w:type="spellStart"/>
      <w:r w:rsidR="00E84580" w:rsidRPr="003B1AF9">
        <w:rPr>
          <w:rFonts w:ascii="Times New Roman" w:hAnsi="Times New Roman"/>
          <w:color w:val="000000"/>
          <w:sz w:val="27"/>
          <w:szCs w:val="27"/>
        </w:rPr>
        <w:t>інтернатних</w:t>
      </w:r>
      <w:proofErr w:type="spellEnd"/>
      <w:r w:rsidR="00E84580" w:rsidRPr="003B1AF9">
        <w:rPr>
          <w:rFonts w:ascii="Times New Roman" w:hAnsi="Times New Roman"/>
          <w:color w:val="000000"/>
          <w:sz w:val="27"/>
          <w:szCs w:val="27"/>
        </w:rPr>
        <w:t xml:space="preserve"> закладів проводилась соціальна робота щодо популяризації сімейних форм виховання, а саме створення у місті прийомних сімей та дитячих будинків сімейного типу. </w:t>
      </w:r>
    </w:p>
    <w:p w:rsidR="00E84580" w:rsidRPr="003B1AF9" w:rsidRDefault="00A71820" w:rsidP="001E38F8">
      <w:pPr>
        <w:tabs>
          <w:tab w:val="left" w:pos="709"/>
        </w:tabs>
        <w:spacing w:after="0" w:line="240" w:lineRule="auto"/>
        <w:jc w:val="both"/>
        <w:rPr>
          <w:rFonts w:ascii="Times New Roman" w:hAnsi="Times New Roman"/>
          <w:color w:val="000000"/>
          <w:sz w:val="27"/>
          <w:szCs w:val="27"/>
        </w:rPr>
      </w:pPr>
      <w:r w:rsidRPr="003B1AF9">
        <w:rPr>
          <w:rFonts w:ascii="Times New Roman" w:hAnsi="Times New Roman"/>
          <w:color w:val="000000"/>
          <w:sz w:val="27"/>
          <w:szCs w:val="27"/>
        </w:rPr>
        <w:tab/>
      </w:r>
      <w:r w:rsidR="00E84580" w:rsidRPr="003B1AF9">
        <w:rPr>
          <w:rFonts w:ascii="Times New Roman" w:hAnsi="Times New Roman"/>
          <w:color w:val="000000"/>
          <w:sz w:val="27"/>
          <w:szCs w:val="27"/>
        </w:rPr>
        <w:t xml:space="preserve">З початку року до Синельниківського міського центру соціальних служб для сім`ї, дітей та молоді звернулися 3 родини з питань створення прийомної сім`ї, з них 2 родини отримали довідки про проходження навчання. На даний час проводиться робота щодо створення прийомних сімей. Станом на 01.07.2015 в місті функціонує </w:t>
      </w:r>
      <w:r w:rsidR="00E84580" w:rsidRPr="003B1AF9">
        <w:rPr>
          <w:rFonts w:ascii="Times New Roman" w:hAnsi="Times New Roman"/>
          <w:sz w:val="27"/>
          <w:szCs w:val="27"/>
        </w:rPr>
        <w:t xml:space="preserve">10 </w:t>
      </w:r>
      <w:r w:rsidR="00E84580" w:rsidRPr="003B1AF9">
        <w:rPr>
          <w:rFonts w:ascii="Times New Roman" w:hAnsi="Times New Roman"/>
          <w:color w:val="000000"/>
          <w:sz w:val="27"/>
          <w:szCs w:val="27"/>
        </w:rPr>
        <w:t>прийомних сімей і 1 дитячих будинків сімейного типу, в яких виховується 23</w:t>
      </w:r>
      <w:r w:rsidR="00E84580" w:rsidRPr="003B1AF9">
        <w:rPr>
          <w:rFonts w:ascii="Times New Roman" w:hAnsi="Times New Roman"/>
          <w:color w:val="FF0000"/>
          <w:sz w:val="27"/>
          <w:szCs w:val="27"/>
        </w:rPr>
        <w:t xml:space="preserve"> </w:t>
      </w:r>
      <w:r w:rsidR="00E84580" w:rsidRPr="003B1AF9">
        <w:rPr>
          <w:rFonts w:ascii="Times New Roman" w:hAnsi="Times New Roman"/>
          <w:color w:val="000000"/>
          <w:sz w:val="27"/>
          <w:szCs w:val="27"/>
        </w:rPr>
        <w:t xml:space="preserve">дитини. </w:t>
      </w:r>
    </w:p>
    <w:p w:rsidR="00E84580" w:rsidRPr="003B1AF9" w:rsidRDefault="00E84580" w:rsidP="001E38F8">
      <w:pPr>
        <w:spacing w:after="0" w:line="240" w:lineRule="auto"/>
        <w:jc w:val="both"/>
        <w:rPr>
          <w:rFonts w:ascii="Times New Roman" w:hAnsi="Times New Roman"/>
          <w:color w:val="000000"/>
          <w:sz w:val="27"/>
          <w:szCs w:val="27"/>
        </w:rPr>
      </w:pPr>
      <w:r w:rsidRPr="003B1AF9">
        <w:rPr>
          <w:rFonts w:ascii="Times New Roman" w:hAnsi="Times New Roman"/>
          <w:color w:val="000000"/>
          <w:sz w:val="27"/>
          <w:szCs w:val="27"/>
        </w:rPr>
        <w:tab/>
        <w:t xml:space="preserve">Прийомні батьки та батьки-вихователі постійно підвищують свій виховний потенціал. При Синельниківському міському центрі соціальних служб для сім’ї, дітей та молоді створена та діє група </w:t>
      </w:r>
      <w:proofErr w:type="spellStart"/>
      <w:r w:rsidRPr="003B1AF9">
        <w:rPr>
          <w:rFonts w:ascii="Times New Roman" w:hAnsi="Times New Roman"/>
          <w:color w:val="000000"/>
          <w:sz w:val="27"/>
          <w:szCs w:val="27"/>
        </w:rPr>
        <w:t>взаємопідтримки</w:t>
      </w:r>
      <w:proofErr w:type="spellEnd"/>
      <w:r w:rsidRPr="003B1AF9">
        <w:rPr>
          <w:rFonts w:ascii="Times New Roman" w:hAnsi="Times New Roman"/>
          <w:color w:val="000000"/>
          <w:sz w:val="27"/>
          <w:szCs w:val="27"/>
        </w:rPr>
        <w:t xml:space="preserve"> для прийомних батьків та батьків-вихователів, де вони мають можливість отримати методичну допомогу фахівців. </w:t>
      </w:r>
    </w:p>
    <w:p w:rsidR="003B1AF9" w:rsidRDefault="00E84580" w:rsidP="001E38F8">
      <w:pPr>
        <w:spacing w:after="0" w:line="240" w:lineRule="auto"/>
        <w:jc w:val="both"/>
        <w:rPr>
          <w:rFonts w:ascii="Times New Roman" w:hAnsi="Times New Roman"/>
          <w:color w:val="000000"/>
          <w:sz w:val="27"/>
          <w:szCs w:val="27"/>
        </w:rPr>
      </w:pPr>
      <w:r w:rsidRPr="003B1AF9">
        <w:rPr>
          <w:rFonts w:ascii="Times New Roman" w:hAnsi="Times New Roman"/>
          <w:color w:val="000000"/>
          <w:sz w:val="27"/>
          <w:szCs w:val="27"/>
        </w:rPr>
        <w:tab/>
      </w:r>
    </w:p>
    <w:p w:rsidR="00E84580" w:rsidRPr="003B1AF9" w:rsidRDefault="00E84580" w:rsidP="001E38F8">
      <w:pPr>
        <w:spacing w:after="0" w:line="240" w:lineRule="auto"/>
        <w:jc w:val="both"/>
        <w:rPr>
          <w:rFonts w:ascii="Times New Roman" w:eastAsia="Calibri" w:hAnsi="Times New Roman"/>
          <w:color w:val="000000"/>
          <w:sz w:val="27"/>
          <w:szCs w:val="27"/>
          <w:lang w:eastAsia="en-US"/>
        </w:rPr>
      </w:pPr>
      <w:r w:rsidRPr="003B1AF9">
        <w:rPr>
          <w:rFonts w:ascii="Times New Roman" w:eastAsia="Calibri" w:hAnsi="Times New Roman"/>
          <w:color w:val="000000"/>
          <w:sz w:val="27"/>
          <w:szCs w:val="27"/>
          <w:lang w:eastAsia="en-US"/>
        </w:rPr>
        <w:t>Станом на 01.07.2015 на обліку в центрі соціальних служб для сім’ї дітей та молоді знаходиться 55 сімей опікунів, в яких виховується 66 дітей. З метою виявлення проблемних питань, які виникають у сім`ях опікунів, фахівцями центру проводились соціальні інспектування. За звітний період сімей опікунів, які потребують сторонньої допомоги, не виявлено.</w:t>
      </w:r>
      <w:r w:rsidRPr="003B1AF9">
        <w:rPr>
          <w:rFonts w:ascii="Times New Roman" w:hAnsi="Times New Roman"/>
          <w:color w:val="000000"/>
          <w:sz w:val="27"/>
          <w:szCs w:val="27"/>
        </w:rPr>
        <w:t xml:space="preserve"> </w:t>
      </w:r>
    </w:p>
    <w:p w:rsidR="00E84580" w:rsidRDefault="00E84580" w:rsidP="001E38F8">
      <w:pPr>
        <w:spacing w:after="0" w:line="240" w:lineRule="auto"/>
        <w:jc w:val="both"/>
        <w:rPr>
          <w:rFonts w:ascii="Times New Roman" w:hAnsi="Times New Roman"/>
          <w:color w:val="000000"/>
          <w:sz w:val="27"/>
          <w:szCs w:val="27"/>
        </w:rPr>
      </w:pPr>
      <w:r w:rsidRPr="003B1AF9">
        <w:rPr>
          <w:rFonts w:ascii="Times New Roman" w:hAnsi="Times New Roman"/>
          <w:color w:val="000000"/>
          <w:sz w:val="27"/>
          <w:szCs w:val="27"/>
        </w:rPr>
        <w:t xml:space="preserve">Відповідно до затвердженого плану спільних дій між Синельниківським міським центром соціальних служб для сім`ї, дітей та молоді та Синельниківським </w:t>
      </w:r>
      <w:proofErr w:type="spellStart"/>
      <w:r w:rsidRPr="003B1AF9">
        <w:rPr>
          <w:rFonts w:ascii="Times New Roman" w:hAnsi="Times New Roman"/>
          <w:color w:val="000000"/>
          <w:sz w:val="27"/>
          <w:szCs w:val="27"/>
        </w:rPr>
        <w:t>міськрайонним</w:t>
      </w:r>
      <w:proofErr w:type="spellEnd"/>
      <w:r w:rsidRPr="003B1AF9">
        <w:rPr>
          <w:rFonts w:ascii="Times New Roman" w:hAnsi="Times New Roman"/>
          <w:color w:val="000000"/>
          <w:sz w:val="27"/>
          <w:szCs w:val="27"/>
        </w:rPr>
        <w:t xml:space="preserve"> відділом кримінально-виконавчої інспекції управлінням департаменту з питань виконання покарань проводилась соціальна робота щодо  соціального супроводу та контролю за поведінкою дітей та молоді, які засуджені до покарань, не пов`язаних з позбавленням волі або звільнені від відбування покарання. Станом на 01.07.2015 на обліку в центрі знаходиться 3 неповнолітніх та 52 особи молодого віку, засуджених до покарань, не пов’язаних з позбавленням волі. З ними постійно проводиться робота щодо їх соціальної реабілітації шляхом надання їм соціальних послуг. </w:t>
      </w:r>
    </w:p>
    <w:p w:rsidR="00FC4198" w:rsidRPr="003B1AF9" w:rsidRDefault="00FC4198" w:rsidP="001E38F8">
      <w:pPr>
        <w:spacing w:after="0" w:line="240" w:lineRule="auto"/>
        <w:jc w:val="both"/>
        <w:rPr>
          <w:rFonts w:ascii="Times New Roman" w:hAnsi="Times New Roman"/>
          <w:color w:val="000000"/>
          <w:sz w:val="27"/>
          <w:szCs w:val="27"/>
        </w:rPr>
      </w:pPr>
    </w:p>
    <w:p w:rsidR="00E84580"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Програма розвитку культури</w:t>
      </w:r>
      <w:r w:rsidR="00A71820" w:rsidRPr="003B1AF9">
        <w:rPr>
          <w:rFonts w:ascii="Times New Roman" w:hAnsi="Times New Roman"/>
          <w:b/>
          <w:sz w:val="27"/>
          <w:szCs w:val="27"/>
        </w:rPr>
        <w:t xml:space="preserve"> </w:t>
      </w:r>
      <w:r w:rsidRPr="003B1AF9">
        <w:rPr>
          <w:rFonts w:ascii="Times New Roman" w:hAnsi="Times New Roman"/>
          <w:b/>
          <w:sz w:val="27"/>
          <w:szCs w:val="27"/>
        </w:rPr>
        <w:t>в м. Синельниковому на 2011-20</w:t>
      </w:r>
      <w:r w:rsidRPr="003B1AF9">
        <w:rPr>
          <w:rFonts w:ascii="Times New Roman" w:hAnsi="Times New Roman"/>
          <w:b/>
          <w:sz w:val="27"/>
          <w:szCs w:val="27"/>
          <w:lang w:val="ru-RU"/>
        </w:rPr>
        <w:t>20</w:t>
      </w:r>
      <w:r w:rsidRPr="003B1AF9">
        <w:rPr>
          <w:rFonts w:ascii="Times New Roman" w:hAnsi="Times New Roman"/>
          <w:b/>
          <w:sz w:val="27"/>
          <w:szCs w:val="27"/>
        </w:rPr>
        <w:t xml:space="preserve">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134"/>
        <w:gridCol w:w="6095"/>
      </w:tblGrid>
      <w:tr w:rsidR="00E84580" w:rsidRPr="003B1AF9" w:rsidTr="0065543F">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План на  січень – червень 2015 року</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Фактичні видатки          за січень – червень 2015 року</w:t>
            </w:r>
          </w:p>
        </w:tc>
        <w:tc>
          <w:tcPr>
            <w:tcW w:w="1134"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Відсоток виконання, %</w:t>
            </w:r>
          </w:p>
        </w:tc>
        <w:tc>
          <w:tcPr>
            <w:tcW w:w="609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Причини невиконання</w:t>
            </w:r>
          </w:p>
        </w:tc>
      </w:tr>
      <w:tr w:rsidR="00E84580" w:rsidRPr="003B1AF9" w:rsidTr="0065543F">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 28,698 тис. грн.</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27,438</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тис. грн.</w:t>
            </w:r>
          </w:p>
        </w:tc>
        <w:tc>
          <w:tcPr>
            <w:tcW w:w="1134"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96%</w:t>
            </w:r>
          </w:p>
        </w:tc>
        <w:tc>
          <w:tcPr>
            <w:tcW w:w="609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Невиконання виникло у зв’язку з траурними днями по місту. Дані кошти будуть використані на проведення заходів до Дня незалежності України</w:t>
            </w:r>
          </w:p>
        </w:tc>
      </w:tr>
    </w:tbl>
    <w:p w:rsidR="00E84580" w:rsidRPr="003B1AF9" w:rsidRDefault="008627F4" w:rsidP="001E38F8">
      <w:pPr>
        <w:spacing w:after="0" w:line="240" w:lineRule="auto"/>
        <w:jc w:val="both"/>
        <w:rPr>
          <w:rFonts w:ascii="Times New Roman" w:hAnsi="Times New Roman"/>
          <w:sz w:val="27"/>
          <w:szCs w:val="27"/>
        </w:rPr>
      </w:pPr>
      <w:r w:rsidRPr="003B1AF9">
        <w:rPr>
          <w:rFonts w:ascii="Times New Roman" w:hAnsi="Times New Roman"/>
          <w:sz w:val="27"/>
          <w:szCs w:val="27"/>
        </w:rPr>
        <w:lastRenderedPageBreak/>
        <w:tab/>
      </w:r>
      <w:r w:rsidR="00E84580" w:rsidRPr="003B1AF9">
        <w:rPr>
          <w:rFonts w:ascii="Times New Roman" w:hAnsi="Times New Roman"/>
          <w:sz w:val="27"/>
          <w:szCs w:val="27"/>
        </w:rPr>
        <w:t>У І півріччі 2015 року збережена існуюча мережа закладів культури, підпорядкованих міській раді – функціонує школа культури і мистецтв, Синельниківська міська дитяча бібліотека, централізована бухгалтерія, народний ансамбль народних інструментів.</w:t>
      </w:r>
    </w:p>
    <w:p w:rsidR="00E84580" w:rsidRPr="003B1AF9" w:rsidRDefault="008627F4" w:rsidP="001E38F8">
      <w:pPr>
        <w:spacing w:after="0" w:line="240" w:lineRule="auto"/>
        <w:jc w:val="both"/>
        <w:rPr>
          <w:rFonts w:ascii="Times New Roman" w:hAnsi="Times New Roman"/>
          <w:sz w:val="27"/>
          <w:szCs w:val="27"/>
        </w:rPr>
      </w:pPr>
      <w:r w:rsidRPr="003B1AF9">
        <w:rPr>
          <w:rFonts w:ascii="Times New Roman" w:hAnsi="Times New Roman"/>
          <w:sz w:val="27"/>
          <w:szCs w:val="27"/>
        </w:rPr>
        <w:tab/>
      </w:r>
      <w:r w:rsidR="00E84580" w:rsidRPr="003B1AF9">
        <w:rPr>
          <w:rFonts w:ascii="Times New Roman" w:hAnsi="Times New Roman"/>
          <w:sz w:val="27"/>
          <w:szCs w:val="27"/>
        </w:rPr>
        <w:t>Відділом культури та туризму спільно з творчими колективами підпорядкованих та відомчих закладів культури міста у І півріччі  2015 року на достатньому професійному рівні проведено 20 заходів. З них 4 – загальноміських з нагоди відзначення державних, професійних та регіональних свят фінансувалися з міського бюджету. Школою культури і мистецтв проведено VII Регіональний конкурс фортепіанної музики «Зимовий камертон», в якому взяло участь 50 виконавців з 11 ПМСНЗ міст і районів Дніпропетровської області.</w:t>
      </w:r>
    </w:p>
    <w:p w:rsidR="003B1AF9" w:rsidRDefault="003B1AF9" w:rsidP="001E38F8">
      <w:pPr>
        <w:spacing w:after="0" w:line="240" w:lineRule="auto"/>
        <w:jc w:val="center"/>
        <w:rPr>
          <w:rFonts w:ascii="Times New Roman" w:hAnsi="Times New Roman"/>
          <w:b/>
          <w:sz w:val="27"/>
          <w:szCs w:val="27"/>
        </w:rPr>
      </w:pPr>
    </w:p>
    <w:p w:rsidR="00E84580" w:rsidRPr="003B1AF9" w:rsidRDefault="00E84580" w:rsidP="001E38F8">
      <w:pPr>
        <w:spacing w:after="0" w:line="240" w:lineRule="auto"/>
        <w:jc w:val="center"/>
        <w:rPr>
          <w:rFonts w:ascii="Times New Roman" w:hAnsi="Times New Roman"/>
          <w:b/>
          <w:sz w:val="26"/>
          <w:szCs w:val="26"/>
        </w:rPr>
      </w:pPr>
      <w:r w:rsidRPr="003B1AF9">
        <w:rPr>
          <w:rFonts w:ascii="Times New Roman" w:hAnsi="Times New Roman"/>
          <w:b/>
          <w:sz w:val="26"/>
          <w:szCs w:val="26"/>
        </w:rPr>
        <w:t>Програма захисту прав дітей та розвитку сімейних форм виховання  в</w:t>
      </w:r>
    </w:p>
    <w:p w:rsidR="00E84580" w:rsidRPr="003B1AF9" w:rsidRDefault="00E84580" w:rsidP="001E38F8">
      <w:pPr>
        <w:spacing w:after="0" w:line="240" w:lineRule="auto"/>
        <w:jc w:val="center"/>
        <w:rPr>
          <w:rFonts w:ascii="Times New Roman" w:hAnsi="Times New Roman"/>
          <w:b/>
          <w:sz w:val="26"/>
          <w:szCs w:val="26"/>
        </w:rPr>
      </w:pPr>
      <w:r w:rsidRPr="003B1AF9">
        <w:rPr>
          <w:rFonts w:ascii="Times New Roman" w:hAnsi="Times New Roman"/>
          <w:b/>
          <w:sz w:val="26"/>
          <w:szCs w:val="26"/>
        </w:rPr>
        <w:t>м. Синельниковому на 2011 - 2017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1299"/>
        <w:gridCol w:w="1130"/>
        <w:gridCol w:w="6095"/>
      </w:tblGrid>
      <w:tr w:rsidR="00E84580" w:rsidRPr="003B1AF9" w:rsidTr="0065543F">
        <w:tc>
          <w:tcPr>
            <w:tcW w:w="1223" w:type="dxa"/>
          </w:tcPr>
          <w:p w:rsidR="00E84580" w:rsidRPr="003B1AF9" w:rsidRDefault="00E84580" w:rsidP="001E38F8">
            <w:pPr>
              <w:pStyle w:val="2"/>
              <w:ind w:firstLine="0"/>
              <w:rPr>
                <w:rFonts w:ascii="Times New Roman" w:hAnsi="Times New Roman"/>
                <w:sz w:val="24"/>
              </w:rPr>
            </w:pPr>
            <w:r w:rsidRPr="003B1AF9">
              <w:rPr>
                <w:rFonts w:ascii="Times New Roman" w:hAnsi="Times New Roman"/>
                <w:sz w:val="24"/>
              </w:rPr>
              <w:t>План на січень - червень 2015 року</w:t>
            </w:r>
          </w:p>
        </w:tc>
        <w:tc>
          <w:tcPr>
            <w:tcW w:w="1299" w:type="dxa"/>
          </w:tcPr>
          <w:p w:rsidR="00E84580" w:rsidRPr="003B1AF9" w:rsidRDefault="00E84580" w:rsidP="001E38F8">
            <w:pPr>
              <w:pStyle w:val="2"/>
              <w:ind w:firstLine="0"/>
              <w:rPr>
                <w:rFonts w:ascii="Times New Roman" w:hAnsi="Times New Roman"/>
                <w:sz w:val="24"/>
              </w:rPr>
            </w:pPr>
            <w:r w:rsidRPr="003B1AF9">
              <w:rPr>
                <w:rFonts w:ascii="Times New Roman" w:hAnsi="Times New Roman"/>
                <w:sz w:val="24"/>
              </w:rPr>
              <w:t>Фактичні видатки за   січень - червень     2015 рік</w:t>
            </w:r>
          </w:p>
        </w:tc>
        <w:tc>
          <w:tcPr>
            <w:tcW w:w="1130" w:type="dxa"/>
          </w:tcPr>
          <w:p w:rsidR="00E84580" w:rsidRPr="003B1AF9" w:rsidRDefault="00E84580" w:rsidP="001E38F8">
            <w:pPr>
              <w:pStyle w:val="2"/>
              <w:ind w:firstLine="0"/>
              <w:rPr>
                <w:rFonts w:ascii="Times New Roman" w:hAnsi="Times New Roman"/>
                <w:sz w:val="24"/>
              </w:rPr>
            </w:pPr>
            <w:r w:rsidRPr="003B1AF9">
              <w:rPr>
                <w:rFonts w:ascii="Times New Roman" w:hAnsi="Times New Roman"/>
                <w:sz w:val="24"/>
              </w:rPr>
              <w:t xml:space="preserve">Відсоток </w:t>
            </w:r>
            <w:proofErr w:type="spellStart"/>
            <w:r w:rsidRPr="003B1AF9">
              <w:rPr>
                <w:rFonts w:ascii="Times New Roman" w:hAnsi="Times New Roman"/>
                <w:sz w:val="24"/>
              </w:rPr>
              <w:t>вико-нання</w:t>
            </w:r>
            <w:proofErr w:type="spellEnd"/>
            <w:r w:rsidRPr="003B1AF9">
              <w:rPr>
                <w:rFonts w:ascii="Times New Roman" w:hAnsi="Times New Roman"/>
                <w:sz w:val="24"/>
              </w:rPr>
              <w:t>, %</w:t>
            </w:r>
          </w:p>
        </w:tc>
        <w:tc>
          <w:tcPr>
            <w:tcW w:w="6095" w:type="dxa"/>
          </w:tcPr>
          <w:p w:rsidR="00E84580" w:rsidRPr="003B1AF9" w:rsidRDefault="00E84580" w:rsidP="001E38F8">
            <w:pPr>
              <w:pStyle w:val="2"/>
              <w:ind w:firstLine="0"/>
              <w:rPr>
                <w:rFonts w:ascii="Times New Roman" w:hAnsi="Times New Roman"/>
                <w:sz w:val="24"/>
              </w:rPr>
            </w:pPr>
            <w:r w:rsidRPr="003B1AF9">
              <w:rPr>
                <w:rFonts w:ascii="Times New Roman" w:hAnsi="Times New Roman"/>
                <w:sz w:val="24"/>
              </w:rPr>
              <w:t>Причини невиконання</w:t>
            </w:r>
          </w:p>
        </w:tc>
      </w:tr>
      <w:tr w:rsidR="00E84580" w:rsidRPr="003B1AF9" w:rsidTr="0065543F">
        <w:tc>
          <w:tcPr>
            <w:tcW w:w="1223" w:type="dxa"/>
          </w:tcPr>
          <w:p w:rsidR="00E84580" w:rsidRPr="003B1AF9" w:rsidRDefault="00E84580" w:rsidP="001E38F8">
            <w:pPr>
              <w:pStyle w:val="2"/>
              <w:ind w:firstLine="0"/>
              <w:rPr>
                <w:rFonts w:ascii="Times New Roman" w:hAnsi="Times New Roman"/>
                <w:sz w:val="24"/>
              </w:rPr>
            </w:pPr>
            <w:r w:rsidRPr="003B1AF9">
              <w:rPr>
                <w:rFonts w:ascii="Times New Roman" w:hAnsi="Times New Roman"/>
                <w:sz w:val="24"/>
              </w:rPr>
              <w:t>5,637тис. грн.</w:t>
            </w:r>
          </w:p>
        </w:tc>
        <w:tc>
          <w:tcPr>
            <w:tcW w:w="1299" w:type="dxa"/>
          </w:tcPr>
          <w:p w:rsidR="00E84580" w:rsidRPr="003B1AF9" w:rsidRDefault="00E84580" w:rsidP="001E38F8">
            <w:pPr>
              <w:pStyle w:val="2"/>
              <w:ind w:firstLine="0"/>
              <w:rPr>
                <w:rFonts w:ascii="Times New Roman" w:hAnsi="Times New Roman"/>
                <w:sz w:val="24"/>
              </w:rPr>
            </w:pPr>
            <w:r w:rsidRPr="003B1AF9">
              <w:rPr>
                <w:rFonts w:ascii="Times New Roman" w:hAnsi="Times New Roman"/>
                <w:sz w:val="24"/>
              </w:rPr>
              <w:t>3,517 тис.грн.</w:t>
            </w:r>
          </w:p>
        </w:tc>
        <w:tc>
          <w:tcPr>
            <w:tcW w:w="1130" w:type="dxa"/>
          </w:tcPr>
          <w:p w:rsidR="00E84580" w:rsidRPr="003B1AF9" w:rsidRDefault="00E84580" w:rsidP="001E38F8">
            <w:pPr>
              <w:pStyle w:val="2"/>
              <w:ind w:firstLine="0"/>
              <w:rPr>
                <w:rFonts w:ascii="Times New Roman" w:hAnsi="Times New Roman"/>
                <w:sz w:val="24"/>
              </w:rPr>
            </w:pPr>
            <w:r w:rsidRPr="003B1AF9">
              <w:rPr>
                <w:rFonts w:ascii="Times New Roman" w:hAnsi="Times New Roman"/>
                <w:sz w:val="24"/>
              </w:rPr>
              <w:t>62,4</w:t>
            </w:r>
          </w:p>
        </w:tc>
        <w:tc>
          <w:tcPr>
            <w:tcW w:w="6095" w:type="dxa"/>
          </w:tcPr>
          <w:p w:rsidR="00E84580" w:rsidRPr="003B1AF9" w:rsidRDefault="00E84580" w:rsidP="001E38F8">
            <w:pPr>
              <w:tabs>
                <w:tab w:val="left" w:pos="4155"/>
              </w:tabs>
              <w:spacing w:after="0" w:line="240" w:lineRule="auto"/>
              <w:jc w:val="both"/>
              <w:rPr>
                <w:rFonts w:ascii="Times New Roman" w:hAnsi="Times New Roman"/>
                <w:sz w:val="24"/>
                <w:szCs w:val="24"/>
              </w:rPr>
            </w:pPr>
            <w:r w:rsidRPr="003B1AF9">
              <w:rPr>
                <w:rFonts w:ascii="Times New Roman" w:hAnsi="Times New Roman"/>
                <w:sz w:val="24"/>
                <w:szCs w:val="24"/>
              </w:rPr>
              <w:t>Економія на суму 2120 грн.  утворилася у зв’язку з відміною циркової вистави дітям-сиротам до Дня захисту дітей</w:t>
            </w:r>
            <w:r w:rsidR="00A71820" w:rsidRPr="003B1AF9">
              <w:rPr>
                <w:rFonts w:ascii="Times New Roman" w:hAnsi="Times New Roman"/>
                <w:color w:val="C00000"/>
                <w:sz w:val="24"/>
                <w:szCs w:val="24"/>
              </w:rPr>
              <w:t xml:space="preserve"> </w:t>
            </w:r>
            <w:r w:rsidR="00A71820" w:rsidRPr="003B1AF9">
              <w:rPr>
                <w:rFonts w:ascii="Times New Roman" w:hAnsi="Times New Roman"/>
                <w:sz w:val="24"/>
                <w:szCs w:val="24"/>
              </w:rPr>
              <w:t>службою у справах дітей Дніпропетровської обласної державної адміністрації</w:t>
            </w:r>
          </w:p>
          <w:p w:rsidR="00E84580" w:rsidRPr="003B1AF9" w:rsidRDefault="00E84580" w:rsidP="001E38F8">
            <w:pPr>
              <w:tabs>
                <w:tab w:val="left" w:pos="4155"/>
              </w:tabs>
              <w:spacing w:after="0" w:line="240" w:lineRule="auto"/>
              <w:jc w:val="both"/>
              <w:rPr>
                <w:rFonts w:ascii="Times New Roman" w:hAnsi="Times New Roman"/>
                <w:sz w:val="24"/>
                <w:szCs w:val="24"/>
              </w:rPr>
            </w:pPr>
            <w:r w:rsidRPr="003B1AF9">
              <w:rPr>
                <w:rFonts w:ascii="Times New Roman" w:hAnsi="Times New Roman"/>
                <w:sz w:val="24"/>
                <w:szCs w:val="24"/>
              </w:rPr>
              <w:t>Планується 440 грн.  використати на виготовлення листівок на клейкій основі щодо попередження вживання алкогольної та тютюнової продукції неповнолітніми та 1680 гривень на транспортне забезпечення рейдових заходів «Діти вулиці».</w:t>
            </w:r>
          </w:p>
        </w:tc>
      </w:tr>
    </w:tbl>
    <w:p w:rsidR="00E84580"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Програма по земельній реформі на 2006-20</w:t>
      </w:r>
      <w:r w:rsidRPr="003B1AF9">
        <w:rPr>
          <w:rFonts w:ascii="Times New Roman" w:hAnsi="Times New Roman"/>
          <w:b/>
          <w:sz w:val="27"/>
          <w:szCs w:val="27"/>
          <w:lang w:val="ru-RU"/>
        </w:rPr>
        <w:t>18</w:t>
      </w:r>
      <w:r w:rsidRPr="003B1AF9">
        <w:rPr>
          <w:rFonts w:ascii="Times New Roman" w:hAnsi="Times New Roman"/>
          <w:b/>
          <w:sz w:val="27"/>
          <w:szCs w:val="27"/>
        </w:rPr>
        <w:t xml:space="preserve"> роки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985"/>
        <w:gridCol w:w="1275"/>
        <w:gridCol w:w="3969"/>
      </w:tblGrid>
      <w:tr w:rsidR="00E84580" w:rsidRPr="003B1AF9" w:rsidTr="00A71820">
        <w:tc>
          <w:tcPr>
            <w:tcW w:w="2518"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План на січень - червень      </w:t>
            </w:r>
          </w:p>
          <w:p w:rsidR="00E84580" w:rsidRPr="003B1AF9" w:rsidRDefault="00E84580" w:rsidP="001E38F8">
            <w:pPr>
              <w:pStyle w:val="2"/>
              <w:ind w:firstLine="0"/>
              <w:rPr>
                <w:rFonts w:ascii="Times New Roman" w:hAnsi="Times New Roman"/>
                <w:sz w:val="27"/>
                <w:szCs w:val="27"/>
                <w:lang w:val="ru-RU"/>
              </w:rPr>
            </w:pPr>
            <w:r w:rsidRPr="003B1AF9">
              <w:rPr>
                <w:rFonts w:ascii="Times New Roman" w:hAnsi="Times New Roman"/>
                <w:sz w:val="27"/>
                <w:szCs w:val="27"/>
              </w:rPr>
              <w:t>201</w:t>
            </w:r>
            <w:r w:rsidRPr="003B1AF9">
              <w:rPr>
                <w:rFonts w:ascii="Times New Roman" w:hAnsi="Times New Roman"/>
                <w:sz w:val="27"/>
                <w:szCs w:val="27"/>
                <w:lang w:val="ru-RU"/>
              </w:rPr>
              <w:t>5</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року</w:t>
            </w:r>
          </w:p>
        </w:tc>
        <w:tc>
          <w:tcPr>
            <w:tcW w:w="198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Фактичні видатки за </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січень - червень      2015 рік      </w:t>
            </w:r>
          </w:p>
        </w:tc>
        <w:tc>
          <w:tcPr>
            <w:tcW w:w="127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Відсоток виконання, %</w:t>
            </w:r>
          </w:p>
        </w:tc>
        <w:tc>
          <w:tcPr>
            <w:tcW w:w="3969"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Причини невиконання</w:t>
            </w:r>
          </w:p>
          <w:p w:rsidR="00E84580" w:rsidRPr="003B1AF9" w:rsidRDefault="00E84580" w:rsidP="001E38F8">
            <w:pPr>
              <w:pStyle w:val="2"/>
              <w:ind w:firstLine="0"/>
              <w:rPr>
                <w:rFonts w:ascii="Times New Roman" w:hAnsi="Times New Roman"/>
                <w:sz w:val="27"/>
                <w:szCs w:val="27"/>
              </w:rPr>
            </w:pPr>
          </w:p>
        </w:tc>
      </w:tr>
      <w:tr w:rsidR="00E84580" w:rsidRPr="003B1AF9" w:rsidTr="00A71820">
        <w:tc>
          <w:tcPr>
            <w:tcW w:w="2518"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 31,988 тис. грн.</w:t>
            </w:r>
          </w:p>
        </w:tc>
        <w:tc>
          <w:tcPr>
            <w:tcW w:w="198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31,988 тис. грн.</w:t>
            </w:r>
          </w:p>
        </w:tc>
        <w:tc>
          <w:tcPr>
            <w:tcW w:w="127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100</w:t>
            </w:r>
          </w:p>
        </w:tc>
        <w:tc>
          <w:tcPr>
            <w:tcW w:w="3969" w:type="dxa"/>
          </w:tcPr>
          <w:p w:rsidR="00E84580" w:rsidRPr="003B1AF9" w:rsidRDefault="00E84580" w:rsidP="001E38F8">
            <w:pPr>
              <w:pStyle w:val="2"/>
              <w:ind w:firstLine="0"/>
              <w:rPr>
                <w:rFonts w:ascii="Times New Roman" w:hAnsi="Times New Roman"/>
                <w:sz w:val="27"/>
                <w:szCs w:val="27"/>
              </w:rPr>
            </w:pPr>
          </w:p>
        </w:tc>
      </w:tr>
    </w:tbl>
    <w:p w:rsidR="00E84580" w:rsidRPr="003B1AF9" w:rsidRDefault="00E84580" w:rsidP="001E38F8">
      <w:pPr>
        <w:spacing w:after="0" w:line="240" w:lineRule="auto"/>
        <w:jc w:val="both"/>
        <w:rPr>
          <w:rFonts w:ascii="Times New Roman" w:hAnsi="Times New Roman"/>
          <w:sz w:val="27"/>
          <w:szCs w:val="27"/>
        </w:rPr>
      </w:pPr>
      <w:r w:rsidRPr="003B1AF9">
        <w:rPr>
          <w:rFonts w:ascii="Times New Roman" w:hAnsi="Times New Roman"/>
          <w:sz w:val="27"/>
          <w:szCs w:val="27"/>
        </w:rPr>
        <w:t>Сплачено кредиторську заборгованість за 2014 рік (виготовлення проекту землеустрою під полігон ТПВ).</w:t>
      </w:r>
    </w:p>
    <w:p w:rsidR="00E84580"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 xml:space="preserve">Програма соціально – економічного та культурного </w:t>
      </w:r>
      <w:proofErr w:type="spellStart"/>
      <w:r w:rsidRPr="003B1AF9">
        <w:rPr>
          <w:rFonts w:ascii="Times New Roman" w:hAnsi="Times New Roman"/>
          <w:b/>
          <w:sz w:val="27"/>
          <w:szCs w:val="27"/>
        </w:rPr>
        <w:t>розвиткуна</w:t>
      </w:r>
      <w:proofErr w:type="spellEnd"/>
      <w:r w:rsidRPr="003B1AF9">
        <w:rPr>
          <w:rFonts w:ascii="Times New Roman" w:hAnsi="Times New Roman"/>
          <w:b/>
          <w:sz w:val="27"/>
          <w:szCs w:val="27"/>
        </w:rPr>
        <w:t xml:space="preserve"> 2015 рік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993"/>
        <w:gridCol w:w="6378"/>
      </w:tblGrid>
      <w:tr w:rsidR="00E84580" w:rsidRPr="003B1AF9" w:rsidTr="007117CC">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План на   січень-червень          </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2015 року</w:t>
            </w:r>
          </w:p>
        </w:tc>
        <w:tc>
          <w:tcPr>
            <w:tcW w:w="1134"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Фактичні видатки за </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січень - червень      2015 року         </w:t>
            </w:r>
          </w:p>
        </w:tc>
        <w:tc>
          <w:tcPr>
            <w:tcW w:w="993"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Відсоток виконання, %</w:t>
            </w:r>
          </w:p>
        </w:tc>
        <w:tc>
          <w:tcPr>
            <w:tcW w:w="6378"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Причини невиконання</w:t>
            </w:r>
          </w:p>
        </w:tc>
      </w:tr>
      <w:tr w:rsidR="00E84580" w:rsidRPr="003B1AF9" w:rsidTr="007117CC">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1066,531</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lastRenderedPageBreak/>
              <w:t>тис. грн.</w:t>
            </w:r>
          </w:p>
        </w:tc>
        <w:tc>
          <w:tcPr>
            <w:tcW w:w="1134"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lastRenderedPageBreak/>
              <w:t>485,330</w:t>
            </w:r>
            <w:r w:rsidRPr="003B1AF9">
              <w:rPr>
                <w:rFonts w:ascii="Times New Roman" w:hAnsi="Times New Roman"/>
                <w:sz w:val="27"/>
                <w:szCs w:val="27"/>
              </w:rPr>
              <w:lastRenderedPageBreak/>
              <w:t>тис. грн.</w:t>
            </w:r>
          </w:p>
        </w:tc>
        <w:tc>
          <w:tcPr>
            <w:tcW w:w="993"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lastRenderedPageBreak/>
              <w:t>45,5</w:t>
            </w:r>
          </w:p>
        </w:tc>
        <w:tc>
          <w:tcPr>
            <w:tcW w:w="6378"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b/>
                <w:sz w:val="27"/>
                <w:szCs w:val="27"/>
              </w:rPr>
              <w:t>Капітальний ремонт системи опалення ДНЗ№8</w:t>
            </w:r>
            <w:r w:rsidRPr="003B1AF9">
              <w:rPr>
                <w:rFonts w:ascii="Times New Roman" w:hAnsi="Times New Roman"/>
                <w:sz w:val="27"/>
                <w:szCs w:val="27"/>
              </w:rPr>
              <w:t>:</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lastRenderedPageBreak/>
              <w:t xml:space="preserve">Річний план – 417,868 тис.грн. Заплановано на І півріччя -239,0 тис. грн., фактично використано 80,167 тис. грн. на передплату будматеріалів 30% капітального ремонту згідно договору. Залишок у сумі 337,701 тис. грн. буде використаний до кінця 2015 року, згідно акту виконання робіт. </w:t>
            </w:r>
          </w:p>
          <w:p w:rsidR="00E84580" w:rsidRPr="003B1AF9" w:rsidRDefault="00E84580" w:rsidP="001E38F8">
            <w:pPr>
              <w:pStyle w:val="2"/>
              <w:ind w:firstLine="0"/>
              <w:rPr>
                <w:rFonts w:ascii="Times New Roman" w:hAnsi="Times New Roman"/>
                <w:b/>
                <w:sz w:val="27"/>
                <w:szCs w:val="27"/>
              </w:rPr>
            </w:pPr>
            <w:r w:rsidRPr="003B1AF9">
              <w:rPr>
                <w:rFonts w:ascii="Times New Roman" w:hAnsi="Times New Roman"/>
                <w:b/>
                <w:sz w:val="27"/>
                <w:szCs w:val="27"/>
              </w:rPr>
              <w:t>Придбання дитячого майданчика:</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На реалізацію Програми виділення коштів заплановано на ІІ півріччя 2015 року.</w:t>
            </w:r>
          </w:p>
          <w:p w:rsidR="00E84580" w:rsidRPr="003B1AF9" w:rsidRDefault="00E84580" w:rsidP="001E38F8">
            <w:pPr>
              <w:pStyle w:val="2"/>
              <w:ind w:firstLine="0"/>
              <w:rPr>
                <w:rFonts w:ascii="Times New Roman" w:hAnsi="Times New Roman"/>
                <w:b/>
                <w:sz w:val="27"/>
                <w:szCs w:val="27"/>
              </w:rPr>
            </w:pPr>
            <w:r w:rsidRPr="003B1AF9">
              <w:rPr>
                <w:rFonts w:ascii="Times New Roman" w:hAnsi="Times New Roman"/>
                <w:b/>
                <w:sz w:val="27"/>
                <w:szCs w:val="27"/>
              </w:rPr>
              <w:t>Капітальний ремонт покрівлі ЗНЗ №1:</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Річний план -336,117. Заплановано на І півріччя -232,0 тис. грн., фактично використано 75,115 тис. грн. на авансовий платіж на придбання матеріалів згідно договору. Залишок у сумі 261,002 тис. грн. буде використаний до кінця 2015 року, згідно акту виконання робіт.</w:t>
            </w:r>
          </w:p>
          <w:p w:rsidR="00E84580" w:rsidRPr="003B1AF9" w:rsidRDefault="00E84580" w:rsidP="001E38F8">
            <w:pPr>
              <w:pStyle w:val="2"/>
              <w:ind w:firstLine="0"/>
              <w:rPr>
                <w:rFonts w:ascii="Times New Roman" w:hAnsi="Times New Roman"/>
                <w:b/>
                <w:sz w:val="27"/>
                <w:szCs w:val="27"/>
              </w:rPr>
            </w:pPr>
            <w:r w:rsidRPr="003B1AF9">
              <w:rPr>
                <w:rFonts w:ascii="Times New Roman" w:hAnsi="Times New Roman"/>
                <w:sz w:val="27"/>
                <w:szCs w:val="27"/>
              </w:rPr>
              <w:t xml:space="preserve"> </w:t>
            </w:r>
            <w:r w:rsidRPr="003B1AF9">
              <w:rPr>
                <w:rFonts w:ascii="Times New Roman" w:hAnsi="Times New Roman"/>
                <w:b/>
                <w:sz w:val="27"/>
                <w:szCs w:val="27"/>
              </w:rPr>
              <w:t>Капітальний ремонт (заміна вікон на металопластикові) ЗНЗ №1:</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Річний план – 509,1 тис. грн.. Заплановано на І півріччя -251,800 тис. грн., фактично використано 89,542 тис. грн. на авансовий платіж на придбання матеріалів згідно договору. Залишок у сумі 419,558 тис. грн. буде використаний до кінця 2015 року, згідно акту виконання робіт.</w:t>
            </w:r>
          </w:p>
          <w:p w:rsidR="00E84580" w:rsidRPr="003B1AF9" w:rsidRDefault="00E84580" w:rsidP="001E38F8">
            <w:pPr>
              <w:pStyle w:val="2"/>
              <w:ind w:firstLine="0"/>
              <w:rPr>
                <w:rFonts w:ascii="Times New Roman" w:hAnsi="Times New Roman"/>
                <w:b/>
                <w:sz w:val="27"/>
                <w:szCs w:val="27"/>
              </w:rPr>
            </w:pPr>
            <w:r w:rsidRPr="003B1AF9">
              <w:rPr>
                <w:rFonts w:ascii="Times New Roman" w:hAnsi="Times New Roman"/>
                <w:b/>
                <w:sz w:val="27"/>
                <w:szCs w:val="27"/>
              </w:rPr>
              <w:t>Капітальний ремонт (заміна вікон на металопластикові) ЗНЗ №3:</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Річний план – 205,888 тис. грн.. Заплановано на І півріччя - 41,000 тис. грн., фактично використано 35,724  тис. грн. на авансовий платіж на придбання матеріалів згідно договору. Залишок у сумі 170,164 тис. грн. буде використаний до кінця 2015 року, згідно акту виконання робіт.</w:t>
            </w:r>
          </w:p>
          <w:p w:rsidR="00E84580" w:rsidRPr="003B1AF9" w:rsidRDefault="00E84580" w:rsidP="001E38F8">
            <w:pPr>
              <w:pStyle w:val="2"/>
              <w:ind w:firstLine="0"/>
              <w:rPr>
                <w:rFonts w:ascii="Times New Roman" w:hAnsi="Times New Roman"/>
                <w:b/>
                <w:sz w:val="27"/>
                <w:szCs w:val="27"/>
              </w:rPr>
            </w:pPr>
            <w:r w:rsidRPr="003B1AF9">
              <w:rPr>
                <w:rFonts w:ascii="Times New Roman" w:hAnsi="Times New Roman"/>
                <w:b/>
                <w:sz w:val="27"/>
                <w:szCs w:val="27"/>
              </w:rPr>
              <w:t>Капітальний ремонт (заміна вікон на металопластикові) ЗНЗ №6:</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Річний план – 289,636 тис. грн.. Заплановано на І півріччя – 158,000 тис. грн., фактично використано 60,051  тис. грн. на авансовий платіж на придбання матеріалів згідно договору. Залишок у сумі 229,585 тис. грн. буде використаний до кінця 2015 року, згідно акту виконання робіт.</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b/>
                <w:sz w:val="27"/>
                <w:szCs w:val="27"/>
              </w:rPr>
              <w:t>Виготовлення проектно-кошторисної документації на капітальний ремонт нежитлової будівлі, розташованої за адресою вул. Богми, 8 (будинок культури «Родина»)</w:t>
            </w:r>
            <w:r w:rsidRPr="003B1AF9">
              <w:rPr>
                <w:rFonts w:ascii="Times New Roman" w:hAnsi="Times New Roman"/>
                <w:sz w:val="27"/>
                <w:szCs w:val="27"/>
              </w:rPr>
              <w:t xml:space="preserve"> –144,731 тис. грн., кошти використані в повному обсязі.</w:t>
            </w:r>
          </w:p>
          <w:p w:rsidR="00E84580" w:rsidRPr="003B1AF9" w:rsidRDefault="00E84580" w:rsidP="001E38F8">
            <w:pPr>
              <w:pStyle w:val="2"/>
              <w:ind w:firstLine="0"/>
              <w:rPr>
                <w:rFonts w:ascii="Times New Roman" w:hAnsi="Times New Roman"/>
                <w:b/>
                <w:sz w:val="27"/>
                <w:szCs w:val="27"/>
              </w:rPr>
            </w:pPr>
            <w:r w:rsidRPr="003B1AF9">
              <w:rPr>
                <w:rFonts w:ascii="Times New Roman" w:hAnsi="Times New Roman"/>
                <w:b/>
                <w:sz w:val="27"/>
                <w:szCs w:val="27"/>
              </w:rPr>
              <w:t>Капітальний ремонт системи опалення ДНЗ №8:</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lastRenderedPageBreak/>
              <w:t>На реалізацію Програми виділення коштів заплановано на ІІ півріччя 2015 року.</w:t>
            </w:r>
          </w:p>
          <w:p w:rsidR="00E84580" w:rsidRPr="003B1AF9" w:rsidRDefault="00E84580" w:rsidP="001E38F8">
            <w:pPr>
              <w:pStyle w:val="2"/>
              <w:ind w:firstLine="0"/>
              <w:rPr>
                <w:rFonts w:ascii="Times New Roman" w:hAnsi="Times New Roman"/>
                <w:b/>
                <w:sz w:val="27"/>
                <w:szCs w:val="27"/>
              </w:rPr>
            </w:pPr>
          </w:p>
        </w:tc>
      </w:tr>
    </w:tbl>
    <w:p w:rsidR="00FC4198" w:rsidRDefault="00FC4198" w:rsidP="001E38F8">
      <w:pPr>
        <w:spacing w:after="0" w:line="240" w:lineRule="auto"/>
        <w:jc w:val="center"/>
        <w:rPr>
          <w:rFonts w:ascii="Times New Roman" w:hAnsi="Times New Roman"/>
          <w:b/>
          <w:sz w:val="27"/>
          <w:szCs w:val="27"/>
        </w:rPr>
      </w:pPr>
    </w:p>
    <w:p w:rsidR="00E84580"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Міська програма інформатизації на 2011 - 2020 роки</w:t>
      </w:r>
    </w:p>
    <w:p w:rsidR="00FC4198" w:rsidRPr="003B1AF9" w:rsidRDefault="00FC4198" w:rsidP="001E38F8">
      <w:pPr>
        <w:spacing w:after="0" w:line="240" w:lineRule="auto"/>
        <w:jc w:val="center"/>
        <w:rPr>
          <w:rFonts w:ascii="Times New Roman" w:hAnsi="Times New Roman"/>
          <w:b/>
          <w:sz w:val="27"/>
          <w:szCs w:val="2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851"/>
        <w:gridCol w:w="6378"/>
      </w:tblGrid>
      <w:tr w:rsidR="00E84580" w:rsidRPr="003B1AF9" w:rsidTr="007117CC">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План на січень-червень</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2015 року</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Фактичні видатки за січень-червень                    2015 року</w:t>
            </w:r>
          </w:p>
        </w:tc>
        <w:tc>
          <w:tcPr>
            <w:tcW w:w="851"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Відсоток </w:t>
            </w:r>
            <w:proofErr w:type="spellStart"/>
            <w:r w:rsidRPr="003B1AF9">
              <w:rPr>
                <w:rFonts w:ascii="Times New Roman" w:hAnsi="Times New Roman"/>
                <w:sz w:val="27"/>
                <w:szCs w:val="27"/>
              </w:rPr>
              <w:t>вико-</w:t>
            </w:r>
            <w:proofErr w:type="spellEnd"/>
          </w:p>
          <w:p w:rsidR="00E84580" w:rsidRPr="003B1AF9" w:rsidRDefault="00E84580" w:rsidP="001E38F8">
            <w:pPr>
              <w:pStyle w:val="2"/>
              <w:ind w:firstLine="0"/>
              <w:rPr>
                <w:rFonts w:ascii="Times New Roman" w:hAnsi="Times New Roman"/>
                <w:sz w:val="27"/>
                <w:szCs w:val="27"/>
              </w:rPr>
            </w:pPr>
            <w:proofErr w:type="spellStart"/>
            <w:r w:rsidRPr="003B1AF9">
              <w:rPr>
                <w:rFonts w:ascii="Times New Roman" w:hAnsi="Times New Roman"/>
                <w:sz w:val="27"/>
                <w:szCs w:val="27"/>
              </w:rPr>
              <w:t>нання</w:t>
            </w:r>
            <w:proofErr w:type="spellEnd"/>
            <w:r w:rsidRPr="003B1AF9">
              <w:rPr>
                <w:rFonts w:ascii="Times New Roman" w:hAnsi="Times New Roman"/>
                <w:sz w:val="27"/>
                <w:szCs w:val="27"/>
              </w:rPr>
              <w:t>, %</w:t>
            </w:r>
          </w:p>
        </w:tc>
        <w:tc>
          <w:tcPr>
            <w:tcW w:w="6378" w:type="dxa"/>
          </w:tcPr>
          <w:p w:rsidR="00E84580" w:rsidRPr="003B1AF9" w:rsidRDefault="00E84580" w:rsidP="00FC4198">
            <w:pPr>
              <w:pStyle w:val="2"/>
              <w:ind w:firstLine="0"/>
              <w:jc w:val="center"/>
              <w:rPr>
                <w:rFonts w:ascii="Times New Roman" w:hAnsi="Times New Roman"/>
                <w:sz w:val="27"/>
                <w:szCs w:val="27"/>
              </w:rPr>
            </w:pPr>
            <w:r w:rsidRPr="003B1AF9">
              <w:rPr>
                <w:rFonts w:ascii="Times New Roman" w:hAnsi="Times New Roman"/>
                <w:sz w:val="27"/>
                <w:szCs w:val="27"/>
              </w:rPr>
              <w:t>Причини невиконання</w:t>
            </w:r>
          </w:p>
        </w:tc>
      </w:tr>
      <w:tr w:rsidR="00E84580" w:rsidRPr="003B1AF9" w:rsidTr="007117CC">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126,1 </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тис. грн.</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124,2 тис.грн.</w:t>
            </w:r>
          </w:p>
        </w:tc>
        <w:tc>
          <w:tcPr>
            <w:tcW w:w="851"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98</w:t>
            </w:r>
          </w:p>
        </w:tc>
        <w:tc>
          <w:tcPr>
            <w:tcW w:w="6378" w:type="dxa"/>
          </w:tcPr>
          <w:p w:rsidR="00E84580" w:rsidRPr="003B1AF9" w:rsidRDefault="00A355B5" w:rsidP="00506D4C">
            <w:pPr>
              <w:pStyle w:val="2"/>
              <w:ind w:firstLine="0"/>
              <w:rPr>
                <w:rFonts w:ascii="Times New Roman" w:hAnsi="Times New Roman"/>
                <w:sz w:val="27"/>
                <w:szCs w:val="27"/>
              </w:rPr>
            </w:pPr>
            <w:r w:rsidRPr="003B1AF9">
              <w:rPr>
                <w:rFonts w:ascii="Times New Roman" w:hAnsi="Times New Roman"/>
                <w:sz w:val="27"/>
                <w:szCs w:val="27"/>
              </w:rPr>
              <w:t>Ро</w:t>
            </w:r>
            <w:r w:rsidR="00E84580" w:rsidRPr="003B1AF9">
              <w:rPr>
                <w:rFonts w:ascii="Times New Roman" w:hAnsi="Times New Roman"/>
                <w:sz w:val="27"/>
                <w:szCs w:val="27"/>
              </w:rPr>
              <w:t>зпорядження</w:t>
            </w:r>
            <w:r w:rsidRPr="003B1AF9">
              <w:rPr>
                <w:rFonts w:ascii="Times New Roman" w:hAnsi="Times New Roman"/>
                <w:sz w:val="27"/>
                <w:szCs w:val="27"/>
              </w:rPr>
              <w:t>м</w:t>
            </w:r>
            <w:r w:rsidR="00E84580" w:rsidRPr="003B1AF9">
              <w:rPr>
                <w:rFonts w:ascii="Times New Roman" w:hAnsi="Times New Roman"/>
                <w:sz w:val="27"/>
                <w:szCs w:val="27"/>
              </w:rPr>
              <w:t xml:space="preserve"> міського голови від 16.02.2015 № 33-р </w:t>
            </w:r>
            <w:r w:rsidRPr="003B1AF9">
              <w:rPr>
                <w:rFonts w:ascii="Times New Roman" w:hAnsi="Times New Roman"/>
                <w:sz w:val="27"/>
                <w:szCs w:val="27"/>
              </w:rPr>
              <w:t>перерозподілено кошти</w:t>
            </w:r>
            <w:r w:rsidR="00E84580" w:rsidRPr="003B1AF9">
              <w:rPr>
                <w:rFonts w:ascii="Times New Roman" w:hAnsi="Times New Roman"/>
                <w:sz w:val="27"/>
                <w:szCs w:val="27"/>
              </w:rPr>
              <w:t xml:space="preserve"> по Міській програмі і</w:t>
            </w:r>
            <w:r w:rsidR="00506D4C" w:rsidRPr="003B1AF9">
              <w:rPr>
                <w:rFonts w:ascii="Times New Roman" w:hAnsi="Times New Roman"/>
                <w:sz w:val="27"/>
                <w:szCs w:val="27"/>
              </w:rPr>
              <w:t>нформатизації на 2011-2020 роки</w:t>
            </w:r>
            <w:r w:rsidR="00E84580" w:rsidRPr="003B1AF9">
              <w:rPr>
                <w:rFonts w:ascii="Times New Roman" w:hAnsi="Times New Roman"/>
                <w:sz w:val="27"/>
                <w:szCs w:val="27"/>
              </w:rPr>
              <w:t xml:space="preserve">. </w:t>
            </w:r>
            <w:r w:rsidR="00506D4C" w:rsidRPr="003B1AF9">
              <w:rPr>
                <w:rFonts w:ascii="Times New Roman" w:hAnsi="Times New Roman"/>
                <w:sz w:val="27"/>
                <w:szCs w:val="27"/>
              </w:rPr>
              <w:t>Д</w:t>
            </w:r>
            <w:r w:rsidR="00E84580" w:rsidRPr="003B1AF9">
              <w:rPr>
                <w:rFonts w:ascii="Times New Roman" w:hAnsi="Times New Roman"/>
                <w:sz w:val="27"/>
                <w:szCs w:val="27"/>
              </w:rPr>
              <w:t>ля забезпечення доцільного використання бюджетних коштів частину коштів, а саме 24781,12грн.</w:t>
            </w:r>
            <w:r w:rsidR="00506D4C" w:rsidRPr="003B1AF9">
              <w:rPr>
                <w:rFonts w:ascii="Times New Roman" w:hAnsi="Times New Roman"/>
                <w:sz w:val="27"/>
                <w:szCs w:val="27"/>
              </w:rPr>
              <w:t xml:space="preserve"> </w:t>
            </w:r>
            <w:r w:rsidR="00E84580" w:rsidRPr="003B1AF9">
              <w:rPr>
                <w:rFonts w:ascii="Times New Roman" w:hAnsi="Times New Roman"/>
                <w:sz w:val="27"/>
                <w:szCs w:val="27"/>
              </w:rPr>
              <w:t xml:space="preserve">направили на погашення кредиторської заборгованості за встановлення </w:t>
            </w:r>
            <w:proofErr w:type="spellStart"/>
            <w:r w:rsidR="00E84580" w:rsidRPr="003B1AF9">
              <w:rPr>
                <w:rFonts w:ascii="Times New Roman" w:hAnsi="Times New Roman"/>
                <w:sz w:val="27"/>
                <w:szCs w:val="27"/>
              </w:rPr>
              <w:t>веб-сайту</w:t>
            </w:r>
            <w:proofErr w:type="spellEnd"/>
            <w:r w:rsidR="00E84580" w:rsidRPr="003B1AF9">
              <w:rPr>
                <w:rFonts w:ascii="Times New Roman" w:hAnsi="Times New Roman"/>
                <w:sz w:val="27"/>
                <w:szCs w:val="27"/>
              </w:rPr>
              <w:t xml:space="preserve"> та 2496,00 (280,00 грн*12місяців) на обслуговування </w:t>
            </w:r>
            <w:proofErr w:type="spellStart"/>
            <w:r w:rsidR="00E84580" w:rsidRPr="003B1AF9">
              <w:rPr>
                <w:rFonts w:ascii="Times New Roman" w:hAnsi="Times New Roman"/>
                <w:sz w:val="27"/>
                <w:szCs w:val="27"/>
              </w:rPr>
              <w:t>веб-сайту</w:t>
            </w:r>
            <w:proofErr w:type="spellEnd"/>
            <w:r w:rsidR="00E84580" w:rsidRPr="003B1AF9">
              <w:rPr>
                <w:rFonts w:ascii="Times New Roman" w:hAnsi="Times New Roman"/>
                <w:sz w:val="27"/>
                <w:szCs w:val="27"/>
              </w:rPr>
              <w:t xml:space="preserve"> в 2015 році. Залишок коштів 98,8 тис. грн. було направлено на придбання оргтехніки.</w:t>
            </w:r>
          </w:p>
        </w:tc>
      </w:tr>
    </w:tbl>
    <w:p w:rsidR="00FC4198" w:rsidRDefault="00FC4198" w:rsidP="001E38F8">
      <w:pPr>
        <w:spacing w:after="0" w:line="240" w:lineRule="auto"/>
        <w:jc w:val="center"/>
        <w:rPr>
          <w:rFonts w:ascii="Times New Roman" w:hAnsi="Times New Roman"/>
          <w:b/>
          <w:sz w:val="27"/>
          <w:szCs w:val="27"/>
        </w:rPr>
      </w:pPr>
    </w:p>
    <w:p w:rsid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Програма розвитку малого підприємництва у м. Синельниковому</w:t>
      </w:r>
    </w:p>
    <w:p w:rsidR="00E84580" w:rsidRDefault="00A7182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 xml:space="preserve"> </w:t>
      </w:r>
      <w:r w:rsidR="00E84580" w:rsidRPr="003B1AF9">
        <w:rPr>
          <w:rFonts w:ascii="Times New Roman" w:hAnsi="Times New Roman"/>
          <w:b/>
          <w:sz w:val="27"/>
          <w:szCs w:val="27"/>
        </w:rPr>
        <w:t>на 2011-2020 роки</w:t>
      </w:r>
    </w:p>
    <w:p w:rsidR="00FC4198" w:rsidRPr="003B1AF9" w:rsidRDefault="00FC4198" w:rsidP="001E38F8">
      <w:pPr>
        <w:spacing w:after="0" w:line="240" w:lineRule="auto"/>
        <w:jc w:val="center"/>
        <w:rPr>
          <w:rFonts w:ascii="Times New Roman" w:hAnsi="Times New Roman"/>
          <w:b/>
          <w:sz w:val="27"/>
          <w:szCs w:val="2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851"/>
        <w:gridCol w:w="6378"/>
      </w:tblGrid>
      <w:tr w:rsidR="00E84580" w:rsidRPr="003B1AF9" w:rsidTr="007117CC">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План на             січень – червень 2015 року</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Фактичні видатки за січень – червень                   2015 року</w:t>
            </w:r>
          </w:p>
        </w:tc>
        <w:tc>
          <w:tcPr>
            <w:tcW w:w="851"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Відсоток виконання, %</w:t>
            </w:r>
          </w:p>
        </w:tc>
        <w:tc>
          <w:tcPr>
            <w:tcW w:w="6378" w:type="dxa"/>
          </w:tcPr>
          <w:p w:rsidR="00E84580" w:rsidRPr="003B1AF9" w:rsidRDefault="00E84580" w:rsidP="00FC4198">
            <w:pPr>
              <w:pStyle w:val="2"/>
              <w:ind w:firstLine="0"/>
              <w:jc w:val="center"/>
              <w:rPr>
                <w:rFonts w:ascii="Times New Roman" w:hAnsi="Times New Roman"/>
                <w:sz w:val="27"/>
                <w:szCs w:val="27"/>
              </w:rPr>
            </w:pPr>
            <w:r w:rsidRPr="003B1AF9">
              <w:rPr>
                <w:rFonts w:ascii="Times New Roman" w:hAnsi="Times New Roman"/>
                <w:sz w:val="27"/>
                <w:szCs w:val="27"/>
              </w:rPr>
              <w:t>Причини невиконання</w:t>
            </w:r>
          </w:p>
        </w:tc>
      </w:tr>
      <w:tr w:rsidR="00E84580" w:rsidRPr="003B1AF9" w:rsidTr="007117CC">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1,0 тис. грн.</w:t>
            </w:r>
          </w:p>
        </w:tc>
        <w:tc>
          <w:tcPr>
            <w:tcW w:w="12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0,66 тис. грн.</w:t>
            </w:r>
          </w:p>
        </w:tc>
        <w:tc>
          <w:tcPr>
            <w:tcW w:w="851" w:type="dxa"/>
          </w:tcPr>
          <w:p w:rsidR="00E84580" w:rsidRPr="003B1AF9" w:rsidRDefault="00E84580" w:rsidP="001E38F8">
            <w:pPr>
              <w:pStyle w:val="2"/>
              <w:ind w:firstLine="0"/>
              <w:rPr>
                <w:rFonts w:ascii="Times New Roman" w:hAnsi="Times New Roman"/>
                <w:sz w:val="27"/>
                <w:szCs w:val="27"/>
                <w:lang w:val="ru-RU"/>
              </w:rPr>
            </w:pPr>
            <w:r w:rsidRPr="003B1AF9">
              <w:rPr>
                <w:rFonts w:ascii="Times New Roman" w:hAnsi="Times New Roman"/>
                <w:sz w:val="27"/>
                <w:szCs w:val="27"/>
                <w:lang w:val="ru-RU"/>
              </w:rPr>
              <w:t>66</w:t>
            </w:r>
          </w:p>
        </w:tc>
        <w:tc>
          <w:tcPr>
            <w:tcW w:w="6378" w:type="dxa"/>
          </w:tcPr>
          <w:p w:rsidR="00E84580" w:rsidRPr="003B1AF9" w:rsidRDefault="00E84580" w:rsidP="001E38F8">
            <w:pPr>
              <w:pStyle w:val="a6"/>
              <w:spacing w:after="0" w:line="240" w:lineRule="auto"/>
              <w:jc w:val="both"/>
              <w:rPr>
                <w:rFonts w:ascii="Times New Roman" w:hAnsi="Times New Roman"/>
                <w:sz w:val="27"/>
                <w:szCs w:val="27"/>
              </w:rPr>
            </w:pPr>
            <w:r w:rsidRPr="003B1AF9">
              <w:rPr>
                <w:rFonts w:ascii="Times New Roman" w:hAnsi="Times New Roman"/>
                <w:sz w:val="27"/>
                <w:szCs w:val="27"/>
              </w:rPr>
              <w:t>Кошти не використані у повному обсязі у зв’язку з неприйняттям регуляторних актів та їх друкування у засобах масової інформації. Робота з підготовки та розміщення регуляторних актів буде продовжуватись у ІІ півріччі.</w:t>
            </w:r>
          </w:p>
        </w:tc>
      </w:tr>
    </w:tbl>
    <w:p w:rsidR="00FC4198" w:rsidRDefault="00FC4198" w:rsidP="001E38F8">
      <w:pPr>
        <w:spacing w:after="0" w:line="240" w:lineRule="auto"/>
        <w:jc w:val="center"/>
        <w:rPr>
          <w:rFonts w:ascii="Times New Roman" w:hAnsi="Times New Roman"/>
          <w:b/>
          <w:color w:val="000000"/>
          <w:sz w:val="27"/>
          <w:szCs w:val="27"/>
        </w:rPr>
      </w:pPr>
    </w:p>
    <w:p w:rsidR="00FC4198" w:rsidRDefault="00FC4198" w:rsidP="001E38F8">
      <w:pPr>
        <w:spacing w:after="0" w:line="240" w:lineRule="auto"/>
        <w:jc w:val="center"/>
        <w:rPr>
          <w:rFonts w:ascii="Times New Roman" w:hAnsi="Times New Roman"/>
          <w:b/>
          <w:color w:val="000000"/>
          <w:sz w:val="27"/>
          <w:szCs w:val="27"/>
        </w:rPr>
      </w:pPr>
    </w:p>
    <w:p w:rsidR="00FC4198" w:rsidRDefault="00FC4198" w:rsidP="001E38F8">
      <w:pPr>
        <w:spacing w:after="0" w:line="240" w:lineRule="auto"/>
        <w:jc w:val="center"/>
        <w:rPr>
          <w:rFonts w:ascii="Times New Roman" w:hAnsi="Times New Roman"/>
          <w:b/>
          <w:color w:val="000000"/>
          <w:sz w:val="27"/>
          <w:szCs w:val="27"/>
        </w:rPr>
      </w:pPr>
    </w:p>
    <w:p w:rsidR="00FC4198" w:rsidRDefault="00FC4198" w:rsidP="001E38F8">
      <w:pPr>
        <w:spacing w:after="0" w:line="240" w:lineRule="auto"/>
        <w:jc w:val="center"/>
        <w:rPr>
          <w:rFonts w:ascii="Times New Roman" w:hAnsi="Times New Roman"/>
          <w:b/>
          <w:color w:val="000000"/>
          <w:sz w:val="27"/>
          <w:szCs w:val="27"/>
        </w:rPr>
      </w:pPr>
    </w:p>
    <w:p w:rsidR="00FC4198" w:rsidRDefault="00FC4198" w:rsidP="001E38F8">
      <w:pPr>
        <w:spacing w:after="0" w:line="240" w:lineRule="auto"/>
        <w:jc w:val="center"/>
        <w:rPr>
          <w:rFonts w:ascii="Times New Roman" w:hAnsi="Times New Roman"/>
          <w:b/>
          <w:color w:val="000000"/>
          <w:sz w:val="27"/>
          <w:szCs w:val="27"/>
        </w:rPr>
      </w:pPr>
    </w:p>
    <w:p w:rsidR="003B1AF9" w:rsidRDefault="00E84580" w:rsidP="001E38F8">
      <w:pPr>
        <w:spacing w:after="0" w:line="240" w:lineRule="auto"/>
        <w:jc w:val="center"/>
        <w:rPr>
          <w:rFonts w:ascii="Times New Roman" w:hAnsi="Times New Roman"/>
          <w:b/>
          <w:color w:val="000000"/>
          <w:sz w:val="27"/>
          <w:szCs w:val="27"/>
        </w:rPr>
      </w:pPr>
      <w:r w:rsidRPr="003B1AF9">
        <w:rPr>
          <w:rFonts w:ascii="Times New Roman" w:hAnsi="Times New Roman"/>
          <w:b/>
          <w:color w:val="000000"/>
          <w:sz w:val="27"/>
          <w:szCs w:val="27"/>
        </w:rPr>
        <w:lastRenderedPageBreak/>
        <w:t xml:space="preserve">Програма відпочинку та оздоровлення дітей </w:t>
      </w:r>
    </w:p>
    <w:p w:rsidR="00E84580" w:rsidRPr="003B1AF9" w:rsidRDefault="003B1AF9" w:rsidP="001E38F8">
      <w:pPr>
        <w:spacing w:after="0" w:line="240" w:lineRule="auto"/>
        <w:jc w:val="center"/>
        <w:rPr>
          <w:rFonts w:ascii="Times New Roman" w:hAnsi="Times New Roman"/>
          <w:b/>
          <w:color w:val="000000"/>
          <w:sz w:val="27"/>
          <w:szCs w:val="27"/>
        </w:rPr>
      </w:pPr>
      <w:r w:rsidRPr="003B1AF9">
        <w:rPr>
          <w:rFonts w:ascii="Times New Roman" w:hAnsi="Times New Roman"/>
          <w:b/>
          <w:color w:val="000000"/>
          <w:sz w:val="27"/>
          <w:szCs w:val="27"/>
        </w:rPr>
        <w:t>І</w:t>
      </w:r>
      <w:r>
        <w:rPr>
          <w:rFonts w:ascii="Times New Roman" w:hAnsi="Times New Roman"/>
          <w:b/>
          <w:color w:val="000000"/>
          <w:sz w:val="27"/>
          <w:szCs w:val="27"/>
        </w:rPr>
        <w:t xml:space="preserve"> </w:t>
      </w:r>
      <w:r w:rsidR="00E84580" w:rsidRPr="003B1AF9">
        <w:rPr>
          <w:rFonts w:ascii="Times New Roman" w:hAnsi="Times New Roman"/>
          <w:b/>
          <w:color w:val="000000"/>
          <w:sz w:val="27"/>
          <w:szCs w:val="27"/>
        </w:rPr>
        <w:t>підлітків в м. Синельниковому на період 2012-2017 рр.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835"/>
        <w:gridCol w:w="1701"/>
        <w:gridCol w:w="2835"/>
      </w:tblGrid>
      <w:tr w:rsidR="00E84580" w:rsidRPr="003B1AF9" w:rsidTr="00A71820">
        <w:tc>
          <w:tcPr>
            <w:tcW w:w="23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План на січень – червень                             2015 року</w:t>
            </w:r>
          </w:p>
        </w:tc>
        <w:tc>
          <w:tcPr>
            <w:tcW w:w="283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Фактичні видатки за  січень - червень  2015 року</w:t>
            </w:r>
          </w:p>
        </w:tc>
        <w:tc>
          <w:tcPr>
            <w:tcW w:w="1701"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Відсоток виконання %</w:t>
            </w:r>
          </w:p>
        </w:tc>
        <w:tc>
          <w:tcPr>
            <w:tcW w:w="283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Причини невиконання</w:t>
            </w:r>
          </w:p>
        </w:tc>
      </w:tr>
      <w:tr w:rsidR="00E84580" w:rsidRPr="003B1AF9" w:rsidTr="00A71820">
        <w:tc>
          <w:tcPr>
            <w:tcW w:w="2376"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30,45 тис. грн.</w:t>
            </w:r>
          </w:p>
        </w:tc>
        <w:tc>
          <w:tcPr>
            <w:tcW w:w="283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30,45</w:t>
            </w:r>
            <w:r w:rsidR="00A71820" w:rsidRPr="003B1AF9">
              <w:rPr>
                <w:rFonts w:ascii="Times New Roman" w:hAnsi="Times New Roman"/>
                <w:sz w:val="27"/>
                <w:szCs w:val="27"/>
              </w:rPr>
              <w:t xml:space="preserve"> </w:t>
            </w:r>
            <w:r w:rsidRPr="003B1AF9">
              <w:rPr>
                <w:rFonts w:ascii="Times New Roman" w:hAnsi="Times New Roman"/>
                <w:sz w:val="27"/>
                <w:szCs w:val="27"/>
              </w:rPr>
              <w:t>тис. грн.</w:t>
            </w:r>
          </w:p>
        </w:tc>
        <w:tc>
          <w:tcPr>
            <w:tcW w:w="1701"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100</w:t>
            </w:r>
          </w:p>
        </w:tc>
        <w:tc>
          <w:tcPr>
            <w:tcW w:w="2835" w:type="dxa"/>
          </w:tcPr>
          <w:p w:rsidR="00E84580" w:rsidRPr="003B1AF9" w:rsidRDefault="00E84580" w:rsidP="001E38F8">
            <w:pPr>
              <w:pStyle w:val="2"/>
              <w:ind w:firstLine="0"/>
              <w:rPr>
                <w:rFonts w:ascii="Times New Roman" w:hAnsi="Times New Roman"/>
                <w:sz w:val="27"/>
                <w:szCs w:val="27"/>
              </w:rPr>
            </w:pPr>
          </w:p>
        </w:tc>
      </w:tr>
    </w:tbl>
    <w:p w:rsidR="00E84580" w:rsidRPr="003B1AF9" w:rsidRDefault="00E84580" w:rsidP="001E38F8">
      <w:pPr>
        <w:spacing w:after="0" w:line="240" w:lineRule="auto"/>
        <w:jc w:val="both"/>
        <w:rPr>
          <w:rFonts w:ascii="Times New Roman" w:hAnsi="Times New Roman"/>
          <w:b/>
          <w:sz w:val="27"/>
          <w:szCs w:val="27"/>
        </w:rPr>
      </w:pPr>
      <w:r w:rsidRPr="003B1AF9">
        <w:rPr>
          <w:rFonts w:ascii="Times New Roman" w:hAnsi="Times New Roman"/>
          <w:sz w:val="27"/>
          <w:szCs w:val="27"/>
        </w:rPr>
        <w:t>У червні 2015 року оздоровлено 10 дітей, які опинилися в складних життєвих обставинах у дитячому закладі санаторного типу «Лісова пісня».</w:t>
      </w:r>
    </w:p>
    <w:p w:rsidR="00E84580"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Програма розвитку та реформування</w:t>
      </w:r>
    </w:p>
    <w:p w:rsidR="00E84580" w:rsidRPr="003B1AF9" w:rsidRDefault="00E84580" w:rsidP="001E38F8">
      <w:pPr>
        <w:spacing w:after="0" w:line="240" w:lineRule="auto"/>
        <w:jc w:val="center"/>
        <w:rPr>
          <w:rFonts w:ascii="Times New Roman" w:hAnsi="Times New Roman"/>
          <w:b/>
          <w:sz w:val="27"/>
          <w:szCs w:val="27"/>
          <w:lang w:val="ru-RU"/>
        </w:rPr>
      </w:pPr>
      <w:r w:rsidRPr="003B1AF9">
        <w:rPr>
          <w:rFonts w:ascii="Times New Roman" w:hAnsi="Times New Roman"/>
          <w:b/>
          <w:sz w:val="27"/>
          <w:szCs w:val="27"/>
        </w:rPr>
        <w:t>житлово-комунального господарства на 2011-2018 рр.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402"/>
        <w:gridCol w:w="3118"/>
      </w:tblGrid>
      <w:tr w:rsidR="00E84580" w:rsidRPr="003B1AF9" w:rsidTr="0065543F">
        <w:tc>
          <w:tcPr>
            <w:tcW w:w="3369"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План на</w:t>
            </w:r>
          </w:p>
          <w:p w:rsidR="00E84580" w:rsidRPr="003B1AF9" w:rsidRDefault="00E84580" w:rsidP="001E38F8">
            <w:pPr>
              <w:pStyle w:val="2"/>
              <w:ind w:firstLine="0"/>
              <w:rPr>
                <w:rFonts w:ascii="Times New Roman" w:hAnsi="Times New Roman"/>
                <w:sz w:val="27"/>
                <w:szCs w:val="27"/>
                <w:lang w:val="ru-RU"/>
              </w:rPr>
            </w:pPr>
            <w:r w:rsidRPr="003B1AF9">
              <w:rPr>
                <w:rFonts w:ascii="Times New Roman" w:hAnsi="Times New Roman"/>
                <w:sz w:val="27"/>
                <w:szCs w:val="27"/>
              </w:rPr>
              <w:t>січень-червень 2015</w:t>
            </w:r>
            <w:r w:rsidRPr="003B1AF9">
              <w:rPr>
                <w:rFonts w:ascii="Times New Roman" w:hAnsi="Times New Roman"/>
                <w:sz w:val="27"/>
                <w:szCs w:val="27"/>
                <w:lang w:val="ru-RU"/>
              </w:rPr>
              <w:t xml:space="preserve"> року</w:t>
            </w:r>
          </w:p>
        </w:tc>
        <w:tc>
          <w:tcPr>
            <w:tcW w:w="3402" w:type="dxa"/>
          </w:tcPr>
          <w:p w:rsidR="00E84580" w:rsidRPr="003B1AF9" w:rsidRDefault="00E84580" w:rsidP="001E38F8">
            <w:pPr>
              <w:pStyle w:val="2"/>
              <w:ind w:firstLine="0"/>
              <w:rPr>
                <w:rFonts w:ascii="Times New Roman" w:hAnsi="Times New Roman"/>
                <w:sz w:val="27"/>
                <w:szCs w:val="27"/>
                <w:lang w:val="ru-RU"/>
              </w:rPr>
            </w:pPr>
            <w:r w:rsidRPr="003B1AF9">
              <w:rPr>
                <w:rFonts w:ascii="Times New Roman" w:hAnsi="Times New Roman"/>
                <w:sz w:val="27"/>
                <w:szCs w:val="27"/>
              </w:rPr>
              <w:t>Фактичні видатки за  січень - червень</w:t>
            </w:r>
          </w:p>
          <w:p w:rsidR="00E84580" w:rsidRPr="003B1AF9" w:rsidRDefault="00E84580" w:rsidP="001E38F8">
            <w:pPr>
              <w:pStyle w:val="2"/>
              <w:ind w:firstLine="0"/>
              <w:rPr>
                <w:rFonts w:ascii="Times New Roman" w:hAnsi="Times New Roman"/>
                <w:sz w:val="27"/>
                <w:szCs w:val="27"/>
                <w:lang w:val="ru-RU"/>
              </w:rPr>
            </w:pPr>
            <w:r w:rsidRPr="003B1AF9">
              <w:rPr>
                <w:rFonts w:ascii="Times New Roman" w:hAnsi="Times New Roman"/>
                <w:sz w:val="27"/>
                <w:szCs w:val="27"/>
              </w:rPr>
              <w:t>2015</w:t>
            </w:r>
            <w:r w:rsidRPr="003B1AF9">
              <w:rPr>
                <w:rFonts w:ascii="Times New Roman" w:hAnsi="Times New Roman"/>
                <w:sz w:val="27"/>
                <w:szCs w:val="27"/>
                <w:lang w:val="ru-RU"/>
              </w:rPr>
              <w:t xml:space="preserve"> року</w:t>
            </w:r>
          </w:p>
        </w:tc>
        <w:tc>
          <w:tcPr>
            <w:tcW w:w="3118"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Відсоток виконання, %</w:t>
            </w:r>
          </w:p>
        </w:tc>
      </w:tr>
      <w:tr w:rsidR="00E84580" w:rsidRPr="003B1AF9" w:rsidTr="0065543F">
        <w:tc>
          <w:tcPr>
            <w:tcW w:w="3369"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3705,060 тис. грн.</w:t>
            </w:r>
          </w:p>
        </w:tc>
        <w:tc>
          <w:tcPr>
            <w:tcW w:w="340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2518,235 тис. грн.</w:t>
            </w:r>
          </w:p>
        </w:tc>
        <w:tc>
          <w:tcPr>
            <w:tcW w:w="3118"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68,0</w:t>
            </w:r>
          </w:p>
        </w:tc>
      </w:tr>
    </w:tbl>
    <w:p w:rsidR="00E84580" w:rsidRPr="003B1AF9" w:rsidRDefault="00E84580" w:rsidP="001E38F8">
      <w:pPr>
        <w:spacing w:after="0" w:line="240" w:lineRule="auto"/>
        <w:jc w:val="both"/>
        <w:rPr>
          <w:rFonts w:ascii="Times New Roman" w:hAnsi="Times New Roman"/>
          <w:sz w:val="27"/>
          <w:szCs w:val="27"/>
        </w:rPr>
      </w:pPr>
      <w:r w:rsidRPr="003B1AF9">
        <w:rPr>
          <w:rFonts w:ascii="Times New Roman" w:hAnsi="Times New Roman"/>
          <w:sz w:val="27"/>
          <w:szCs w:val="27"/>
        </w:rPr>
        <w:t>На виконання завдань і заходів Програми на січень-червень 2015 року передбачені кошти у сумі 3705,060  тис. грн., освоєно коштів за 6 місяців 2518,235</w:t>
      </w:r>
      <w:r w:rsidRPr="003B1AF9">
        <w:rPr>
          <w:rFonts w:ascii="Times New Roman" w:hAnsi="Times New Roman"/>
          <w:b/>
          <w:sz w:val="27"/>
          <w:szCs w:val="27"/>
        </w:rPr>
        <w:t xml:space="preserve"> </w:t>
      </w:r>
      <w:r w:rsidRPr="003B1AF9">
        <w:rPr>
          <w:rFonts w:ascii="Times New Roman" w:hAnsi="Times New Roman"/>
          <w:sz w:val="27"/>
          <w:szCs w:val="27"/>
        </w:rPr>
        <w:t>тис грн., а саме:</w:t>
      </w:r>
    </w:p>
    <w:p w:rsidR="00E84580" w:rsidRPr="003B1AF9" w:rsidRDefault="00E84580" w:rsidP="001E38F8">
      <w:pPr>
        <w:tabs>
          <w:tab w:val="left" w:pos="8789"/>
        </w:tabs>
        <w:spacing w:after="0" w:line="240" w:lineRule="auto"/>
        <w:jc w:val="both"/>
        <w:rPr>
          <w:rFonts w:ascii="Times New Roman" w:hAnsi="Times New Roman"/>
          <w:sz w:val="27"/>
          <w:szCs w:val="27"/>
        </w:rPr>
      </w:pPr>
      <w:r w:rsidRPr="003B1AF9">
        <w:rPr>
          <w:rFonts w:ascii="Times New Roman" w:hAnsi="Times New Roman"/>
          <w:sz w:val="27"/>
          <w:szCs w:val="27"/>
        </w:rPr>
        <w:t>1.Благоустрій. План – 1215,699 тис. грн. Факт – 913,080 тис. грн.</w:t>
      </w:r>
    </w:p>
    <w:p w:rsidR="00E84580" w:rsidRPr="003B1AF9" w:rsidRDefault="00E84580" w:rsidP="00925AF7">
      <w:pPr>
        <w:spacing w:after="0" w:line="240" w:lineRule="auto"/>
        <w:ind w:firstLine="284"/>
        <w:jc w:val="both"/>
        <w:rPr>
          <w:rFonts w:ascii="Times New Roman" w:hAnsi="Times New Roman"/>
          <w:sz w:val="27"/>
          <w:szCs w:val="27"/>
        </w:rPr>
      </w:pPr>
      <w:r w:rsidRPr="003B1AF9">
        <w:rPr>
          <w:rFonts w:ascii="Times New Roman" w:hAnsi="Times New Roman"/>
          <w:sz w:val="27"/>
          <w:szCs w:val="27"/>
        </w:rPr>
        <w:t>- </w:t>
      </w:r>
      <w:r w:rsidR="00925AF7" w:rsidRPr="003B1AF9">
        <w:rPr>
          <w:rFonts w:ascii="Times New Roman" w:hAnsi="Times New Roman"/>
          <w:sz w:val="27"/>
          <w:szCs w:val="27"/>
        </w:rPr>
        <w:tab/>
      </w:r>
      <w:r w:rsidRPr="003B1AF9">
        <w:rPr>
          <w:rFonts w:ascii="Times New Roman" w:hAnsi="Times New Roman"/>
          <w:sz w:val="27"/>
          <w:szCs w:val="27"/>
        </w:rPr>
        <w:t>технічне обслуговування та утримання мереж зовнішнього освітлення вулиць, план – 57,6</w:t>
      </w:r>
      <w:r w:rsidR="008627F4" w:rsidRPr="003B1AF9">
        <w:rPr>
          <w:rFonts w:ascii="Times New Roman" w:hAnsi="Times New Roman"/>
          <w:sz w:val="27"/>
          <w:szCs w:val="27"/>
        </w:rPr>
        <w:t> </w:t>
      </w:r>
      <w:r w:rsidRPr="003B1AF9">
        <w:rPr>
          <w:rFonts w:ascii="Times New Roman" w:hAnsi="Times New Roman"/>
          <w:sz w:val="27"/>
          <w:szCs w:val="27"/>
        </w:rPr>
        <w:t xml:space="preserve">тис. грн., факт – 57,5 тис. грн. </w:t>
      </w:r>
    </w:p>
    <w:p w:rsidR="00E84580" w:rsidRPr="003B1AF9" w:rsidRDefault="00E84580" w:rsidP="00925AF7">
      <w:pPr>
        <w:spacing w:after="0" w:line="240" w:lineRule="auto"/>
        <w:ind w:firstLine="284"/>
        <w:jc w:val="both"/>
        <w:rPr>
          <w:rFonts w:ascii="Times New Roman" w:hAnsi="Times New Roman"/>
          <w:sz w:val="27"/>
          <w:szCs w:val="27"/>
        </w:rPr>
      </w:pPr>
      <w:r w:rsidRPr="003B1AF9">
        <w:rPr>
          <w:rFonts w:ascii="Times New Roman" w:hAnsi="Times New Roman"/>
          <w:sz w:val="27"/>
          <w:szCs w:val="27"/>
        </w:rPr>
        <w:t xml:space="preserve">- </w:t>
      </w:r>
      <w:r w:rsidR="00925AF7" w:rsidRPr="003B1AF9">
        <w:rPr>
          <w:rFonts w:ascii="Times New Roman" w:hAnsi="Times New Roman"/>
          <w:sz w:val="27"/>
          <w:szCs w:val="27"/>
        </w:rPr>
        <w:tab/>
      </w:r>
      <w:r w:rsidRPr="003B1AF9">
        <w:rPr>
          <w:rFonts w:ascii="Times New Roman" w:hAnsi="Times New Roman"/>
          <w:sz w:val="27"/>
          <w:szCs w:val="27"/>
        </w:rPr>
        <w:t>поточний ремонт пам’ятників, план 11,6 тис. грн., факт 9,232 тис. грн..</w:t>
      </w:r>
    </w:p>
    <w:p w:rsidR="00E84580" w:rsidRPr="003B1AF9" w:rsidRDefault="00E84580" w:rsidP="00925AF7">
      <w:pPr>
        <w:pStyle w:val="2"/>
        <w:ind w:firstLine="284"/>
        <w:rPr>
          <w:rFonts w:ascii="Times New Roman" w:hAnsi="Times New Roman"/>
          <w:sz w:val="27"/>
          <w:szCs w:val="27"/>
        </w:rPr>
      </w:pPr>
      <w:r w:rsidRPr="003B1AF9">
        <w:rPr>
          <w:rFonts w:ascii="Times New Roman" w:hAnsi="Times New Roman"/>
          <w:sz w:val="27"/>
          <w:szCs w:val="27"/>
        </w:rPr>
        <w:t>- </w:t>
      </w:r>
      <w:r w:rsidR="00925AF7" w:rsidRPr="003B1AF9">
        <w:rPr>
          <w:rFonts w:ascii="Times New Roman" w:hAnsi="Times New Roman"/>
          <w:sz w:val="27"/>
          <w:szCs w:val="27"/>
        </w:rPr>
        <w:tab/>
      </w:r>
      <w:r w:rsidRPr="003B1AF9">
        <w:rPr>
          <w:rFonts w:ascii="Times New Roman" w:hAnsi="Times New Roman"/>
          <w:sz w:val="27"/>
          <w:szCs w:val="27"/>
        </w:rPr>
        <w:t>садіння та догляд за зеленими насадженнями, план – 68,918 тис. грн. факт – 69,465 тис.грн.;</w:t>
      </w:r>
    </w:p>
    <w:p w:rsidR="00E84580" w:rsidRPr="003B1AF9" w:rsidRDefault="00E84580" w:rsidP="00925AF7">
      <w:pPr>
        <w:pStyle w:val="2"/>
        <w:ind w:firstLine="284"/>
        <w:rPr>
          <w:rFonts w:ascii="Times New Roman" w:hAnsi="Times New Roman"/>
          <w:sz w:val="27"/>
          <w:szCs w:val="27"/>
        </w:rPr>
      </w:pPr>
      <w:r w:rsidRPr="003B1AF9">
        <w:rPr>
          <w:rFonts w:ascii="Times New Roman" w:hAnsi="Times New Roman"/>
          <w:sz w:val="27"/>
          <w:szCs w:val="27"/>
        </w:rPr>
        <w:t xml:space="preserve">- </w:t>
      </w:r>
      <w:r w:rsidR="00925AF7" w:rsidRPr="003B1AF9">
        <w:rPr>
          <w:rFonts w:ascii="Times New Roman" w:hAnsi="Times New Roman"/>
          <w:sz w:val="27"/>
          <w:szCs w:val="27"/>
        </w:rPr>
        <w:tab/>
      </w:r>
      <w:r w:rsidRPr="003B1AF9">
        <w:rPr>
          <w:rFonts w:ascii="Times New Roman" w:hAnsi="Times New Roman"/>
          <w:sz w:val="27"/>
          <w:szCs w:val="27"/>
        </w:rPr>
        <w:t>зовнішні оздоблювальні роботи елементів благоустрою план – 34,0 тис. грн., факт 14,801</w:t>
      </w:r>
      <w:r w:rsidR="008627F4" w:rsidRPr="003B1AF9">
        <w:rPr>
          <w:rFonts w:ascii="Times New Roman" w:hAnsi="Times New Roman"/>
          <w:sz w:val="27"/>
          <w:szCs w:val="27"/>
        </w:rPr>
        <w:t> </w:t>
      </w:r>
      <w:r w:rsidRPr="003B1AF9">
        <w:rPr>
          <w:rFonts w:ascii="Times New Roman" w:hAnsi="Times New Roman"/>
          <w:sz w:val="27"/>
          <w:szCs w:val="27"/>
        </w:rPr>
        <w:t>тис. грн.. Кошти не використані у зв’язку з несприятливими погодними умовами</w:t>
      </w:r>
    </w:p>
    <w:p w:rsidR="00E84580" w:rsidRPr="003B1AF9" w:rsidRDefault="00E84580" w:rsidP="00925AF7">
      <w:pPr>
        <w:pStyle w:val="2"/>
        <w:ind w:firstLine="284"/>
        <w:rPr>
          <w:rFonts w:ascii="Times New Roman" w:hAnsi="Times New Roman"/>
          <w:sz w:val="27"/>
          <w:szCs w:val="27"/>
        </w:rPr>
      </w:pPr>
      <w:r w:rsidRPr="003B1AF9">
        <w:rPr>
          <w:rFonts w:ascii="Times New Roman" w:hAnsi="Times New Roman"/>
          <w:sz w:val="27"/>
          <w:szCs w:val="27"/>
        </w:rPr>
        <w:t>- </w:t>
      </w:r>
      <w:r w:rsidR="00925AF7" w:rsidRPr="003B1AF9">
        <w:rPr>
          <w:rFonts w:ascii="Times New Roman" w:hAnsi="Times New Roman"/>
          <w:sz w:val="27"/>
          <w:szCs w:val="27"/>
        </w:rPr>
        <w:tab/>
      </w:r>
      <w:r w:rsidRPr="003B1AF9">
        <w:rPr>
          <w:rFonts w:ascii="Times New Roman" w:hAnsi="Times New Roman"/>
          <w:sz w:val="27"/>
          <w:szCs w:val="27"/>
        </w:rPr>
        <w:t>утримання мереж зливової каналізації, план – 38,660 тис. грн., факт – 29,442 тис. грн.;</w:t>
      </w:r>
    </w:p>
    <w:p w:rsidR="00E84580" w:rsidRPr="003B1AF9" w:rsidRDefault="00E84580" w:rsidP="00925AF7">
      <w:pPr>
        <w:pStyle w:val="2"/>
        <w:ind w:firstLine="284"/>
        <w:rPr>
          <w:rFonts w:ascii="Times New Roman" w:hAnsi="Times New Roman"/>
          <w:sz w:val="27"/>
          <w:szCs w:val="27"/>
        </w:rPr>
      </w:pPr>
      <w:r w:rsidRPr="003B1AF9">
        <w:rPr>
          <w:rFonts w:ascii="Times New Roman" w:hAnsi="Times New Roman"/>
          <w:sz w:val="27"/>
          <w:szCs w:val="27"/>
        </w:rPr>
        <w:t>- </w:t>
      </w:r>
      <w:r w:rsidR="00925AF7" w:rsidRPr="003B1AF9">
        <w:rPr>
          <w:rFonts w:ascii="Times New Roman" w:hAnsi="Times New Roman"/>
          <w:sz w:val="27"/>
          <w:szCs w:val="27"/>
        </w:rPr>
        <w:tab/>
      </w:r>
      <w:r w:rsidRPr="003B1AF9">
        <w:rPr>
          <w:rFonts w:ascii="Times New Roman" w:hAnsi="Times New Roman"/>
          <w:sz w:val="27"/>
          <w:szCs w:val="27"/>
        </w:rPr>
        <w:t>дорожня розмітка та встановлення дорожніх знаків, план – 83,713 тис. грн., факт – 82,766</w:t>
      </w:r>
      <w:r w:rsidR="008627F4" w:rsidRPr="003B1AF9">
        <w:rPr>
          <w:rFonts w:ascii="Times New Roman" w:hAnsi="Times New Roman"/>
          <w:sz w:val="27"/>
          <w:szCs w:val="27"/>
        </w:rPr>
        <w:t> </w:t>
      </w:r>
      <w:r w:rsidRPr="003B1AF9">
        <w:rPr>
          <w:rFonts w:ascii="Times New Roman" w:hAnsi="Times New Roman"/>
          <w:sz w:val="27"/>
          <w:szCs w:val="27"/>
        </w:rPr>
        <w:t>тис. грн.. Встановлено 29 дорожніх знаків, відновлено 27 км дорожньої розмітки ;</w:t>
      </w:r>
    </w:p>
    <w:p w:rsidR="00E84580" w:rsidRPr="003B1AF9" w:rsidRDefault="00E84580" w:rsidP="00925AF7">
      <w:pPr>
        <w:pStyle w:val="2"/>
        <w:ind w:firstLine="284"/>
        <w:rPr>
          <w:rFonts w:ascii="Times New Roman" w:hAnsi="Times New Roman"/>
          <w:sz w:val="27"/>
          <w:szCs w:val="27"/>
        </w:rPr>
      </w:pPr>
      <w:r w:rsidRPr="003B1AF9">
        <w:rPr>
          <w:rFonts w:ascii="Times New Roman" w:hAnsi="Times New Roman"/>
          <w:sz w:val="27"/>
          <w:szCs w:val="27"/>
        </w:rPr>
        <w:t>-</w:t>
      </w:r>
      <w:r w:rsidR="00925AF7" w:rsidRPr="003B1AF9">
        <w:rPr>
          <w:rFonts w:ascii="Times New Roman" w:hAnsi="Times New Roman"/>
          <w:sz w:val="27"/>
          <w:szCs w:val="27"/>
        </w:rPr>
        <w:tab/>
      </w:r>
      <w:r w:rsidRPr="003B1AF9">
        <w:rPr>
          <w:rFonts w:ascii="Times New Roman" w:hAnsi="Times New Roman"/>
          <w:sz w:val="27"/>
          <w:szCs w:val="27"/>
        </w:rPr>
        <w:t xml:space="preserve"> поховання невідомих, план – 8,077 тис. грн., факт – 8,077 тис. грн.; </w:t>
      </w:r>
    </w:p>
    <w:p w:rsidR="00E84580" w:rsidRPr="003B1AF9" w:rsidRDefault="00E84580" w:rsidP="00925AF7">
      <w:pPr>
        <w:pStyle w:val="2"/>
        <w:ind w:firstLine="284"/>
        <w:rPr>
          <w:rFonts w:ascii="Times New Roman" w:hAnsi="Times New Roman"/>
          <w:sz w:val="27"/>
          <w:szCs w:val="27"/>
        </w:rPr>
      </w:pPr>
      <w:r w:rsidRPr="003B1AF9">
        <w:rPr>
          <w:rFonts w:ascii="Times New Roman" w:hAnsi="Times New Roman"/>
          <w:sz w:val="27"/>
          <w:szCs w:val="27"/>
        </w:rPr>
        <w:t>-</w:t>
      </w:r>
      <w:r w:rsidR="00925AF7" w:rsidRPr="003B1AF9">
        <w:rPr>
          <w:rFonts w:ascii="Times New Roman" w:hAnsi="Times New Roman"/>
          <w:sz w:val="27"/>
          <w:szCs w:val="27"/>
        </w:rPr>
        <w:tab/>
      </w:r>
      <w:r w:rsidRPr="003B1AF9">
        <w:rPr>
          <w:rFonts w:ascii="Times New Roman" w:hAnsi="Times New Roman"/>
          <w:sz w:val="27"/>
          <w:szCs w:val="27"/>
        </w:rPr>
        <w:t xml:space="preserve"> поточний та капітальний ремонт доріг комунальної власності, план –   367,271 тис. грн., факт – 318,00 тис. грн. </w:t>
      </w:r>
    </w:p>
    <w:p w:rsidR="00E84580" w:rsidRPr="003B1AF9" w:rsidRDefault="00E84580" w:rsidP="00925AF7">
      <w:pPr>
        <w:pStyle w:val="2"/>
        <w:ind w:firstLine="284"/>
        <w:rPr>
          <w:rFonts w:ascii="Times New Roman" w:hAnsi="Times New Roman"/>
          <w:sz w:val="27"/>
          <w:szCs w:val="27"/>
        </w:rPr>
      </w:pPr>
      <w:r w:rsidRPr="003B1AF9">
        <w:rPr>
          <w:rFonts w:ascii="Times New Roman" w:hAnsi="Times New Roman"/>
          <w:sz w:val="27"/>
          <w:szCs w:val="27"/>
        </w:rPr>
        <w:t>- </w:t>
      </w:r>
      <w:r w:rsidR="00925AF7" w:rsidRPr="003B1AF9">
        <w:rPr>
          <w:rFonts w:ascii="Times New Roman" w:hAnsi="Times New Roman"/>
          <w:sz w:val="27"/>
          <w:szCs w:val="27"/>
        </w:rPr>
        <w:tab/>
      </w:r>
      <w:r w:rsidRPr="003B1AF9">
        <w:rPr>
          <w:rFonts w:ascii="Times New Roman" w:hAnsi="Times New Roman"/>
          <w:sz w:val="27"/>
          <w:szCs w:val="27"/>
        </w:rPr>
        <w:t>капітальний ремонт житлового фонду, план – 1075,833 тис. грн., факт –518,498</w:t>
      </w:r>
      <w:r w:rsidR="00925AF7" w:rsidRPr="003B1AF9">
        <w:rPr>
          <w:rFonts w:ascii="Times New Roman" w:hAnsi="Times New Roman"/>
          <w:sz w:val="27"/>
          <w:szCs w:val="27"/>
        </w:rPr>
        <w:t xml:space="preserve"> </w:t>
      </w:r>
      <w:r w:rsidRPr="003B1AF9">
        <w:rPr>
          <w:rFonts w:ascii="Times New Roman" w:hAnsi="Times New Roman"/>
          <w:sz w:val="27"/>
          <w:szCs w:val="27"/>
        </w:rPr>
        <w:t>тис.</w:t>
      </w:r>
      <w:r w:rsidR="00925AF7" w:rsidRPr="003B1AF9">
        <w:rPr>
          <w:rFonts w:ascii="Times New Roman" w:hAnsi="Times New Roman"/>
          <w:sz w:val="27"/>
          <w:szCs w:val="27"/>
        </w:rPr>
        <w:t> </w:t>
      </w:r>
      <w:r w:rsidRPr="003B1AF9">
        <w:rPr>
          <w:rFonts w:ascii="Times New Roman" w:hAnsi="Times New Roman"/>
          <w:sz w:val="27"/>
          <w:szCs w:val="27"/>
        </w:rPr>
        <w:t>грн., кошти не використані у зв’язку з несприятливими погодними умовами.</w:t>
      </w:r>
    </w:p>
    <w:p w:rsidR="00E84580" w:rsidRPr="003B1AF9" w:rsidRDefault="00E84580" w:rsidP="00925AF7">
      <w:pPr>
        <w:pStyle w:val="2"/>
        <w:ind w:firstLine="284"/>
        <w:rPr>
          <w:rFonts w:ascii="Times New Roman" w:hAnsi="Times New Roman"/>
          <w:sz w:val="27"/>
          <w:szCs w:val="27"/>
        </w:rPr>
      </w:pPr>
      <w:r w:rsidRPr="003B1AF9">
        <w:rPr>
          <w:rFonts w:ascii="Times New Roman" w:hAnsi="Times New Roman"/>
          <w:sz w:val="27"/>
          <w:szCs w:val="27"/>
        </w:rPr>
        <w:t xml:space="preserve">Виготовлено проектно-кошторисну документації на ремонт </w:t>
      </w:r>
      <w:proofErr w:type="spellStart"/>
      <w:r w:rsidRPr="003B1AF9">
        <w:rPr>
          <w:rFonts w:ascii="Times New Roman" w:hAnsi="Times New Roman"/>
          <w:sz w:val="27"/>
          <w:szCs w:val="27"/>
        </w:rPr>
        <w:t>димовентканалів</w:t>
      </w:r>
      <w:proofErr w:type="spellEnd"/>
      <w:r w:rsidRPr="003B1AF9">
        <w:rPr>
          <w:rFonts w:ascii="Times New Roman" w:hAnsi="Times New Roman"/>
          <w:sz w:val="27"/>
          <w:szCs w:val="27"/>
        </w:rPr>
        <w:t xml:space="preserve"> по вул. Виконкомівська, 76, 84, Гвардійська, 7(1п), Богми, 6,9, Ковпака, 26 (2п), Леніна, 183 а., Петровського, 31.</w:t>
      </w:r>
    </w:p>
    <w:p w:rsidR="00E84580" w:rsidRPr="003B1AF9" w:rsidRDefault="00E84580" w:rsidP="00925AF7">
      <w:pPr>
        <w:pStyle w:val="2"/>
        <w:ind w:firstLine="284"/>
        <w:rPr>
          <w:rFonts w:ascii="Times New Roman" w:hAnsi="Times New Roman"/>
          <w:sz w:val="27"/>
          <w:szCs w:val="27"/>
        </w:rPr>
      </w:pPr>
      <w:r w:rsidRPr="003B1AF9">
        <w:rPr>
          <w:rFonts w:ascii="Times New Roman" w:hAnsi="Times New Roman"/>
          <w:sz w:val="27"/>
          <w:szCs w:val="27"/>
        </w:rPr>
        <w:t>Виконані роботи по вул. Миру, 11(2 п), Леніна, 185 (склоблоки) розпочаті роботи по вул. К.Курсантів, 99, Леніна, 130 Б, Леніна 183 (10 п).;</w:t>
      </w:r>
    </w:p>
    <w:p w:rsidR="00E84580" w:rsidRPr="003B1AF9" w:rsidRDefault="00E84580" w:rsidP="001E38F8">
      <w:pPr>
        <w:pStyle w:val="2"/>
        <w:tabs>
          <w:tab w:val="left" w:pos="8789"/>
        </w:tabs>
        <w:ind w:firstLine="0"/>
        <w:rPr>
          <w:rFonts w:ascii="Times New Roman" w:hAnsi="Times New Roman"/>
          <w:sz w:val="27"/>
          <w:szCs w:val="27"/>
        </w:rPr>
      </w:pPr>
      <w:r w:rsidRPr="003B1AF9">
        <w:rPr>
          <w:rFonts w:ascii="Times New Roman" w:hAnsi="Times New Roman"/>
          <w:sz w:val="27"/>
          <w:szCs w:val="27"/>
        </w:rPr>
        <w:t>Виготовлено проектно-кошторисної документації на ремонт м’якої покрівлі по вул. Миру, 41(3п), 31(2п),43 (5,6,8п),</w:t>
      </w:r>
    </w:p>
    <w:p w:rsidR="00E84580" w:rsidRPr="003B1AF9" w:rsidRDefault="00925AF7" w:rsidP="00925AF7">
      <w:pPr>
        <w:pStyle w:val="2"/>
        <w:tabs>
          <w:tab w:val="left" w:pos="-2268"/>
        </w:tabs>
        <w:ind w:firstLine="0"/>
        <w:rPr>
          <w:rFonts w:ascii="Times New Roman" w:hAnsi="Times New Roman"/>
          <w:sz w:val="27"/>
          <w:szCs w:val="27"/>
        </w:rPr>
      </w:pPr>
      <w:r w:rsidRPr="003B1AF9">
        <w:rPr>
          <w:rFonts w:ascii="Times New Roman" w:hAnsi="Times New Roman"/>
          <w:sz w:val="27"/>
          <w:szCs w:val="27"/>
        </w:rPr>
        <w:tab/>
      </w:r>
      <w:r w:rsidR="00E84580" w:rsidRPr="003B1AF9">
        <w:rPr>
          <w:rFonts w:ascii="Times New Roman" w:hAnsi="Times New Roman"/>
          <w:sz w:val="27"/>
          <w:szCs w:val="27"/>
        </w:rPr>
        <w:t>-</w:t>
      </w:r>
      <w:r w:rsidRPr="003B1AF9">
        <w:rPr>
          <w:rFonts w:ascii="Times New Roman" w:hAnsi="Times New Roman"/>
          <w:sz w:val="27"/>
          <w:szCs w:val="27"/>
        </w:rPr>
        <w:tab/>
      </w:r>
      <w:r w:rsidR="00E84580" w:rsidRPr="003B1AF9">
        <w:rPr>
          <w:rFonts w:ascii="Times New Roman" w:hAnsi="Times New Roman"/>
          <w:sz w:val="27"/>
          <w:szCs w:val="27"/>
        </w:rPr>
        <w:t xml:space="preserve">придбання спортивного майданчика по вул. </w:t>
      </w:r>
      <w:proofErr w:type="spellStart"/>
      <w:r w:rsidR="00E84580" w:rsidRPr="003B1AF9">
        <w:rPr>
          <w:rFonts w:ascii="Times New Roman" w:hAnsi="Times New Roman"/>
          <w:sz w:val="27"/>
          <w:szCs w:val="27"/>
        </w:rPr>
        <w:t>Тітова</w:t>
      </w:r>
      <w:proofErr w:type="spellEnd"/>
      <w:r w:rsidR="00E84580" w:rsidRPr="003B1AF9">
        <w:rPr>
          <w:rFonts w:ascii="Times New Roman" w:hAnsi="Times New Roman"/>
          <w:sz w:val="27"/>
          <w:szCs w:val="27"/>
        </w:rPr>
        <w:t>, план – 36,0 тис. грн., факт – 36,0</w:t>
      </w:r>
      <w:r w:rsidR="008627F4" w:rsidRPr="003B1AF9">
        <w:rPr>
          <w:rFonts w:ascii="Times New Roman" w:hAnsi="Times New Roman"/>
          <w:sz w:val="27"/>
          <w:szCs w:val="27"/>
        </w:rPr>
        <w:t> </w:t>
      </w:r>
      <w:r w:rsidR="00E84580" w:rsidRPr="003B1AF9">
        <w:rPr>
          <w:rFonts w:ascii="Times New Roman" w:hAnsi="Times New Roman"/>
          <w:sz w:val="27"/>
          <w:szCs w:val="27"/>
        </w:rPr>
        <w:t>тис.грн.;</w:t>
      </w:r>
    </w:p>
    <w:p w:rsidR="00E84580" w:rsidRPr="003B1AF9" w:rsidRDefault="00925AF7" w:rsidP="00925AF7">
      <w:pPr>
        <w:pStyle w:val="2"/>
        <w:tabs>
          <w:tab w:val="left" w:pos="-2268"/>
        </w:tabs>
        <w:ind w:firstLine="0"/>
        <w:rPr>
          <w:rFonts w:ascii="Times New Roman" w:hAnsi="Times New Roman"/>
          <w:sz w:val="27"/>
          <w:szCs w:val="27"/>
        </w:rPr>
      </w:pPr>
      <w:r w:rsidRPr="003B1AF9">
        <w:rPr>
          <w:rFonts w:ascii="Times New Roman" w:hAnsi="Times New Roman"/>
          <w:sz w:val="27"/>
          <w:szCs w:val="27"/>
        </w:rPr>
        <w:lastRenderedPageBreak/>
        <w:tab/>
      </w:r>
      <w:r w:rsidR="00E84580" w:rsidRPr="003B1AF9">
        <w:rPr>
          <w:rFonts w:ascii="Times New Roman" w:hAnsi="Times New Roman"/>
          <w:sz w:val="27"/>
          <w:szCs w:val="27"/>
        </w:rPr>
        <w:t>- </w:t>
      </w:r>
      <w:r w:rsidRPr="003B1AF9">
        <w:rPr>
          <w:rFonts w:ascii="Times New Roman" w:hAnsi="Times New Roman"/>
          <w:sz w:val="27"/>
          <w:szCs w:val="27"/>
        </w:rPr>
        <w:tab/>
      </w:r>
      <w:r w:rsidR="00E84580" w:rsidRPr="003B1AF9">
        <w:rPr>
          <w:rFonts w:ascii="Times New Roman" w:hAnsi="Times New Roman"/>
          <w:sz w:val="27"/>
          <w:szCs w:val="27"/>
        </w:rPr>
        <w:t>капітальний ремонт мереж зовнішнього освітлення, план – 650,436 тис. грн., факт – 597,275  тис. грн.</w:t>
      </w:r>
    </w:p>
    <w:p w:rsidR="00E84580" w:rsidRPr="003B1AF9" w:rsidRDefault="00925AF7" w:rsidP="00925AF7">
      <w:pPr>
        <w:pStyle w:val="2"/>
        <w:ind w:firstLine="0"/>
        <w:rPr>
          <w:rFonts w:ascii="Times New Roman" w:hAnsi="Times New Roman"/>
          <w:sz w:val="27"/>
          <w:szCs w:val="27"/>
        </w:rPr>
      </w:pPr>
      <w:r w:rsidRPr="003B1AF9">
        <w:rPr>
          <w:rFonts w:ascii="Times New Roman" w:hAnsi="Times New Roman"/>
          <w:sz w:val="27"/>
          <w:szCs w:val="27"/>
        </w:rPr>
        <w:tab/>
      </w:r>
      <w:r w:rsidR="00E84580" w:rsidRPr="003B1AF9">
        <w:rPr>
          <w:rFonts w:ascii="Times New Roman" w:hAnsi="Times New Roman"/>
          <w:sz w:val="27"/>
          <w:szCs w:val="27"/>
        </w:rPr>
        <w:t>Виконані роботи з капітального ремонту мереж зовнішнього освітлення східної частини міста та вулиць 50 років Жовтня, Перемоги, 8 березня, Енгельса.</w:t>
      </w:r>
    </w:p>
    <w:p w:rsidR="00E84580" w:rsidRPr="003B1AF9" w:rsidRDefault="00925AF7" w:rsidP="00925AF7">
      <w:pPr>
        <w:pStyle w:val="2"/>
        <w:ind w:firstLine="0"/>
        <w:rPr>
          <w:rFonts w:ascii="Times New Roman" w:hAnsi="Times New Roman"/>
          <w:sz w:val="27"/>
          <w:szCs w:val="27"/>
        </w:rPr>
      </w:pPr>
      <w:r w:rsidRPr="003B1AF9">
        <w:rPr>
          <w:rFonts w:ascii="Times New Roman" w:hAnsi="Times New Roman"/>
          <w:sz w:val="27"/>
          <w:szCs w:val="27"/>
        </w:rPr>
        <w:tab/>
      </w:r>
      <w:r w:rsidR="00E84580" w:rsidRPr="003B1AF9">
        <w:rPr>
          <w:rFonts w:ascii="Times New Roman" w:hAnsi="Times New Roman"/>
          <w:sz w:val="27"/>
          <w:szCs w:val="27"/>
        </w:rPr>
        <w:t>Виготовлено проектні роботи на капітальний ремонт мереж зовнішнього освітлення в північній частині міста та вул. Ватутіна.</w:t>
      </w:r>
    </w:p>
    <w:p w:rsidR="00E84580" w:rsidRDefault="008627F4" w:rsidP="008627F4">
      <w:pPr>
        <w:pStyle w:val="2"/>
        <w:ind w:firstLine="0"/>
        <w:rPr>
          <w:rFonts w:ascii="Times New Roman" w:hAnsi="Times New Roman"/>
          <w:sz w:val="27"/>
          <w:szCs w:val="27"/>
        </w:rPr>
      </w:pPr>
      <w:r w:rsidRPr="003B1AF9">
        <w:rPr>
          <w:rFonts w:ascii="Times New Roman" w:hAnsi="Times New Roman"/>
          <w:sz w:val="27"/>
          <w:szCs w:val="27"/>
        </w:rPr>
        <w:tab/>
      </w:r>
      <w:r w:rsidR="00E84580" w:rsidRPr="003B1AF9">
        <w:rPr>
          <w:rFonts w:ascii="Times New Roman" w:hAnsi="Times New Roman"/>
          <w:sz w:val="27"/>
          <w:szCs w:val="27"/>
        </w:rPr>
        <w:t xml:space="preserve">Капітальний ремонт тротуару по вул. Леніна, план – 100,0 тис. грн., факт – 100,0 тис. грн.. </w:t>
      </w:r>
    </w:p>
    <w:p w:rsidR="003B1AF9" w:rsidRPr="003B1AF9" w:rsidRDefault="003B1AF9" w:rsidP="008627F4">
      <w:pPr>
        <w:pStyle w:val="2"/>
        <w:ind w:firstLine="0"/>
        <w:rPr>
          <w:rFonts w:ascii="Times New Roman" w:hAnsi="Times New Roman"/>
          <w:sz w:val="27"/>
          <w:szCs w:val="27"/>
        </w:rPr>
      </w:pPr>
    </w:p>
    <w:p w:rsidR="00E84580" w:rsidRPr="003B1AF9" w:rsidRDefault="00E84580" w:rsidP="00925AF7">
      <w:pPr>
        <w:tabs>
          <w:tab w:val="left" w:pos="8789"/>
        </w:tabs>
        <w:spacing w:after="0" w:line="240" w:lineRule="auto"/>
        <w:jc w:val="center"/>
        <w:rPr>
          <w:rFonts w:ascii="Times New Roman" w:hAnsi="Times New Roman"/>
          <w:b/>
          <w:sz w:val="27"/>
          <w:szCs w:val="27"/>
        </w:rPr>
      </w:pPr>
      <w:r w:rsidRPr="003B1AF9">
        <w:rPr>
          <w:rFonts w:ascii="Times New Roman" w:hAnsi="Times New Roman"/>
          <w:b/>
          <w:sz w:val="27"/>
          <w:szCs w:val="27"/>
        </w:rPr>
        <w:t>Програма розвитку освіти</w:t>
      </w:r>
      <w:r w:rsidR="00925AF7" w:rsidRPr="003B1AF9">
        <w:rPr>
          <w:rFonts w:ascii="Times New Roman" w:hAnsi="Times New Roman"/>
          <w:b/>
          <w:sz w:val="27"/>
          <w:szCs w:val="27"/>
        </w:rPr>
        <w:t xml:space="preserve"> </w:t>
      </w:r>
      <w:r w:rsidRPr="003B1AF9">
        <w:rPr>
          <w:rFonts w:ascii="Times New Roman" w:hAnsi="Times New Roman"/>
          <w:b/>
          <w:sz w:val="27"/>
          <w:szCs w:val="27"/>
        </w:rPr>
        <w:t>у м. Синельниковому на 2010-2020 рр.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693"/>
        <w:gridCol w:w="1559"/>
        <w:gridCol w:w="2835"/>
      </w:tblGrid>
      <w:tr w:rsidR="00E84580" w:rsidRPr="003B1AF9" w:rsidTr="00925AF7">
        <w:tc>
          <w:tcPr>
            <w:tcW w:w="2660" w:type="dxa"/>
          </w:tcPr>
          <w:p w:rsidR="00E84580" w:rsidRPr="003B1AF9" w:rsidRDefault="008D59D6" w:rsidP="008D59D6">
            <w:pPr>
              <w:pStyle w:val="2"/>
              <w:ind w:firstLine="0"/>
              <w:rPr>
                <w:rFonts w:ascii="Times New Roman" w:hAnsi="Times New Roman"/>
                <w:sz w:val="27"/>
                <w:szCs w:val="27"/>
              </w:rPr>
            </w:pPr>
            <w:r w:rsidRPr="003B1AF9">
              <w:rPr>
                <w:rFonts w:ascii="Times New Roman" w:hAnsi="Times New Roman"/>
                <w:sz w:val="27"/>
                <w:szCs w:val="27"/>
              </w:rPr>
              <w:t xml:space="preserve">План на січень – червень </w:t>
            </w:r>
            <w:r w:rsidR="00E84580" w:rsidRPr="003B1AF9">
              <w:rPr>
                <w:rFonts w:ascii="Times New Roman" w:hAnsi="Times New Roman"/>
                <w:sz w:val="27"/>
                <w:szCs w:val="27"/>
              </w:rPr>
              <w:t xml:space="preserve"> 2015 року</w:t>
            </w:r>
          </w:p>
        </w:tc>
        <w:tc>
          <w:tcPr>
            <w:tcW w:w="2693"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Фактичні видатки за  січень - червень  2015 року</w:t>
            </w:r>
          </w:p>
        </w:tc>
        <w:tc>
          <w:tcPr>
            <w:tcW w:w="1559"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Відсоток виконання %</w:t>
            </w:r>
          </w:p>
        </w:tc>
        <w:tc>
          <w:tcPr>
            <w:tcW w:w="283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Причини невиконання</w:t>
            </w:r>
          </w:p>
        </w:tc>
      </w:tr>
      <w:tr w:rsidR="00E84580" w:rsidRPr="003B1AF9" w:rsidTr="00925AF7">
        <w:tc>
          <w:tcPr>
            <w:tcW w:w="2660"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25,0 тис. грн.</w:t>
            </w:r>
          </w:p>
        </w:tc>
        <w:tc>
          <w:tcPr>
            <w:tcW w:w="2693"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25,0 тис. грн.</w:t>
            </w:r>
          </w:p>
        </w:tc>
        <w:tc>
          <w:tcPr>
            <w:tcW w:w="1559"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100</w:t>
            </w:r>
          </w:p>
        </w:tc>
        <w:tc>
          <w:tcPr>
            <w:tcW w:w="2835" w:type="dxa"/>
          </w:tcPr>
          <w:p w:rsidR="00E84580" w:rsidRPr="003B1AF9" w:rsidRDefault="00E84580" w:rsidP="001E38F8">
            <w:pPr>
              <w:pStyle w:val="2"/>
              <w:ind w:firstLine="0"/>
              <w:rPr>
                <w:rFonts w:ascii="Times New Roman" w:hAnsi="Times New Roman"/>
                <w:sz w:val="27"/>
                <w:szCs w:val="27"/>
              </w:rPr>
            </w:pPr>
          </w:p>
        </w:tc>
      </w:tr>
    </w:tbl>
    <w:p w:rsidR="00E84580" w:rsidRPr="003B1AF9" w:rsidRDefault="00E84580" w:rsidP="001E38F8">
      <w:pPr>
        <w:tabs>
          <w:tab w:val="left" w:pos="8789"/>
        </w:tabs>
        <w:spacing w:after="0" w:line="240" w:lineRule="auto"/>
        <w:jc w:val="both"/>
        <w:rPr>
          <w:rFonts w:ascii="Times New Roman" w:hAnsi="Times New Roman"/>
          <w:sz w:val="27"/>
          <w:szCs w:val="27"/>
          <w:lang w:val="en-US"/>
        </w:rPr>
      </w:pPr>
      <w:r w:rsidRPr="003B1AF9">
        <w:rPr>
          <w:rFonts w:ascii="Times New Roman" w:hAnsi="Times New Roman"/>
          <w:sz w:val="27"/>
          <w:szCs w:val="27"/>
        </w:rPr>
        <w:t xml:space="preserve">Придбання комплектуючих (системний блок – 4 шт.) до комп’ютерної техніки ЗНЗ №2 </w:t>
      </w:r>
    </w:p>
    <w:p w:rsidR="00B21B0F" w:rsidRPr="003B1AF9" w:rsidRDefault="00B21B0F" w:rsidP="001E38F8">
      <w:pPr>
        <w:tabs>
          <w:tab w:val="left" w:pos="8789"/>
        </w:tabs>
        <w:spacing w:after="0" w:line="240" w:lineRule="auto"/>
        <w:jc w:val="center"/>
        <w:rPr>
          <w:rFonts w:ascii="Times New Roman" w:hAnsi="Times New Roman"/>
          <w:b/>
          <w:sz w:val="27"/>
          <w:szCs w:val="27"/>
        </w:rPr>
      </w:pPr>
    </w:p>
    <w:p w:rsidR="00E84580" w:rsidRPr="003B1AF9" w:rsidRDefault="00E84580" w:rsidP="001E38F8">
      <w:pPr>
        <w:tabs>
          <w:tab w:val="left" w:pos="8789"/>
        </w:tabs>
        <w:spacing w:after="0" w:line="240" w:lineRule="auto"/>
        <w:jc w:val="center"/>
        <w:rPr>
          <w:rFonts w:ascii="Times New Roman" w:hAnsi="Times New Roman"/>
          <w:b/>
          <w:sz w:val="27"/>
          <w:szCs w:val="27"/>
        </w:rPr>
      </w:pPr>
      <w:r w:rsidRPr="003B1AF9">
        <w:rPr>
          <w:rFonts w:ascii="Times New Roman" w:hAnsi="Times New Roman"/>
          <w:b/>
          <w:sz w:val="27"/>
          <w:szCs w:val="27"/>
        </w:rPr>
        <w:t>Програма розвитку місцевого самоврядування</w:t>
      </w:r>
    </w:p>
    <w:p w:rsidR="00E84580" w:rsidRPr="003B1AF9" w:rsidRDefault="00E84580" w:rsidP="001E38F8">
      <w:pPr>
        <w:tabs>
          <w:tab w:val="left" w:pos="8789"/>
        </w:tabs>
        <w:spacing w:after="0" w:line="240" w:lineRule="auto"/>
        <w:jc w:val="center"/>
        <w:rPr>
          <w:rFonts w:ascii="Times New Roman" w:hAnsi="Times New Roman"/>
          <w:b/>
          <w:sz w:val="27"/>
          <w:szCs w:val="27"/>
        </w:rPr>
      </w:pPr>
      <w:r w:rsidRPr="003B1AF9">
        <w:rPr>
          <w:rFonts w:ascii="Times New Roman" w:hAnsi="Times New Roman"/>
          <w:b/>
          <w:sz w:val="27"/>
          <w:szCs w:val="27"/>
        </w:rPr>
        <w:t>в м. Синельниковому на 2012-2020 рр.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5"/>
        <w:gridCol w:w="1135"/>
        <w:gridCol w:w="6095"/>
      </w:tblGrid>
      <w:tr w:rsidR="00E84580" w:rsidRPr="003B1AF9" w:rsidTr="0065543F">
        <w:tc>
          <w:tcPr>
            <w:tcW w:w="1242" w:type="dxa"/>
          </w:tcPr>
          <w:p w:rsidR="00E84580" w:rsidRPr="003B1AF9" w:rsidRDefault="00E84580" w:rsidP="008D59D6">
            <w:pPr>
              <w:pStyle w:val="2"/>
              <w:ind w:firstLine="0"/>
              <w:rPr>
                <w:rFonts w:ascii="Times New Roman" w:hAnsi="Times New Roman"/>
                <w:sz w:val="27"/>
                <w:szCs w:val="27"/>
              </w:rPr>
            </w:pPr>
            <w:r w:rsidRPr="003B1AF9">
              <w:rPr>
                <w:rFonts w:ascii="Times New Roman" w:hAnsi="Times New Roman"/>
                <w:sz w:val="27"/>
                <w:szCs w:val="27"/>
              </w:rPr>
              <w:t xml:space="preserve">План на січень – </w:t>
            </w:r>
            <w:r w:rsidR="008D59D6" w:rsidRPr="003B1AF9">
              <w:rPr>
                <w:rFonts w:ascii="Times New Roman" w:hAnsi="Times New Roman"/>
                <w:sz w:val="27"/>
                <w:szCs w:val="27"/>
              </w:rPr>
              <w:t>червень</w:t>
            </w:r>
            <w:r w:rsidRPr="003B1AF9">
              <w:rPr>
                <w:rFonts w:ascii="Times New Roman" w:hAnsi="Times New Roman"/>
                <w:sz w:val="27"/>
                <w:szCs w:val="27"/>
              </w:rPr>
              <w:t xml:space="preserve">                             2015 року</w:t>
            </w:r>
          </w:p>
        </w:tc>
        <w:tc>
          <w:tcPr>
            <w:tcW w:w="1275" w:type="dxa"/>
          </w:tcPr>
          <w:p w:rsidR="00E84580" w:rsidRPr="003B1AF9" w:rsidRDefault="00E84580" w:rsidP="008D59D6">
            <w:pPr>
              <w:pStyle w:val="2"/>
              <w:ind w:firstLine="0"/>
              <w:rPr>
                <w:rFonts w:ascii="Times New Roman" w:hAnsi="Times New Roman"/>
                <w:sz w:val="27"/>
                <w:szCs w:val="27"/>
              </w:rPr>
            </w:pPr>
            <w:r w:rsidRPr="003B1AF9">
              <w:rPr>
                <w:rFonts w:ascii="Times New Roman" w:hAnsi="Times New Roman"/>
                <w:sz w:val="27"/>
                <w:szCs w:val="27"/>
              </w:rPr>
              <w:t xml:space="preserve">Фактичні видатки за січень - </w:t>
            </w:r>
            <w:r w:rsidR="008D59D6" w:rsidRPr="003B1AF9">
              <w:rPr>
                <w:rFonts w:ascii="Times New Roman" w:hAnsi="Times New Roman"/>
                <w:sz w:val="27"/>
                <w:szCs w:val="27"/>
              </w:rPr>
              <w:t>червень</w:t>
            </w:r>
            <w:r w:rsidRPr="003B1AF9">
              <w:rPr>
                <w:rFonts w:ascii="Times New Roman" w:hAnsi="Times New Roman"/>
                <w:sz w:val="27"/>
                <w:szCs w:val="27"/>
              </w:rPr>
              <w:t xml:space="preserve">  2015 року</w:t>
            </w:r>
          </w:p>
        </w:tc>
        <w:tc>
          <w:tcPr>
            <w:tcW w:w="113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Відсоток виконання %</w:t>
            </w:r>
          </w:p>
        </w:tc>
        <w:tc>
          <w:tcPr>
            <w:tcW w:w="6095" w:type="dxa"/>
          </w:tcPr>
          <w:p w:rsidR="00E84580" w:rsidRPr="003B1AF9" w:rsidRDefault="00E84580" w:rsidP="00FC4198">
            <w:pPr>
              <w:pStyle w:val="2"/>
              <w:ind w:firstLine="0"/>
              <w:jc w:val="center"/>
              <w:rPr>
                <w:rFonts w:ascii="Times New Roman" w:hAnsi="Times New Roman"/>
                <w:sz w:val="27"/>
                <w:szCs w:val="27"/>
              </w:rPr>
            </w:pPr>
            <w:r w:rsidRPr="003B1AF9">
              <w:rPr>
                <w:rFonts w:ascii="Times New Roman" w:hAnsi="Times New Roman"/>
                <w:sz w:val="27"/>
                <w:szCs w:val="27"/>
              </w:rPr>
              <w:t>Причини невиконання</w:t>
            </w:r>
          </w:p>
        </w:tc>
      </w:tr>
      <w:tr w:rsidR="00E84580" w:rsidRPr="003B1AF9" w:rsidTr="0065543F">
        <w:tc>
          <w:tcPr>
            <w:tcW w:w="1242"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3,0</w:t>
            </w:r>
          </w:p>
        </w:tc>
        <w:tc>
          <w:tcPr>
            <w:tcW w:w="127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3,0</w:t>
            </w:r>
          </w:p>
        </w:tc>
        <w:tc>
          <w:tcPr>
            <w:tcW w:w="1135"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100</w:t>
            </w:r>
          </w:p>
        </w:tc>
        <w:tc>
          <w:tcPr>
            <w:tcW w:w="6095" w:type="dxa"/>
          </w:tcPr>
          <w:p w:rsidR="00E84580" w:rsidRPr="003B1AF9" w:rsidRDefault="00E84580" w:rsidP="001E38F8">
            <w:pPr>
              <w:pStyle w:val="2"/>
              <w:ind w:firstLine="0"/>
              <w:rPr>
                <w:rFonts w:ascii="Times New Roman" w:hAnsi="Times New Roman"/>
                <w:sz w:val="27"/>
                <w:szCs w:val="27"/>
              </w:rPr>
            </w:pPr>
          </w:p>
        </w:tc>
      </w:tr>
    </w:tbl>
    <w:p w:rsidR="00E84580"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Програма</w:t>
      </w:r>
      <w:r w:rsidRPr="003B1AF9">
        <w:rPr>
          <w:rFonts w:ascii="Times New Roman" w:hAnsi="Times New Roman"/>
          <w:b/>
          <w:sz w:val="27"/>
          <w:szCs w:val="27"/>
          <w:lang w:val="ru-RU"/>
        </w:rPr>
        <w:t xml:space="preserve"> </w:t>
      </w:r>
      <w:proofErr w:type="spellStart"/>
      <w:r w:rsidRPr="003B1AF9">
        <w:rPr>
          <w:rFonts w:ascii="Times New Roman" w:hAnsi="Times New Roman"/>
          <w:b/>
          <w:sz w:val="27"/>
          <w:szCs w:val="27"/>
          <w:lang w:val="ru-RU"/>
        </w:rPr>
        <w:t>створення</w:t>
      </w:r>
      <w:proofErr w:type="spellEnd"/>
      <w:r w:rsidRPr="003B1AF9">
        <w:rPr>
          <w:rFonts w:ascii="Times New Roman" w:hAnsi="Times New Roman"/>
          <w:b/>
          <w:sz w:val="27"/>
          <w:szCs w:val="27"/>
          <w:lang w:val="ru-RU"/>
        </w:rPr>
        <w:t xml:space="preserve"> </w:t>
      </w:r>
      <w:proofErr w:type="spellStart"/>
      <w:r w:rsidRPr="003B1AF9">
        <w:rPr>
          <w:rFonts w:ascii="Times New Roman" w:hAnsi="Times New Roman"/>
          <w:b/>
          <w:sz w:val="27"/>
          <w:szCs w:val="27"/>
          <w:lang w:val="ru-RU"/>
        </w:rPr>
        <w:t>і</w:t>
      </w:r>
      <w:proofErr w:type="spellEnd"/>
      <w:r w:rsidRPr="003B1AF9">
        <w:rPr>
          <w:rFonts w:ascii="Times New Roman" w:hAnsi="Times New Roman"/>
          <w:b/>
          <w:sz w:val="27"/>
          <w:szCs w:val="27"/>
          <w:lang w:val="ru-RU"/>
        </w:rPr>
        <w:t xml:space="preserve"> </w:t>
      </w:r>
      <w:r w:rsidRPr="003B1AF9">
        <w:rPr>
          <w:rFonts w:ascii="Times New Roman" w:hAnsi="Times New Roman"/>
          <w:b/>
          <w:sz w:val="27"/>
          <w:szCs w:val="27"/>
        </w:rPr>
        <w:t>використання</w:t>
      </w:r>
      <w:r w:rsidRPr="003B1AF9">
        <w:rPr>
          <w:rFonts w:ascii="Times New Roman" w:hAnsi="Times New Roman"/>
          <w:b/>
          <w:sz w:val="27"/>
          <w:szCs w:val="27"/>
          <w:lang w:val="ru-RU"/>
        </w:rPr>
        <w:t xml:space="preserve"> </w:t>
      </w:r>
      <w:r w:rsidRPr="003B1AF9">
        <w:rPr>
          <w:rFonts w:ascii="Times New Roman" w:hAnsi="Times New Roman"/>
          <w:b/>
          <w:sz w:val="27"/>
          <w:szCs w:val="27"/>
        </w:rPr>
        <w:t>матеріальних</w:t>
      </w:r>
      <w:r w:rsidRPr="003B1AF9">
        <w:rPr>
          <w:rFonts w:ascii="Times New Roman" w:hAnsi="Times New Roman"/>
          <w:b/>
          <w:sz w:val="27"/>
          <w:szCs w:val="27"/>
          <w:lang w:val="ru-RU"/>
        </w:rPr>
        <w:t xml:space="preserve"> </w:t>
      </w:r>
      <w:proofErr w:type="spellStart"/>
      <w:r w:rsidRPr="003B1AF9">
        <w:rPr>
          <w:rFonts w:ascii="Times New Roman" w:hAnsi="Times New Roman"/>
          <w:b/>
          <w:sz w:val="27"/>
          <w:szCs w:val="27"/>
          <w:lang w:val="ru-RU"/>
        </w:rPr>
        <w:t>резервів</w:t>
      </w:r>
      <w:proofErr w:type="spellEnd"/>
      <w:r w:rsidRPr="003B1AF9">
        <w:rPr>
          <w:rFonts w:ascii="Times New Roman" w:hAnsi="Times New Roman"/>
          <w:b/>
          <w:sz w:val="27"/>
          <w:szCs w:val="27"/>
        </w:rPr>
        <w:t xml:space="preserve"> для запобігання, ліквідації надзвичайних ситуацій техногенного та природного характеру та їх наслідків у м. Синельниковому на 2013-2017 рр.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977"/>
        <w:gridCol w:w="1418"/>
        <w:gridCol w:w="2409"/>
      </w:tblGrid>
      <w:tr w:rsidR="00E84580" w:rsidRPr="003B1AF9" w:rsidTr="00925AF7">
        <w:tc>
          <w:tcPr>
            <w:tcW w:w="2943"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План на січень - червень      </w:t>
            </w:r>
          </w:p>
          <w:p w:rsidR="00E84580" w:rsidRPr="003B1AF9" w:rsidRDefault="00E84580" w:rsidP="008D59D6">
            <w:pPr>
              <w:pStyle w:val="2"/>
              <w:ind w:firstLine="0"/>
              <w:rPr>
                <w:rFonts w:ascii="Times New Roman" w:hAnsi="Times New Roman"/>
                <w:sz w:val="27"/>
                <w:szCs w:val="27"/>
              </w:rPr>
            </w:pPr>
            <w:r w:rsidRPr="003B1AF9">
              <w:rPr>
                <w:rFonts w:ascii="Times New Roman" w:hAnsi="Times New Roman"/>
                <w:sz w:val="27"/>
                <w:szCs w:val="27"/>
              </w:rPr>
              <w:t>201</w:t>
            </w:r>
            <w:r w:rsidRPr="003B1AF9">
              <w:rPr>
                <w:rFonts w:ascii="Times New Roman" w:hAnsi="Times New Roman"/>
                <w:sz w:val="27"/>
                <w:szCs w:val="27"/>
                <w:lang w:val="ru-RU"/>
              </w:rPr>
              <w:t>5</w:t>
            </w:r>
            <w:r w:rsidR="008D59D6" w:rsidRPr="003B1AF9">
              <w:rPr>
                <w:rFonts w:ascii="Times New Roman" w:hAnsi="Times New Roman"/>
                <w:sz w:val="27"/>
                <w:szCs w:val="27"/>
                <w:lang w:val="ru-RU"/>
              </w:rPr>
              <w:t xml:space="preserve"> </w:t>
            </w:r>
            <w:r w:rsidRPr="003B1AF9">
              <w:rPr>
                <w:rFonts w:ascii="Times New Roman" w:hAnsi="Times New Roman"/>
                <w:sz w:val="27"/>
                <w:szCs w:val="27"/>
              </w:rPr>
              <w:t>року</w:t>
            </w:r>
          </w:p>
        </w:tc>
        <w:tc>
          <w:tcPr>
            <w:tcW w:w="2977"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Фактичні видатки за </w:t>
            </w:r>
          </w:p>
          <w:p w:rsidR="00E84580" w:rsidRPr="003B1AF9" w:rsidRDefault="00E84580" w:rsidP="008D59D6">
            <w:pPr>
              <w:pStyle w:val="2"/>
              <w:ind w:firstLine="0"/>
              <w:rPr>
                <w:rFonts w:ascii="Times New Roman" w:hAnsi="Times New Roman"/>
                <w:sz w:val="27"/>
                <w:szCs w:val="27"/>
              </w:rPr>
            </w:pPr>
            <w:r w:rsidRPr="003B1AF9">
              <w:rPr>
                <w:rFonts w:ascii="Times New Roman" w:hAnsi="Times New Roman"/>
                <w:sz w:val="27"/>
                <w:szCs w:val="27"/>
              </w:rPr>
              <w:t xml:space="preserve">січень - червень  2015 рік      </w:t>
            </w:r>
          </w:p>
        </w:tc>
        <w:tc>
          <w:tcPr>
            <w:tcW w:w="1418"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Відсоток виконання, %</w:t>
            </w:r>
          </w:p>
        </w:tc>
        <w:tc>
          <w:tcPr>
            <w:tcW w:w="2409"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Причини невиконання</w:t>
            </w:r>
          </w:p>
          <w:p w:rsidR="00E84580" w:rsidRPr="003B1AF9" w:rsidRDefault="00E84580" w:rsidP="001E38F8">
            <w:pPr>
              <w:pStyle w:val="2"/>
              <w:ind w:firstLine="0"/>
              <w:rPr>
                <w:rFonts w:ascii="Times New Roman" w:hAnsi="Times New Roman"/>
                <w:sz w:val="27"/>
                <w:szCs w:val="27"/>
              </w:rPr>
            </w:pPr>
          </w:p>
        </w:tc>
      </w:tr>
      <w:tr w:rsidR="00E84580" w:rsidRPr="003B1AF9" w:rsidTr="00925AF7">
        <w:tc>
          <w:tcPr>
            <w:tcW w:w="2943"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 29,640 тис. грн.</w:t>
            </w:r>
          </w:p>
        </w:tc>
        <w:tc>
          <w:tcPr>
            <w:tcW w:w="2977"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29,940 тис. грн.</w:t>
            </w:r>
          </w:p>
        </w:tc>
        <w:tc>
          <w:tcPr>
            <w:tcW w:w="1418"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100</w:t>
            </w:r>
          </w:p>
        </w:tc>
        <w:tc>
          <w:tcPr>
            <w:tcW w:w="2409" w:type="dxa"/>
          </w:tcPr>
          <w:p w:rsidR="00E84580" w:rsidRPr="003B1AF9" w:rsidRDefault="00E84580" w:rsidP="001E38F8">
            <w:pPr>
              <w:pStyle w:val="2"/>
              <w:ind w:firstLine="0"/>
              <w:rPr>
                <w:rFonts w:ascii="Times New Roman" w:hAnsi="Times New Roman"/>
                <w:sz w:val="27"/>
                <w:szCs w:val="27"/>
              </w:rPr>
            </w:pPr>
          </w:p>
        </w:tc>
      </w:tr>
    </w:tbl>
    <w:p w:rsidR="00E84580" w:rsidRPr="003B1AF9" w:rsidRDefault="00E84580" w:rsidP="001E38F8">
      <w:pPr>
        <w:pStyle w:val="a6"/>
        <w:spacing w:after="0" w:line="240" w:lineRule="auto"/>
        <w:jc w:val="both"/>
        <w:rPr>
          <w:rFonts w:ascii="Times New Roman" w:hAnsi="Times New Roman"/>
          <w:sz w:val="27"/>
          <w:szCs w:val="27"/>
        </w:rPr>
      </w:pPr>
      <w:r w:rsidRPr="003B1AF9">
        <w:rPr>
          <w:rFonts w:ascii="Times New Roman" w:hAnsi="Times New Roman"/>
          <w:sz w:val="27"/>
          <w:szCs w:val="27"/>
        </w:rPr>
        <w:t>Придбано 1,520 тонн дизельного палива.</w:t>
      </w:r>
    </w:p>
    <w:p w:rsidR="00B21B0F" w:rsidRPr="003B1AF9" w:rsidRDefault="00B21B0F" w:rsidP="001E38F8">
      <w:pPr>
        <w:spacing w:after="0" w:line="240" w:lineRule="auto"/>
        <w:jc w:val="center"/>
        <w:rPr>
          <w:rFonts w:ascii="Times New Roman" w:hAnsi="Times New Roman"/>
          <w:b/>
          <w:sz w:val="27"/>
          <w:szCs w:val="27"/>
        </w:rPr>
      </w:pPr>
    </w:p>
    <w:p w:rsidR="00E84580" w:rsidRPr="003B1AF9" w:rsidRDefault="00E84580" w:rsidP="001E38F8">
      <w:pPr>
        <w:spacing w:after="0" w:line="240" w:lineRule="auto"/>
        <w:jc w:val="center"/>
        <w:rPr>
          <w:rFonts w:ascii="Times New Roman" w:hAnsi="Times New Roman"/>
          <w:b/>
          <w:sz w:val="27"/>
          <w:szCs w:val="27"/>
        </w:rPr>
      </w:pPr>
      <w:r w:rsidRPr="003B1AF9">
        <w:rPr>
          <w:rFonts w:ascii="Times New Roman" w:hAnsi="Times New Roman"/>
          <w:b/>
          <w:sz w:val="27"/>
          <w:szCs w:val="27"/>
        </w:rPr>
        <w:t>Програма</w:t>
      </w:r>
      <w:r w:rsidRPr="003B1AF9">
        <w:rPr>
          <w:rFonts w:ascii="Times New Roman" w:hAnsi="Times New Roman"/>
          <w:b/>
          <w:sz w:val="27"/>
          <w:szCs w:val="27"/>
          <w:lang w:val="ru-RU"/>
        </w:rPr>
        <w:t xml:space="preserve"> </w:t>
      </w:r>
      <w:proofErr w:type="spellStart"/>
      <w:r w:rsidRPr="003B1AF9">
        <w:rPr>
          <w:rFonts w:ascii="Times New Roman" w:hAnsi="Times New Roman"/>
          <w:b/>
          <w:sz w:val="27"/>
          <w:szCs w:val="27"/>
          <w:lang w:val="ru-RU"/>
        </w:rPr>
        <w:t>розвитку</w:t>
      </w:r>
      <w:proofErr w:type="spellEnd"/>
      <w:r w:rsidRPr="003B1AF9">
        <w:rPr>
          <w:rFonts w:ascii="Times New Roman" w:hAnsi="Times New Roman"/>
          <w:b/>
          <w:sz w:val="27"/>
          <w:szCs w:val="27"/>
          <w:lang w:val="ru-RU"/>
        </w:rPr>
        <w:t xml:space="preserve"> </w:t>
      </w:r>
      <w:proofErr w:type="spellStart"/>
      <w:r w:rsidRPr="003B1AF9">
        <w:rPr>
          <w:rFonts w:ascii="Times New Roman" w:hAnsi="Times New Roman"/>
          <w:b/>
          <w:sz w:val="27"/>
          <w:szCs w:val="27"/>
          <w:lang w:val="ru-RU"/>
        </w:rPr>
        <w:t>цивільного</w:t>
      </w:r>
      <w:proofErr w:type="spellEnd"/>
      <w:r w:rsidRPr="003B1AF9">
        <w:rPr>
          <w:rFonts w:ascii="Times New Roman" w:hAnsi="Times New Roman"/>
          <w:b/>
          <w:sz w:val="27"/>
          <w:szCs w:val="27"/>
          <w:lang w:val="ru-RU"/>
        </w:rPr>
        <w:t xml:space="preserve"> </w:t>
      </w:r>
      <w:proofErr w:type="spellStart"/>
      <w:r w:rsidRPr="003B1AF9">
        <w:rPr>
          <w:rFonts w:ascii="Times New Roman" w:hAnsi="Times New Roman"/>
          <w:b/>
          <w:sz w:val="27"/>
          <w:szCs w:val="27"/>
          <w:lang w:val="ru-RU"/>
        </w:rPr>
        <w:t>захисту</w:t>
      </w:r>
      <w:proofErr w:type="spellEnd"/>
      <w:r w:rsidRPr="003B1AF9">
        <w:rPr>
          <w:rFonts w:ascii="Times New Roman" w:hAnsi="Times New Roman"/>
          <w:b/>
          <w:sz w:val="27"/>
          <w:szCs w:val="27"/>
          <w:lang w:val="ru-RU"/>
        </w:rPr>
        <w:t xml:space="preserve"> в м. </w:t>
      </w:r>
      <w:proofErr w:type="spellStart"/>
      <w:r w:rsidRPr="003B1AF9">
        <w:rPr>
          <w:rFonts w:ascii="Times New Roman" w:hAnsi="Times New Roman"/>
          <w:b/>
          <w:sz w:val="27"/>
          <w:szCs w:val="27"/>
          <w:lang w:val="ru-RU"/>
        </w:rPr>
        <w:t>Синельниковому</w:t>
      </w:r>
      <w:proofErr w:type="spellEnd"/>
      <w:r w:rsidRPr="003B1AF9">
        <w:rPr>
          <w:rFonts w:ascii="Times New Roman" w:hAnsi="Times New Roman"/>
          <w:b/>
          <w:sz w:val="27"/>
          <w:szCs w:val="27"/>
          <w:lang w:val="ru-RU"/>
        </w:rPr>
        <w:t xml:space="preserve"> на 2011-2020 </w:t>
      </w:r>
      <w:proofErr w:type="spellStart"/>
      <w:r w:rsidRPr="003B1AF9">
        <w:rPr>
          <w:rFonts w:ascii="Times New Roman" w:hAnsi="Times New Roman"/>
          <w:b/>
          <w:sz w:val="27"/>
          <w:szCs w:val="27"/>
          <w:lang w:val="ru-RU"/>
        </w:rPr>
        <w:t>рр</w:t>
      </w:r>
      <w:proofErr w:type="spellEnd"/>
      <w:r w:rsidRPr="003B1AF9">
        <w:rPr>
          <w:rFonts w:ascii="Times New Roman" w:hAnsi="Times New Roman"/>
          <w:b/>
          <w:sz w:val="27"/>
          <w:szCs w:val="27"/>
          <w:lang w:val="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977"/>
        <w:gridCol w:w="1418"/>
        <w:gridCol w:w="2409"/>
      </w:tblGrid>
      <w:tr w:rsidR="00E84580" w:rsidRPr="003B1AF9" w:rsidTr="00925AF7">
        <w:tc>
          <w:tcPr>
            <w:tcW w:w="2943"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План на січень - червень      </w:t>
            </w:r>
          </w:p>
          <w:p w:rsidR="00E84580" w:rsidRPr="003B1AF9" w:rsidRDefault="00E84580" w:rsidP="008D59D6">
            <w:pPr>
              <w:pStyle w:val="2"/>
              <w:ind w:firstLine="0"/>
              <w:rPr>
                <w:rFonts w:ascii="Times New Roman" w:hAnsi="Times New Roman"/>
                <w:sz w:val="27"/>
                <w:szCs w:val="27"/>
              </w:rPr>
            </w:pPr>
            <w:r w:rsidRPr="003B1AF9">
              <w:rPr>
                <w:rFonts w:ascii="Times New Roman" w:hAnsi="Times New Roman"/>
                <w:sz w:val="27"/>
                <w:szCs w:val="27"/>
              </w:rPr>
              <w:t>201</w:t>
            </w:r>
            <w:r w:rsidRPr="003B1AF9">
              <w:rPr>
                <w:rFonts w:ascii="Times New Roman" w:hAnsi="Times New Roman"/>
                <w:sz w:val="27"/>
                <w:szCs w:val="27"/>
                <w:lang w:val="ru-RU"/>
              </w:rPr>
              <w:t>5</w:t>
            </w:r>
            <w:r w:rsidRPr="003B1AF9">
              <w:rPr>
                <w:rFonts w:ascii="Times New Roman" w:hAnsi="Times New Roman"/>
                <w:sz w:val="27"/>
                <w:szCs w:val="27"/>
              </w:rPr>
              <w:t>року</w:t>
            </w:r>
          </w:p>
        </w:tc>
        <w:tc>
          <w:tcPr>
            <w:tcW w:w="2977"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Фактичні видатки за </w:t>
            </w:r>
          </w:p>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січень - червень      2015 рік      </w:t>
            </w:r>
          </w:p>
        </w:tc>
        <w:tc>
          <w:tcPr>
            <w:tcW w:w="1418"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Відсоток виконання, %</w:t>
            </w:r>
          </w:p>
        </w:tc>
        <w:tc>
          <w:tcPr>
            <w:tcW w:w="2409"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Причини невиконання</w:t>
            </w:r>
          </w:p>
          <w:p w:rsidR="00E84580" w:rsidRPr="003B1AF9" w:rsidRDefault="00E84580" w:rsidP="001E38F8">
            <w:pPr>
              <w:pStyle w:val="2"/>
              <w:ind w:firstLine="0"/>
              <w:rPr>
                <w:rFonts w:ascii="Times New Roman" w:hAnsi="Times New Roman"/>
                <w:sz w:val="27"/>
                <w:szCs w:val="27"/>
              </w:rPr>
            </w:pPr>
          </w:p>
        </w:tc>
      </w:tr>
      <w:tr w:rsidR="00E84580" w:rsidRPr="003B1AF9" w:rsidTr="00925AF7">
        <w:tc>
          <w:tcPr>
            <w:tcW w:w="2943"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 xml:space="preserve"> 10,680 тис. грн.</w:t>
            </w:r>
          </w:p>
        </w:tc>
        <w:tc>
          <w:tcPr>
            <w:tcW w:w="2977"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10,680 тис. грн.</w:t>
            </w:r>
          </w:p>
        </w:tc>
        <w:tc>
          <w:tcPr>
            <w:tcW w:w="1418" w:type="dxa"/>
          </w:tcPr>
          <w:p w:rsidR="00E84580" w:rsidRPr="003B1AF9" w:rsidRDefault="00E84580" w:rsidP="001E38F8">
            <w:pPr>
              <w:pStyle w:val="2"/>
              <w:ind w:firstLine="0"/>
              <w:rPr>
                <w:rFonts w:ascii="Times New Roman" w:hAnsi="Times New Roman"/>
                <w:sz w:val="27"/>
                <w:szCs w:val="27"/>
              </w:rPr>
            </w:pPr>
            <w:r w:rsidRPr="003B1AF9">
              <w:rPr>
                <w:rFonts w:ascii="Times New Roman" w:hAnsi="Times New Roman"/>
                <w:sz w:val="27"/>
                <w:szCs w:val="27"/>
              </w:rPr>
              <w:t>100</w:t>
            </w:r>
          </w:p>
        </w:tc>
        <w:tc>
          <w:tcPr>
            <w:tcW w:w="2409" w:type="dxa"/>
          </w:tcPr>
          <w:p w:rsidR="00E84580" w:rsidRPr="003B1AF9" w:rsidRDefault="00E84580" w:rsidP="001E38F8">
            <w:pPr>
              <w:pStyle w:val="2"/>
              <w:ind w:firstLine="0"/>
              <w:rPr>
                <w:rFonts w:ascii="Times New Roman" w:hAnsi="Times New Roman"/>
                <w:sz w:val="27"/>
                <w:szCs w:val="27"/>
              </w:rPr>
            </w:pPr>
          </w:p>
        </w:tc>
      </w:tr>
    </w:tbl>
    <w:p w:rsidR="00E84580" w:rsidRPr="003B1AF9" w:rsidRDefault="00E84580" w:rsidP="001E38F8">
      <w:pPr>
        <w:pStyle w:val="a6"/>
        <w:spacing w:after="0" w:line="240" w:lineRule="auto"/>
        <w:jc w:val="both"/>
        <w:rPr>
          <w:rFonts w:ascii="Times New Roman" w:hAnsi="Times New Roman"/>
          <w:sz w:val="27"/>
          <w:szCs w:val="27"/>
        </w:rPr>
      </w:pPr>
      <w:r w:rsidRPr="003B1AF9">
        <w:rPr>
          <w:rFonts w:ascii="Times New Roman" w:hAnsi="Times New Roman"/>
          <w:sz w:val="27"/>
          <w:szCs w:val="27"/>
        </w:rPr>
        <w:t>Придбання та монтаж 3-х пожежних гідрантів.</w:t>
      </w:r>
    </w:p>
    <w:p w:rsidR="00E84580" w:rsidRPr="003B1AF9" w:rsidRDefault="00E84580" w:rsidP="001E38F8">
      <w:pPr>
        <w:pStyle w:val="a6"/>
        <w:spacing w:after="0" w:line="240" w:lineRule="auto"/>
        <w:jc w:val="both"/>
        <w:rPr>
          <w:rFonts w:ascii="Times New Roman" w:hAnsi="Times New Roman"/>
          <w:sz w:val="27"/>
          <w:szCs w:val="27"/>
        </w:rPr>
      </w:pPr>
    </w:p>
    <w:p w:rsidR="007117CC" w:rsidRPr="003B1AF9" w:rsidRDefault="007117CC" w:rsidP="001E38F8">
      <w:pPr>
        <w:pStyle w:val="a6"/>
        <w:spacing w:after="0" w:line="240" w:lineRule="auto"/>
        <w:jc w:val="both"/>
        <w:rPr>
          <w:rFonts w:ascii="Times New Roman" w:hAnsi="Times New Roman"/>
          <w:sz w:val="27"/>
          <w:szCs w:val="27"/>
        </w:rPr>
      </w:pPr>
    </w:p>
    <w:p w:rsidR="00900FF1" w:rsidRPr="003B1AF9" w:rsidRDefault="00E84580" w:rsidP="00192FB2">
      <w:pPr>
        <w:pStyle w:val="a6"/>
        <w:spacing w:after="0" w:line="240" w:lineRule="auto"/>
        <w:jc w:val="both"/>
        <w:rPr>
          <w:sz w:val="27"/>
          <w:szCs w:val="27"/>
        </w:rPr>
      </w:pPr>
      <w:r w:rsidRPr="003B1AF9">
        <w:rPr>
          <w:rFonts w:ascii="Times New Roman" w:hAnsi="Times New Roman"/>
          <w:sz w:val="27"/>
          <w:szCs w:val="27"/>
        </w:rPr>
        <w:t>Міський голова</w:t>
      </w:r>
      <w:r w:rsidRPr="003B1AF9">
        <w:rPr>
          <w:rFonts w:ascii="Times New Roman" w:hAnsi="Times New Roman"/>
          <w:sz w:val="27"/>
          <w:szCs w:val="27"/>
        </w:rPr>
        <w:tab/>
      </w:r>
      <w:r w:rsidRPr="003B1AF9">
        <w:rPr>
          <w:rFonts w:ascii="Times New Roman" w:hAnsi="Times New Roman"/>
          <w:sz w:val="27"/>
          <w:szCs w:val="27"/>
        </w:rPr>
        <w:tab/>
      </w:r>
      <w:r w:rsidRPr="003B1AF9">
        <w:rPr>
          <w:rFonts w:ascii="Times New Roman" w:hAnsi="Times New Roman"/>
          <w:sz w:val="27"/>
          <w:szCs w:val="27"/>
        </w:rPr>
        <w:tab/>
      </w:r>
      <w:r w:rsidRPr="003B1AF9">
        <w:rPr>
          <w:rFonts w:ascii="Times New Roman" w:hAnsi="Times New Roman"/>
          <w:sz w:val="27"/>
          <w:szCs w:val="27"/>
        </w:rPr>
        <w:tab/>
      </w:r>
      <w:r w:rsidRPr="003B1AF9">
        <w:rPr>
          <w:rFonts w:ascii="Times New Roman" w:hAnsi="Times New Roman"/>
          <w:sz w:val="27"/>
          <w:szCs w:val="27"/>
        </w:rPr>
        <w:tab/>
      </w:r>
      <w:r w:rsidRPr="003B1AF9">
        <w:rPr>
          <w:rFonts w:ascii="Times New Roman" w:hAnsi="Times New Roman"/>
          <w:sz w:val="27"/>
          <w:szCs w:val="27"/>
        </w:rPr>
        <w:tab/>
      </w:r>
      <w:r w:rsidRPr="003B1AF9">
        <w:rPr>
          <w:rFonts w:ascii="Times New Roman" w:hAnsi="Times New Roman"/>
          <w:sz w:val="27"/>
          <w:szCs w:val="27"/>
        </w:rPr>
        <w:tab/>
        <w:t xml:space="preserve">    Д.І. ЗРАЖЕВСЬКИЙ</w:t>
      </w:r>
    </w:p>
    <w:sectPr w:rsidR="00900FF1" w:rsidRPr="003B1AF9" w:rsidSect="007117C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3EBF36"/>
    <w:lvl w:ilvl="0">
      <w:start w:val="1"/>
      <w:numFmt w:val="bullet"/>
      <w:pStyle w:val="a"/>
      <w:lvlText w:val=""/>
      <w:lvlJc w:val="left"/>
      <w:pPr>
        <w:tabs>
          <w:tab w:val="num" w:pos="360"/>
        </w:tabs>
        <w:ind w:left="360" w:hanging="360"/>
      </w:pPr>
      <w:rPr>
        <w:rFonts w:ascii="Symbol" w:hAnsi="Symbol" w:hint="default"/>
      </w:rPr>
    </w:lvl>
  </w:abstractNum>
  <w:abstractNum w:abstractNumId="1">
    <w:nsid w:val="55C8280F"/>
    <w:multiLevelType w:val="hybridMultilevel"/>
    <w:tmpl w:val="A014C530"/>
    <w:lvl w:ilvl="0" w:tplc="AA5621B0">
      <w:start w:val="2010"/>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27453"/>
    <w:rsid w:val="00055376"/>
    <w:rsid w:val="00165DCA"/>
    <w:rsid w:val="00192FB2"/>
    <w:rsid w:val="001E38F8"/>
    <w:rsid w:val="00227453"/>
    <w:rsid w:val="003332A5"/>
    <w:rsid w:val="003B1AF9"/>
    <w:rsid w:val="0049275C"/>
    <w:rsid w:val="004C602B"/>
    <w:rsid w:val="00503286"/>
    <w:rsid w:val="00506D4C"/>
    <w:rsid w:val="006654CA"/>
    <w:rsid w:val="006D2C07"/>
    <w:rsid w:val="007117CC"/>
    <w:rsid w:val="007323AC"/>
    <w:rsid w:val="007C0EC0"/>
    <w:rsid w:val="008627F4"/>
    <w:rsid w:val="0088697A"/>
    <w:rsid w:val="008D59D6"/>
    <w:rsid w:val="00900FF1"/>
    <w:rsid w:val="00925AF7"/>
    <w:rsid w:val="00970122"/>
    <w:rsid w:val="009E317F"/>
    <w:rsid w:val="00A072D7"/>
    <w:rsid w:val="00A355B5"/>
    <w:rsid w:val="00A71820"/>
    <w:rsid w:val="00B21B0F"/>
    <w:rsid w:val="00B350E8"/>
    <w:rsid w:val="00B72CB2"/>
    <w:rsid w:val="00C15FDD"/>
    <w:rsid w:val="00E84580"/>
    <w:rsid w:val="00F456EC"/>
    <w:rsid w:val="00F6523F"/>
    <w:rsid w:val="00FC4198"/>
    <w:rsid w:val="00FF3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0FF1"/>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227453"/>
    <w:pPr>
      <w:spacing w:after="0" w:line="240" w:lineRule="auto"/>
      <w:ind w:firstLine="709"/>
      <w:jc w:val="both"/>
    </w:pPr>
    <w:rPr>
      <w:rFonts w:ascii="Bookman Old Style" w:eastAsia="Times New Roman" w:hAnsi="Bookman Old Style" w:cs="Times New Roman"/>
      <w:sz w:val="26"/>
      <w:szCs w:val="24"/>
      <w:lang w:eastAsia="ru-RU"/>
    </w:rPr>
  </w:style>
  <w:style w:type="character" w:customStyle="1" w:styleId="20">
    <w:name w:val="Основной текст с отступом 2 Знак"/>
    <w:basedOn w:val="a1"/>
    <w:link w:val="2"/>
    <w:rsid w:val="00227453"/>
    <w:rPr>
      <w:rFonts w:ascii="Bookman Old Style" w:eastAsia="Times New Roman" w:hAnsi="Bookman Old Style" w:cs="Times New Roman"/>
      <w:sz w:val="26"/>
      <w:szCs w:val="24"/>
      <w:lang w:eastAsia="ru-RU"/>
    </w:rPr>
  </w:style>
  <w:style w:type="paragraph" w:customStyle="1" w:styleId="21">
    <w:name w:val="заголовок 2"/>
    <w:basedOn w:val="a0"/>
    <w:next w:val="a0"/>
    <w:rsid w:val="00227453"/>
    <w:pPr>
      <w:keepNext/>
      <w:autoSpaceDE w:val="0"/>
      <w:autoSpaceDN w:val="0"/>
      <w:spacing w:after="0" w:line="240" w:lineRule="auto"/>
      <w:ind w:firstLine="2835"/>
      <w:jc w:val="both"/>
    </w:pPr>
    <w:rPr>
      <w:rFonts w:ascii="Bookman Old Style" w:eastAsia="Times New Roman" w:hAnsi="Bookman Old Style" w:cs="Times New Roman"/>
      <w:sz w:val="27"/>
      <w:szCs w:val="27"/>
      <w:lang w:val="ru-RU" w:eastAsia="ru-RU"/>
    </w:rPr>
  </w:style>
  <w:style w:type="character" w:customStyle="1" w:styleId="a4">
    <w:name w:val="Маркированный список Знак"/>
    <w:basedOn w:val="a1"/>
    <w:link w:val="a"/>
    <w:locked/>
    <w:rsid w:val="00B72CB2"/>
    <w:rPr>
      <w:sz w:val="24"/>
      <w:szCs w:val="24"/>
    </w:rPr>
  </w:style>
  <w:style w:type="paragraph" w:styleId="a">
    <w:name w:val="List Bullet"/>
    <w:basedOn w:val="a0"/>
    <w:link w:val="a4"/>
    <w:semiHidden/>
    <w:unhideWhenUsed/>
    <w:rsid w:val="00B72CB2"/>
    <w:pPr>
      <w:numPr>
        <w:numId w:val="1"/>
      </w:numPr>
      <w:spacing w:after="0" w:line="240" w:lineRule="auto"/>
    </w:pPr>
    <w:rPr>
      <w:sz w:val="24"/>
      <w:szCs w:val="24"/>
    </w:rPr>
  </w:style>
  <w:style w:type="paragraph" w:styleId="a5">
    <w:name w:val="No Spacing"/>
    <w:uiPriority w:val="99"/>
    <w:qFormat/>
    <w:rsid w:val="00B72CB2"/>
    <w:pPr>
      <w:spacing w:after="0" w:line="240" w:lineRule="auto"/>
    </w:pPr>
    <w:rPr>
      <w:rFonts w:ascii="Calibri" w:eastAsia="Times New Roman" w:hAnsi="Calibri" w:cs="Times New Roman"/>
      <w:lang w:val="ru-RU" w:eastAsia="ru-RU"/>
    </w:rPr>
  </w:style>
  <w:style w:type="paragraph" w:styleId="a6">
    <w:name w:val="Body Text"/>
    <w:basedOn w:val="a0"/>
    <w:link w:val="a7"/>
    <w:uiPriority w:val="99"/>
    <w:unhideWhenUsed/>
    <w:rsid w:val="00E84580"/>
    <w:pPr>
      <w:spacing w:after="120"/>
    </w:pPr>
  </w:style>
  <w:style w:type="character" w:customStyle="1" w:styleId="a7">
    <w:name w:val="Основной текст Знак"/>
    <w:basedOn w:val="a1"/>
    <w:link w:val="a6"/>
    <w:uiPriority w:val="99"/>
    <w:rsid w:val="00E84580"/>
  </w:style>
  <w:style w:type="paragraph" w:styleId="a8">
    <w:name w:val="Body Text Indent"/>
    <w:basedOn w:val="a0"/>
    <w:link w:val="a9"/>
    <w:uiPriority w:val="99"/>
    <w:semiHidden/>
    <w:unhideWhenUsed/>
    <w:rsid w:val="00E84580"/>
    <w:pPr>
      <w:spacing w:after="120"/>
      <w:ind w:left="283"/>
    </w:pPr>
  </w:style>
  <w:style w:type="character" w:customStyle="1" w:styleId="a9">
    <w:name w:val="Основной текст с отступом Знак"/>
    <w:basedOn w:val="a1"/>
    <w:link w:val="a8"/>
    <w:uiPriority w:val="99"/>
    <w:semiHidden/>
    <w:rsid w:val="00E84580"/>
  </w:style>
  <w:style w:type="paragraph" w:styleId="aa">
    <w:name w:val="List Paragraph"/>
    <w:basedOn w:val="a0"/>
    <w:uiPriority w:val="34"/>
    <w:qFormat/>
    <w:rsid w:val="00E84580"/>
    <w:pPr>
      <w:spacing w:after="0" w:line="240" w:lineRule="auto"/>
      <w:ind w:left="720"/>
      <w:contextualSpacing/>
    </w:pPr>
    <w:rPr>
      <w:rFonts w:ascii="Bookman Old Style" w:eastAsia="Times New Roman" w:hAnsi="Bookman Old Style" w:cs="Times New Roman"/>
      <w:sz w:val="26"/>
      <w:szCs w:val="24"/>
      <w:lang w:eastAsia="ru-RU"/>
    </w:rPr>
  </w:style>
  <w:style w:type="paragraph" w:styleId="ab">
    <w:name w:val="Normal (Web)"/>
    <w:basedOn w:val="a0"/>
    <w:uiPriority w:val="99"/>
    <w:unhideWhenUsed/>
    <w:rsid w:val="00E845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alloon Text"/>
    <w:basedOn w:val="a0"/>
    <w:link w:val="ad"/>
    <w:uiPriority w:val="99"/>
    <w:semiHidden/>
    <w:unhideWhenUsed/>
    <w:rsid w:val="006654CA"/>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665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3538</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User</cp:lastModifiedBy>
  <cp:revision>21</cp:revision>
  <cp:lastPrinted>2015-08-07T11:53:00Z</cp:lastPrinted>
  <dcterms:created xsi:type="dcterms:W3CDTF">2015-07-08T06:51:00Z</dcterms:created>
  <dcterms:modified xsi:type="dcterms:W3CDTF">2015-08-27T13:08:00Z</dcterms:modified>
</cp:coreProperties>
</file>