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C9" w:rsidRPr="00327E30" w:rsidRDefault="005A04C9" w:rsidP="00327E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04040"/>
          <w:sz w:val="36"/>
          <w:szCs w:val="36"/>
          <w:bdr w:val="none" w:sz="0" w:space="0" w:color="auto" w:frame="1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color w:val="404040"/>
          <w:sz w:val="36"/>
          <w:szCs w:val="36"/>
          <w:bdr w:val="none" w:sz="0" w:space="0" w:color="auto" w:frame="1"/>
          <w:lang w:eastAsia="uk-UA"/>
        </w:rPr>
        <w:t>До уваги юридичних осіб!</w:t>
      </w:r>
    </w:p>
    <w:p w:rsidR="005A04C9" w:rsidRPr="00AC550A" w:rsidRDefault="00AC550A" w:rsidP="00AC5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04040"/>
          <w:sz w:val="36"/>
          <w:szCs w:val="36"/>
          <w:bdr w:val="none" w:sz="0" w:space="0" w:color="auto" w:frame="1"/>
          <w:lang w:eastAsia="uk-UA"/>
        </w:rPr>
      </w:pPr>
      <w:r w:rsidRPr="00AC550A">
        <w:rPr>
          <w:rFonts w:ascii="Times New Roman" w:eastAsia="Times New Roman" w:hAnsi="Times New Roman" w:cs="Times New Roman"/>
          <w:b/>
          <w:color w:val="404040"/>
          <w:sz w:val="36"/>
          <w:szCs w:val="36"/>
          <w:bdr w:val="none" w:sz="0" w:space="0" w:color="auto" w:frame="1"/>
          <w:lang w:eastAsia="uk-UA"/>
        </w:rPr>
        <w:t xml:space="preserve">А Ви вже внесли відомості про </w:t>
      </w:r>
      <w:r w:rsidRPr="00AC550A">
        <w:rPr>
          <w:rFonts w:ascii="Times New Roman" w:eastAsia="Times New Roman" w:hAnsi="Times New Roman" w:cs="Times New Roman"/>
          <w:b/>
          <w:color w:val="404040"/>
          <w:sz w:val="36"/>
          <w:szCs w:val="36"/>
          <w:bdr w:val="none" w:sz="0" w:space="0" w:color="auto" w:frame="1"/>
          <w:lang w:eastAsia="uk-UA"/>
        </w:rPr>
        <w:t xml:space="preserve">кінцевого </w:t>
      </w:r>
      <w:proofErr w:type="spellStart"/>
      <w:r w:rsidRPr="00AC550A">
        <w:rPr>
          <w:rFonts w:ascii="Times New Roman" w:eastAsia="Times New Roman" w:hAnsi="Times New Roman" w:cs="Times New Roman"/>
          <w:b/>
          <w:color w:val="404040"/>
          <w:sz w:val="36"/>
          <w:szCs w:val="36"/>
          <w:bdr w:val="none" w:sz="0" w:space="0" w:color="auto" w:frame="1"/>
          <w:lang w:eastAsia="uk-UA"/>
        </w:rPr>
        <w:t>бенефіціарного</w:t>
      </w:r>
      <w:proofErr w:type="spellEnd"/>
      <w:r w:rsidRPr="00AC550A">
        <w:rPr>
          <w:rFonts w:ascii="Times New Roman" w:eastAsia="Times New Roman" w:hAnsi="Times New Roman" w:cs="Times New Roman"/>
          <w:b/>
          <w:color w:val="404040"/>
          <w:sz w:val="36"/>
          <w:szCs w:val="36"/>
          <w:bdr w:val="none" w:sz="0" w:space="0" w:color="auto" w:frame="1"/>
          <w:lang w:eastAsia="uk-UA"/>
        </w:rPr>
        <w:t xml:space="preserve"> власника (контролера)</w:t>
      </w:r>
      <w:r>
        <w:rPr>
          <w:rFonts w:ascii="Times New Roman" w:eastAsia="Times New Roman" w:hAnsi="Times New Roman" w:cs="Times New Roman"/>
          <w:b/>
          <w:color w:val="404040"/>
          <w:sz w:val="36"/>
          <w:szCs w:val="36"/>
          <w:bdr w:val="none" w:sz="0" w:space="0" w:color="auto" w:frame="1"/>
          <w:lang w:eastAsia="uk-UA"/>
        </w:rPr>
        <w:t>?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</w:pP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       В жовтні 2014 року до законодавства введено поняття «кінцевий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вигодоодержувач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підприємства», яке потім законодавець перейменував у термін «кінцевий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бенефіціарний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 (контролер) юридичної особи». Також </w:t>
      </w:r>
      <w:hyperlink r:id="rId6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Законом від 21 травня 2015 року № 475-VIII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внесені зміни до деяких законів України щодо відомостей про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(контролера) юридичної особи.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Отже, відповідно до </w:t>
      </w:r>
      <w:hyperlink r:id="rId7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ст. 64-1 Господарського кодексу України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 (далі - ГКУ),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усі підприємства, крім державних та комунальних підприємств, зобов’язані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 встановлювати свого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власника, регулярно оновлювати і зберігати інформацію про нього та надавати її державному реєстратору, у випадках та в обсязі, передбачених законом. У разі відсутності у юридичної особи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(контролера), у тому числі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(контролера) її засновника (учасника), якщо засновник (учасник) - юридична особа, </w:t>
      </w:r>
      <w:r w:rsidRPr="00327E30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uk-UA"/>
        </w:rPr>
        <w:t>подаються відомості про його відсутність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Цей обов’язок розповсюджується не тільки на новостворені підприємства, але й на ті, що зареєстровані раніше. 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Передбачено, що юридичні особи, зареєстровані до набрання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чинності</w:t>
      </w:r>
      <w:hyperlink r:id="rId8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Законом</w:t>
        </w:r>
        <w:proofErr w:type="spellEnd"/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14.10.2014 р. № 1701-VII «Про внесення змін до деяких законодавчих актів щодо визначення кінцевих </w:t>
        </w:r>
        <w:proofErr w:type="spellStart"/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вигодоодержувачів</w:t>
        </w:r>
        <w:proofErr w:type="spellEnd"/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юридичних осіб та публічних діячів»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, зобов’язані подати державному реєстратору відомості про свого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(контролера), у тому числі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(контролера) їх засновника (учасника), якщо засновник (учасник) - юридична особа, або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про відсутність такого кінцевого </w:t>
      </w:r>
      <w:proofErr w:type="spellStart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 – упродовж 10-ти місяців з дня набрання чинності цим Законом. Закон набрав чинності 25 листопада 2014 р., тобто до 25.09.2015 р. юридичні особи повинні розкрити інформацію про своїх кінцевих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бенефіціарів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.</w:t>
      </w:r>
    </w:p>
    <w:p w:rsidR="005A04C9" w:rsidRPr="00327E30" w:rsidRDefault="005A04C9" w:rsidP="006008E5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  <w:t> </w:t>
      </w:r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 xml:space="preserve">Хто звільняється від обов’язку подавати інформацію про кінцевого </w:t>
      </w:r>
      <w:proofErr w:type="spellStart"/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 xml:space="preserve"> власника?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Зазначені вище відомості про </w:t>
      </w:r>
      <w:proofErr w:type="spellStart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бенефіціарія</w:t>
      </w:r>
      <w:proofErr w:type="spellEnd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 не повинні подавати: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1) юридичні особи, до реєстраційної картки на проведення державної реєстрації яких інформація про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(контролера) не включається відповідно до ч. 1 ст. 24 Закону України "Про державну реєстрацію юридичних осіб та фізичних осіб - підприємців";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2)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юридичні особи, засновниками (учасниками) яких є виключно фізичні особи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, якщо кінцеві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бенефіціарні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власники (контролери) таких юридичних осіб збігаються з їх засновниками (учасниками). У такому разі засновники (учасники) - фізичні особи є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бенефіціарними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власниками (контролерами) такої юридичної особи.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bdr w:val="none" w:sz="0" w:space="0" w:color="auto" w:frame="1"/>
          <w:lang w:eastAsia="uk-UA"/>
        </w:rPr>
        <w:t>Увага!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  У разі неподання юридичною особою (крім вказаних вище юридичних осіб) зазначеної інформації у встановлений строк (до 25.09.2015 р.) особи, відповідальні за подання такої інформації, притягуються до відповідальності (про відповідальність читайте нижче).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Закон передбачає і загальні виключення з правила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 – звільняються від обов’язку подавати інформацію про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та структуру власності політичні партії, творчі спілки та їх територіальні осередки, адвокатські об’єднання, торгово-промислові палати, релігійні організації, державні та комунальні підприємства, державні органи,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органи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місцевого самоврядування та їх асоціації.</w:t>
      </w:r>
    </w:p>
    <w:p w:rsidR="00AC550A" w:rsidRDefault="00AC550A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val="en-US" w:eastAsia="uk-UA"/>
        </w:rPr>
      </w:pP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 xml:space="preserve">Чи повинні реєструвати кінцевого </w:t>
      </w:r>
      <w:proofErr w:type="spellStart"/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 xml:space="preserve"> власника громадські об'єднання?</w:t>
      </w:r>
    </w:p>
    <w:p w:rsidR="00AC550A" w:rsidRDefault="00AC550A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val="en-US" w:eastAsia="uk-UA"/>
        </w:rPr>
      </w:pP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Повинні, але з урахуванням зазначеного вище!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lastRenderedPageBreak/>
        <w:t>Відповідно до </w:t>
      </w:r>
      <w:hyperlink r:id="rId9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ч. 7 ст. 23 Закону України «Про громадські об'єднання»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uk-UA"/>
        </w:rPr>
        <w:t>, 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громадські об’єднання</w:t>
      </w:r>
      <w:r w:rsidR="006008E5" w:rsidRPr="006008E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зобов’язані, 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зокрема, зберігати і регулярно оновлювати інформацію, достатню для ідентифікації згідно з вимогами закону кінцевих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бенефіціарних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власників (контролерів) громадського об’єднання, а також надавати її державному реєстратору у випадках та в обсязі, передбачених законом. Але якщо засновниками (учасники) ГО є виключно фізичні особи, то окремо інформацію про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бенефіціарів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подавати не треба.</w:t>
      </w:r>
    </w:p>
    <w:p w:rsidR="005A04C9" w:rsidRPr="00327E30" w:rsidRDefault="005A04C9" w:rsidP="00AC550A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  <w:t> </w:t>
      </w:r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 xml:space="preserve">Хто такий кінцевий </w:t>
      </w:r>
      <w:proofErr w:type="spellStart"/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>бенефіціарний</w:t>
      </w:r>
      <w:proofErr w:type="spellEnd"/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 xml:space="preserve"> власник?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Відповідно до </w:t>
      </w:r>
      <w:hyperlink r:id="rId10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ст. 1 Закону від 14.10.2014 р.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,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кінцевий </w:t>
      </w:r>
      <w:proofErr w:type="spellStart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бенефіціарний</w:t>
      </w:r>
      <w:proofErr w:type="spellEnd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 (контролер) 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– це фізична особа,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осіб. 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Вплив може здійснюватися, зокрема, шляхом:</w:t>
      </w:r>
    </w:p>
    <w:p w:rsidR="005A04C9" w:rsidRPr="00327E30" w:rsidRDefault="005A04C9" w:rsidP="005A04C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реалізації права володіння або користування всіма активами чи їх значною часткою,</w:t>
      </w:r>
    </w:p>
    <w:p w:rsidR="005A04C9" w:rsidRPr="00327E30" w:rsidRDefault="005A04C9" w:rsidP="005A04C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права вирішального впливу на формування складу, результати голосування, а також вчинення правочинів, які надають можливість визначати умови господарської діяльності,</w:t>
      </w:r>
    </w:p>
    <w:p w:rsidR="005A04C9" w:rsidRPr="00327E30" w:rsidRDefault="005A04C9" w:rsidP="005A04C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права давати обов’язкові до виконання вказівки або виконувати функції органу управління,</w:t>
      </w:r>
    </w:p>
    <w:p w:rsidR="005A04C9" w:rsidRPr="00327E30" w:rsidRDefault="005A04C9" w:rsidP="005A04C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прямого або опосередкованого (через іншу фізичну чи юридичну особу) володіння однією особою самостійно або спільно з пов’язаними фізичними та/або юридичними особами часткою в юридичній особі у розмірі 25 чи більше відсотків статутного капіталу або прав голосу в юридичній особі.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При цьому кінцевим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бенефіціарним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власником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не вважається 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особа, яка є агентом, номінальним утримувачем (власником) або є посередником щодо такого права.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Якщо підсумувати, то кінцевим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бенефіціарним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власником (контролером) може бути фізична особа, яка не обов’язково володіє часткою у розмірі 25 чи більше відсотків статутного капіталу компанії, але яка має можливість здійснювати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вирішальний вплив на управління або господарську діяльність компанії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 у спосіб, визначений Законом. Така думка міститься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в</w:t>
      </w:r>
      <w:hyperlink r:id="rId11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Протоколі</w:t>
        </w:r>
        <w:proofErr w:type="spellEnd"/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засідання Робочої групи з розгляду проблемних питань суб’єктів первинного фінансового моніторингу – небанківських установ від 5 березня 2015 року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. Також в Протоколі зазначено, що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кінцевий </w:t>
      </w:r>
      <w:proofErr w:type="spellStart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бенефіціарний</w:t>
      </w:r>
      <w:proofErr w:type="spellEnd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 (контролер) у юридичної особи може бути і відсутній.</w:t>
      </w:r>
    </w:p>
    <w:p w:rsidR="00AC550A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uk-UA"/>
        </w:rPr>
      </w:pPr>
    </w:p>
    <w:p w:rsidR="00AC550A" w:rsidRPr="00AC550A" w:rsidRDefault="005A04C9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  <w:t> </w:t>
      </w:r>
      <w:r w:rsidR="00AC550A" w:rsidRPr="00AC55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uk-UA"/>
        </w:rPr>
        <w:t>Щодо з’ясування відомостей про власників істотної участі</w:t>
      </w:r>
    </w:p>
    <w:p w:rsidR="00AC550A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val="en-US" w:eastAsia="uk-UA"/>
        </w:rPr>
      </w:pP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Відповідно до статті 9 Закону України «Про запобігання та протидію легалізації (відмиванню) доходів, одержаних злочинним шляхом, або фінансуванню тероризму» (далі – Закон) суб'єкт первинного фінансового моніторингу відповідно до законодавства зобов'язаний на підставі поданих офіційних документів або засвідчених в установленому порядку їх копій здійснювати ідентифікацію клієнтів, які проводять фінансові операції. З метою ідентифікації юридичних осіб суб’єктам первинного фінансового моніторингу необхідно з’ясувати, зокрема відомості про власників істотної участі в юридичній особі та відомості про контролерів юридичної особи.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Згідно із пунктом 23 статті 1 Закону, істотна участь – пряме або опосередковане володіння часткою у розмірі 10 і більше відсотків статутного капіталу (фонду), 10 і більше відсотків акцій або прав голосу в юридичній особі, прямий або опосередкований вплив на неї.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Таким чином, при здійсненні ідентифікації юридичної особи (клієнта) суб’єкт первинного фінансового моніторингу з’ясовує відомості про фізичних осіб, які: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- володіють 10 і більше відсотками статутного капіталу клієнта;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- мають прямий вплив на діяльність клієнта;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lastRenderedPageBreak/>
        <w:t>- мають опосередкований вплив на юридичну особу.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Враховуючи викладене, суб’єкту первинного фінансового моніторингу рекомендується діяти наступним чином: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- у  випадку, якщо засновниками клієнта є виключно фізичні особи, суб’єкт первинного фінансового моніторингу з’ясовує відомості про фізичних осіб, що володіють 10 та більше відсотками статутного капіталу;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- у випадку, якщо серед засновників клієнта є одна або кілька юридичних осіб, які володіють 10 та більше відсотками статутного капіталу, суб’єкт первинного фінансового моніторингу з’ясовує відомості про фізичних осіб, що є контролерами юридичних осіб засновників клієнта, тобто прямо або опосередковано самостійно чи спільно з близькими родичами володіють часткою в юридичній особі, що відповідає еквіваленту 50 та більше відсотків статутного капіталу або голосів юридичної особи;</w:t>
      </w:r>
    </w:p>
    <w:p w:rsidR="00AC550A" w:rsidRPr="00327E30" w:rsidRDefault="00AC550A" w:rsidP="00AC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363632"/>
          <w:sz w:val="24"/>
          <w:szCs w:val="24"/>
          <w:lang w:eastAsia="uk-UA"/>
        </w:rPr>
        <w:t>- у випадку, якщо засновником клієнта є юридична особа (особи), яка володіє 10 та більше відсотками статутного капіталу (засновник 1-го рівня), і засновником цієї юридичної особи (осіб) є юридична особа, що володіє 50 та більше відсотками статутного капіталу засновників 1-го рівня (засновники 2-го рівня), то слід з’ясовувати відомості про фізичних осіб, що є контролерами засновників 2-го рівня, і т.д.</w:t>
      </w:r>
    </w:p>
    <w:p w:rsidR="00AC550A" w:rsidRDefault="00AC550A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val="en-US" w:eastAsia="uk-UA"/>
        </w:rPr>
      </w:pP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>Як зареєструвати</w:t>
      </w:r>
    </w:p>
    <w:p w:rsidR="00AC550A" w:rsidRDefault="00AC550A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val="en-US" w:eastAsia="uk-UA"/>
        </w:rPr>
      </w:pP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уповноважена особа вказує в реєстраційній картці під час реєстрації юридичної особи(форма № 1) згідно з </w:t>
      </w:r>
      <w:hyperlink r:id="rId12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Законом від 15.05.2003 р. № 755-IV «Про державну реєстрацію юридичних осіб та фізичних осіб – підприємців».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 При зміні кінцевих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бенефіціарних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власників (контролерів) та/або власників істотної участі юридичної особи, державному реєстратору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подається 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(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надсилається поштовим відправленням з описом вкладення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) за місцезнаходженням реєстраційної справи юридичної особи заповнена реєстраційна картка про внесення змін до відомостей про юридичну особу, які містяться в Єдиному державному реєстрі (її форма № 4 міститься на </w:t>
      </w:r>
      <w:hyperlink r:id="rId13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сайті ЄДР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). При цьому якщо документи надсилаються державному реєстратору поштовим відправленням, справжність підпису заявника на реєстраційній картці (заяві, повідомленні) повинна бути нотаріально засвідчена (</w:t>
      </w:r>
      <w:hyperlink r:id="rId14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ч. 2 ст. 8 Закону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). Але в </w:t>
      </w:r>
      <w:hyperlink r:id="rId15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деяких органах Міністерства юстиції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 наголошують, що приймають форму 4 і супровідну заяву зі звичайним підписом директора, які надіслані поштою.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Надання будь-яких інших документів для цих цілей законом не передбачено!</w:t>
      </w:r>
    </w:p>
    <w:p w:rsidR="005A04C9" w:rsidRPr="00327E30" w:rsidRDefault="005A04C9" w:rsidP="005A04C9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  <w:t> 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>Де може знадобитися</w:t>
      </w:r>
    </w:p>
    <w:p w:rsidR="00AC550A" w:rsidRDefault="00AC550A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val="en-US" w:eastAsia="uk-UA"/>
        </w:rPr>
      </w:pP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Наявність інформації і документів про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(контролера) може знадобитися, наприклад,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під час виконання фінансових операцій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. Суб’єкт первинного фінансового моніторингу (а це - банки, страховики, кредитні спілки та інші фінансові установи; платіжні організації, оператори поштового зв’язку; філії або представництва іноземних суб’єктів господарської діяльності, які надають фінансові послуги на території України; нотаріуси, адвокати, адвокатські бюро та об’єднання, аудитори, аудиторські фірми тощо) під час ідентифікації та верифікації з метою встановлення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витребовує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у клієнта - юридичної особи інформацію та/або документи, що підтверджують наявність структури власності такого клієнта, дані, що дають змогу встановити кінцевих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бенефіціарних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власників (контролерів). Про це йдеться в частинах 7 та 9 ст. 9 </w:t>
      </w:r>
      <w:hyperlink r:id="rId16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Закону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При цьому суб’єкт первинного фінансового моніторингу зобов’язаний відмовитися від встановлення (підтримання) ділових відносин (у тому числі шляхом розірвання ділових відносин) або проведення фінансової операції у разі, коли неможливо встановити кінцевих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lastRenderedPageBreak/>
        <w:t>бенефіціарних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власників (контролерів), або якщо виникли сумніви стосовно того, що особа виступає від власного імені (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uk-UA"/>
        </w:rPr>
        <w:t>ч. 1 ст. 10 </w:t>
      </w:r>
      <w:hyperlink r:id="rId17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Закону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).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Відповідно до 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uk-UA"/>
        </w:rPr>
        <w:t>с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т. 64 </w:t>
      </w:r>
      <w:hyperlink r:id="rId18" w:tgtFrame="_blank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uk-UA"/>
        </w:rPr>
        <w:t> «Про банки і банківську діяльність»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, у разі ненадання клієнтом (особою, представником клієнта) документів, необхідних для встановлення ідентифікаційних даних кінцевих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бенефіціарних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власників (контролерів), банківська установа, зокрема, зобов’язана відмовити у відкритті банківського рахунку.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Отже, кожна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юрособа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стикається з необхідністю проводити фінансові операції в банківських установах, а також час від часу звертається до інших суб’єктів первинного фінансового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моніторігнгу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. Тому мати документи, в яких міститься інформація про кінцевих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бенефіціарних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власників або про їх відсутність, необхідно усім юридичним особам.</w:t>
      </w:r>
    </w:p>
    <w:p w:rsidR="005A04C9" w:rsidRPr="00327E30" w:rsidRDefault="005A04C9" w:rsidP="005A04C9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  <w:t> 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bdr w:val="none" w:sz="0" w:space="0" w:color="auto" w:frame="1"/>
          <w:lang w:eastAsia="uk-UA"/>
        </w:rPr>
        <w:t>Відповідальність</w:t>
      </w:r>
    </w:p>
    <w:p w:rsidR="00AC550A" w:rsidRDefault="00AC550A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val="en-US" w:eastAsia="uk-UA"/>
        </w:rPr>
      </w:pP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За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неподання державному реєстратору інформації про кінцевого </w:t>
      </w:r>
      <w:proofErr w:type="spellStart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юридичної особи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 встановлена адміністративна відповідальність керівника юридичної особи або особи, уповноваженої діяти від імені юридичної особи (виконавчого органу), - у вигляді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штрафу від 5100 до 8500 грн.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 (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uk-UA"/>
        </w:rPr>
        <w:t>ст. 166-11 </w:t>
      </w:r>
      <w:hyperlink r:id="rId19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Кодексу України про адміністративні правопорушення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).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Адмінпротоколи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про вказане правопорушення мають право складати уповноважені на те посадові особи суб'єктів державного фінансового моніторингу.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uk-UA"/>
        </w:rPr>
        <w:t>Статтею 205-1 </w:t>
      </w:r>
      <w:hyperlink r:id="rId20" w:history="1">
        <w:r w:rsidRPr="00327E3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uk-UA"/>
          </w:rPr>
          <w:t>Кримінального кодексу України</w:t>
        </w:r>
      </w:hyperlink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 встановлена відповідальність за умисне подання документів, які містять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завідомо неправдиві відомості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, державному реєстратору. Міра покарання за це протиправне діяння –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штраф від 8500 до 17000 грн.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, або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арешт на строк від 3-х до 6-ти місяців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, або </w:t>
      </w:r>
      <w:r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обмеженням волі на строк до 2-х років</w:t>
      </w: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 (повторне скоєння такого злочину буде каратися значно суворіше). Тобто подання реєстраційної картки з неправдивими відомостями про кінцевого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бенефіціарного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власника юридичної особи цілком підходить під наведений склад злочину.</w:t>
      </w:r>
    </w:p>
    <w:p w:rsidR="005A04C9" w:rsidRPr="00327E30" w:rsidRDefault="005A04C9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В процесі досудового слідства (ця категорія злочинів віднесена до компетенції органів внутрішніх справ) треба буде довести, що заявник умисно вказав неправдиву інформацію у документах, які подані до ЄДР. Але як перевірити достовірність поданої інформації, і хто це буде робити - поки що невідомо. Довести, хто саме є кінцевим </w:t>
      </w:r>
      <w:proofErr w:type="spellStart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бенефіціарним</w:t>
      </w:r>
      <w:proofErr w:type="spellEnd"/>
      <w:r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власником, на практиці буде доволі складно (тому є багато причин).</w:t>
      </w:r>
    </w:p>
    <w:p w:rsidR="00AC550A" w:rsidRDefault="00AC550A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</w:pPr>
    </w:p>
    <w:p w:rsidR="005A04C9" w:rsidRPr="00327E30" w:rsidRDefault="00AC550A" w:rsidP="005A0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                </w:t>
      </w:r>
      <w:r w:rsidR="005A04C9"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Дивлячись на все зазначене вище, щоб не потрапити під санкції, керівникам юридичних осіб, які не звільнені від вказаного обов’язку, </w:t>
      </w:r>
      <w:r w:rsidR="005A04C9" w:rsidRPr="00327E3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uk-UA"/>
        </w:rPr>
        <w:t>слід подати інформацію про бенефіціарів</w:t>
      </w:r>
      <w:r w:rsidR="005A04C9"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 своєї </w:t>
      </w:r>
      <w:proofErr w:type="spellStart"/>
      <w:r w:rsidR="005A04C9"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юрособи</w:t>
      </w:r>
      <w:proofErr w:type="spellEnd"/>
      <w:r w:rsidR="005A04C9"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до державного реєстратора до 25.09.2015 р. А потім під час щорічного підтвердження інформації про </w:t>
      </w:r>
      <w:proofErr w:type="spellStart"/>
      <w:r w:rsidR="005A04C9"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юрособу</w:t>
      </w:r>
      <w:proofErr w:type="spellEnd"/>
      <w:r w:rsidR="005A04C9"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 xml:space="preserve"> – поновлювати данні про </w:t>
      </w:r>
      <w:proofErr w:type="spellStart"/>
      <w:r w:rsidR="005A04C9"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бенефіціарів</w:t>
      </w:r>
      <w:proofErr w:type="spellEnd"/>
      <w:r w:rsidR="005A04C9" w:rsidRPr="00327E3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uk-UA"/>
        </w:rPr>
        <w:t>.</w:t>
      </w:r>
    </w:p>
    <w:p w:rsidR="00AC550A" w:rsidRPr="00AC550A" w:rsidRDefault="00AC550A" w:rsidP="00AC550A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Звертайтесь до державних реєстраторів юридичних осіб та фізичних осіб-підприємців </w:t>
      </w:r>
      <w:r w:rsidRPr="00AC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місцезнаходженням Вашої реєстраційної справи.</w:t>
      </w:r>
    </w:p>
    <w:p w:rsidR="00AC550A" w:rsidRPr="00AC550A" w:rsidRDefault="00AC550A" w:rsidP="00AC550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Державний реєстратор </w:t>
      </w:r>
      <w:proofErr w:type="spellStart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Бусурманова</w:t>
      </w:r>
      <w:proofErr w:type="spellEnd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Світлана Миколаївна .</w:t>
      </w:r>
    </w:p>
    <w:p w:rsidR="00AC550A" w:rsidRPr="00AC550A" w:rsidRDefault="00AC550A" w:rsidP="00AC55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Синельникове, вул. </w:t>
      </w:r>
      <w:proofErr w:type="spellStart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Богми</w:t>
      </w:r>
      <w:proofErr w:type="spellEnd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, 3-а (будівля редакції газети «</w:t>
      </w:r>
      <w:proofErr w:type="spellStart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Синельниківські</w:t>
      </w:r>
      <w:proofErr w:type="spellEnd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вісті» тел. (05663) 4-25-19</w:t>
      </w:r>
    </w:p>
    <w:p w:rsidR="00AC550A" w:rsidRPr="00AC550A" w:rsidRDefault="00AC550A" w:rsidP="00AC55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Державний реєстратор Солонина Андрій Леонідович м. Синельникове, вул.                </w:t>
      </w:r>
      <w:proofErr w:type="spellStart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Богми</w:t>
      </w:r>
      <w:proofErr w:type="spellEnd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, 3 (</w:t>
      </w:r>
      <w:proofErr w:type="spellStart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Синельниківська</w:t>
      </w:r>
      <w:proofErr w:type="spellEnd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 державна адміністрація) тел. (05663) 4-23-66 </w:t>
      </w:r>
    </w:p>
    <w:p w:rsidR="00AC550A" w:rsidRPr="00AC550A" w:rsidRDefault="00AC550A" w:rsidP="00AC55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0A" w:rsidRPr="00AC550A" w:rsidRDefault="00AC550A" w:rsidP="00AC550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реєстратор юридичних осіб</w:t>
      </w:r>
    </w:p>
    <w:p w:rsidR="00AC550A" w:rsidRPr="00AC550A" w:rsidRDefault="00AC550A" w:rsidP="00AC550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та фізичних осіб-підприємців</w:t>
      </w:r>
    </w:p>
    <w:p w:rsidR="00AC550A" w:rsidRPr="00AC550A" w:rsidRDefault="00AC550A" w:rsidP="00AC550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Бусурманова</w:t>
      </w:r>
      <w:proofErr w:type="spellEnd"/>
      <w:r w:rsidRPr="00A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AC550A" w:rsidRPr="00327E30" w:rsidRDefault="00AC550A">
      <w:pPr>
        <w:rPr>
          <w:rFonts w:ascii="Times New Roman" w:hAnsi="Times New Roman" w:cs="Times New Roman"/>
          <w:sz w:val="24"/>
          <w:szCs w:val="24"/>
        </w:rPr>
      </w:pPr>
    </w:p>
    <w:sectPr w:rsidR="00AC550A" w:rsidRPr="00327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D50"/>
    <w:multiLevelType w:val="multilevel"/>
    <w:tmpl w:val="B5F28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71"/>
    <w:rsid w:val="00327E30"/>
    <w:rsid w:val="005A04C9"/>
    <w:rsid w:val="006008E5"/>
    <w:rsid w:val="00603C56"/>
    <w:rsid w:val="008479EE"/>
    <w:rsid w:val="009B33BC"/>
    <w:rsid w:val="00A62771"/>
    <w:rsid w:val="00AC550A"/>
    <w:rsid w:val="00A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701-18" TargetMode="External"/><Relationship Id="rId13" Type="http://schemas.openxmlformats.org/officeDocument/2006/relationships/hyperlink" Target="http://www.drsu.gov.ua/show/93" TargetMode="External"/><Relationship Id="rId18" Type="http://schemas.openxmlformats.org/officeDocument/2006/relationships/hyperlink" Target="http://zakon2.rada.gov.ua/laws/show/2121-1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436-15/print1414350342878986" TargetMode="External"/><Relationship Id="rId12" Type="http://schemas.openxmlformats.org/officeDocument/2006/relationships/hyperlink" Target="http://zakon2.rada.gov.ua/laws/show/755-15/print1414350342878986" TargetMode="External"/><Relationship Id="rId17" Type="http://schemas.openxmlformats.org/officeDocument/2006/relationships/hyperlink" Target="http://zakon2.rada.gov.ua/laws/show/1702-18/print1414350342878986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702-18/print1414350342878986" TargetMode="External"/><Relationship Id="rId20" Type="http://schemas.openxmlformats.org/officeDocument/2006/relationships/hyperlink" Target="http://zakon2.rada.gov.ua/laws/show/2341-14/print14143503428789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475-19/print1416297624664714" TargetMode="External"/><Relationship Id="rId11" Type="http://schemas.openxmlformats.org/officeDocument/2006/relationships/hyperlink" Target="http://www.sdfm.gov.ua/content/file/Site_docs/2015/20150331/Protoko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olovenkor/posts/449556755222789?pnref=story" TargetMode="External"/><Relationship Id="rId10" Type="http://schemas.openxmlformats.org/officeDocument/2006/relationships/hyperlink" Target="http://zakon2.rada.gov.ua/laws/show/1702-18/print1414350342878986" TargetMode="External"/><Relationship Id="rId19" Type="http://schemas.openxmlformats.org/officeDocument/2006/relationships/hyperlink" Target="http://zakon2.rada.gov.ua/laws/show/80731-10/print1414350342878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4572-17/print1414350342878986" TargetMode="External"/><Relationship Id="rId14" Type="http://schemas.openxmlformats.org/officeDocument/2006/relationships/hyperlink" Target="http://zakon2.rada.gov.ua/laws/show/755-15/print1414350342878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9783</Words>
  <Characters>5577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2015-09-09T07:24:00Z</dcterms:created>
  <dcterms:modified xsi:type="dcterms:W3CDTF">2015-09-09T07:33:00Z</dcterms:modified>
</cp:coreProperties>
</file>