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73259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3F1936">
        <w:rPr>
          <w:sz w:val="28"/>
          <w:szCs w:val="28"/>
          <w:u w:val="single"/>
        </w:rPr>
        <w:t xml:space="preserve">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C3BA5" w:rsidRDefault="003F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</w:t>
      </w:r>
      <w:r w:rsidR="00732599">
        <w:rPr>
          <w:bCs/>
        </w:rPr>
        <w:t>2</w:t>
      </w:r>
      <w:r w:rsidR="00732599">
        <w:rPr>
          <w:bCs/>
          <w:lang w:val="uk-UA"/>
        </w:rPr>
        <w:t>1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EC3BA5">
      <w:pPr>
        <w:jc w:val="both"/>
        <w:rPr>
          <w:lang w:val="uk-UA"/>
        </w:rPr>
      </w:pPr>
    </w:p>
    <w:p w:rsidR="00EC3BA5" w:rsidRDefault="005431A6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кового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Default="00EC3BA5">
      <w:pPr>
        <w:jc w:val="both"/>
        <w:rPr>
          <w:sz w:val="28"/>
          <w:szCs w:val="2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732599" w:rsidRPr="00732599">
        <w:t xml:space="preserve"> 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732599" w:rsidRDefault="00732599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Д.І. ЗРАЖЕВСЬКИЙ</w:t>
      </w:r>
    </w:p>
    <w:p w:rsidR="00732599" w:rsidRDefault="00732599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732599" w:rsidRPr="00922AE6" w:rsidRDefault="00732599" w:rsidP="00732599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732599" w:rsidRPr="00751DE9" w:rsidRDefault="00732599" w:rsidP="00732599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732599" w:rsidRPr="00751DE9" w:rsidRDefault="00732599" w:rsidP="00732599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1. Назва: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2. Код програми: Програма реформування та розвитку житлово-комунального господарства м.Синельникового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732599" w:rsidRPr="00EB1A7B" w:rsidRDefault="00732599" w:rsidP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732599" w:rsidRPr="00751DE9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732599" w:rsidRPr="00751DE9" w:rsidRDefault="00732599" w:rsidP="00732599">
      <w:pPr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       тис. грн.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843"/>
        <w:gridCol w:w="992"/>
        <w:gridCol w:w="1134"/>
        <w:gridCol w:w="1134"/>
        <w:gridCol w:w="1134"/>
        <w:gridCol w:w="1134"/>
      </w:tblGrid>
      <w:tr w:rsidR="00732599" w:rsidRPr="00751DE9" w:rsidTr="00743F63">
        <w:trPr>
          <w:cantSplit/>
          <w:trHeight w:val="43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599" w:rsidRPr="00751DE9" w:rsidRDefault="00732599" w:rsidP="00B14F23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732599" w:rsidRPr="00751DE9" w:rsidTr="00743F63">
        <w:trPr>
          <w:trHeight w:val="59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51DE9" w:rsidRDefault="00732599" w:rsidP="00B14F23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51DE9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51DE9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599" w:rsidRPr="00751DE9" w:rsidRDefault="00732599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599" w:rsidRPr="00751DE9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870FC" w:rsidRPr="00751DE9" w:rsidTr="00743F63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751DE9" w:rsidRDefault="005870FC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</w:tr>
      <w:tr w:rsidR="005870FC" w:rsidRPr="00751DE9" w:rsidTr="00743F63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751DE9" w:rsidRDefault="005870FC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</w:tr>
      <w:tr w:rsidR="005870FC" w:rsidRPr="00751DE9" w:rsidTr="00743F63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743F63" w:rsidRDefault="005870FC" w:rsidP="00B14F23">
            <w:pPr>
              <w:jc w:val="center"/>
              <w:rPr>
                <w:lang w:val="uk-UA"/>
              </w:rPr>
            </w:pPr>
            <w:r w:rsidRPr="00743F63">
              <w:rPr>
                <w:lang w:val="uk-UA"/>
              </w:rPr>
              <w:t>Бюджет міської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120479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29726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22492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23279</w:t>
            </w:r>
          </w:p>
        </w:tc>
      </w:tr>
      <w:tr w:rsidR="005870FC" w:rsidRPr="00751DE9" w:rsidTr="00743F63">
        <w:trPr>
          <w:trHeight w:val="3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751DE9" w:rsidRDefault="005870FC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sz w:val="28"/>
                <w:szCs w:val="28"/>
              </w:rPr>
            </w:pPr>
            <w:r w:rsidRPr="005870FC">
              <w:rPr>
                <w:sz w:val="28"/>
                <w:szCs w:val="28"/>
              </w:rPr>
              <w:t>0</w:t>
            </w:r>
          </w:p>
        </w:tc>
      </w:tr>
      <w:tr w:rsidR="005870FC" w:rsidRPr="00751DE9" w:rsidTr="00743F63">
        <w:trPr>
          <w:trHeight w:val="7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751DE9" w:rsidRDefault="005870FC" w:rsidP="00B14F23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120479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29726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70FC" w:rsidRPr="005870FC" w:rsidRDefault="005870FC">
            <w:pPr>
              <w:jc w:val="center"/>
              <w:rPr>
                <w:color w:val="000000"/>
                <w:sz w:val="28"/>
                <w:szCs w:val="28"/>
              </w:rPr>
            </w:pPr>
            <w:r w:rsidRPr="005870FC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732599" w:rsidRPr="00751DE9" w:rsidRDefault="00732599" w:rsidP="00732599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732599" w:rsidRDefault="00732599" w:rsidP="00732599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за виконанням програми здійснює Управління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732599" w:rsidRDefault="00732599" w:rsidP="00732599">
      <w:pPr>
        <w:rPr>
          <w:sz w:val="28"/>
          <w:szCs w:val="28"/>
          <w:lang w:val="uk-UA"/>
        </w:rPr>
      </w:pPr>
    </w:p>
    <w:p w:rsidR="00B14F23" w:rsidRDefault="00B14F2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Виконувачка обов’язків н</w:t>
      </w:r>
      <w:r w:rsidR="0073259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:rsidR="00B14F23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B14F23">
        <w:rPr>
          <w:sz w:val="28"/>
          <w:szCs w:val="28"/>
          <w:lang w:val="uk-UA"/>
        </w:rPr>
        <w:t>міської ради</w:t>
      </w:r>
      <w:r w:rsidR="00B14F23">
        <w:rPr>
          <w:sz w:val="28"/>
          <w:szCs w:val="28"/>
          <w:lang w:val="uk-UA"/>
        </w:rPr>
        <w:tab/>
      </w:r>
      <w:r w:rsidR="00B14F23">
        <w:rPr>
          <w:sz w:val="28"/>
          <w:szCs w:val="28"/>
          <w:lang w:val="uk-UA"/>
        </w:rPr>
        <w:tab/>
      </w:r>
      <w:r w:rsidR="00B14F23">
        <w:rPr>
          <w:sz w:val="28"/>
          <w:szCs w:val="28"/>
          <w:lang w:val="uk-UA"/>
        </w:rPr>
        <w:tab/>
      </w:r>
      <w:r w:rsidR="00B14F23">
        <w:rPr>
          <w:sz w:val="28"/>
          <w:szCs w:val="28"/>
          <w:lang w:val="uk-UA"/>
        </w:rPr>
        <w:tab/>
        <w:t xml:space="preserve">      О.В. СМІРНОВА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B14F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0908" w:rsidRPr="00651763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0F0908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594CA3" w:rsidRPr="00651763" w:rsidRDefault="00594CA3" w:rsidP="00594CA3">
      <w:pPr>
        <w:jc w:val="center"/>
        <w:rPr>
          <w:b/>
          <w:bCs/>
          <w:lang w:val="uk-UA"/>
        </w:rPr>
      </w:pPr>
      <w:r w:rsidRPr="00651763">
        <w:rPr>
          <w:b/>
          <w:bCs/>
          <w:lang w:val="uk-UA"/>
        </w:rPr>
        <w:t xml:space="preserve">ПЕРЕЛІК </w:t>
      </w:r>
    </w:p>
    <w:p w:rsidR="00594CA3" w:rsidRPr="00651763" w:rsidRDefault="00594CA3" w:rsidP="00594CA3">
      <w:pPr>
        <w:jc w:val="center"/>
        <w:rPr>
          <w:b/>
          <w:bCs/>
          <w:sz w:val="28"/>
          <w:lang w:val="uk-UA"/>
        </w:rPr>
      </w:pPr>
      <w:r w:rsidRPr="00651763">
        <w:rPr>
          <w:b/>
          <w:bCs/>
          <w:sz w:val="28"/>
          <w:szCs w:val="28"/>
          <w:lang w:val="uk-UA"/>
        </w:rPr>
        <w:t>завдань та заходів програми реформування та розвитку</w:t>
      </w:r>
    </w:p>
    <w:p w:rsidR="001F6342" w:rsidRPr="00594CA3" w:rsidRDefault="00594CA3" w:rsidP="00594CA3">
      <w:pPr>
        <w:jc w:val="center"/>
        <w:rPr>
          <w:b/>
          <w:bCs/>
          <w:sz w:val="28"/>
          <w:lang w:val="uk-UA"/>
        </w:rPr>
      </w:pPr>
      <w:r w:rsidRPr="00651763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</w:t>
      </w:r>
      <w:r>
        <w:rPr>
          <w:b/>
          <w:bCs/>
          <w:sz w:val="28"/>
          <w:szCs w:val="28"/>
          <w:lang w:val="uk-UA"/>
        </w:rPr>
        <w:t>2021-2025</w:t>
      </w:r>
      <w:r w:rsidRPr="00651763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W w:w="15740" w:type="dxa"/>
        <w:tblInd w:w="-575" w:type="dxa"/>
        <w:tblLook w:val="04A0"/>
      </w:tblPr>
      <w:tblGrid>
        <w:gridCol w:w="1754"/>
        <w:gridCol w:w="2089"/>
        <w:gridCol w:w="2514"/>
        <w:gridCol w:w="1162"/>
        <w:gridCol w:w="1932"/>
        <w:gridCol w:w="741"/>
        <w:gridCol w:w="759"/>
        <w:gridCol w:w="759"/>
        <w:gridCol w:w="759"/>
        <w:gridCol w:w="759"/>
        <w:gridCol w:w="2512"/>
      </w:tblGrid>
      <w:tr w:rsidR="001F6342" w:rsidRPr="001F6342" w:rsidTr="001F6342">
        <w:trPr>
          <w:trHeight w:val="585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Назва напряму діяльності                                                          (</w:t>
            </w:r>
            <w:proofErr w:type="gramStart"/>
            <w:r w:rsidRPr="001F6342">
              <w:rPr>
                <w:sz w:val="20"/>
                <w:szCs w:val="20"/>
              </w:rPr>
              <w:t>пр</w:t>
            </w:r>
            <w:proofErr w:type="gramEnd"/>
            <w:r w:rsidRPr="001F6342">
              <w:rPr>
                <w:sz w:val="20"/>
                <w:szCs w:val="20"/>
              </w:rPr>
              <w:t>іоритетні завдання)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Змі</w:t>
            </w:r>
            <w:proofErr w:type="gramStart"/>
            <w:r w:rsidRPr="001F6342">
              <w:rPr>
                <w:sz w:val="20"/>
                <w:szCs w:val="20"/>
              </w:rPr>
              <w:t>ст</w:t>
            </w:r>
            <w:proofErr w:type="gramEnd"/>
            <w:r w:rsidRPr="001F6342">
              <w:rPr>
                <w:sz w:val="20"/>
                <w:szCs w:val="20"/>
              </w:rPr>
              <w:t xml:space="preserve"> заходів Програми з виконання завдання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Строки виконання</w:t>
            </w:r>
          </w:p>
        </w:tc>
        <w:tc>
          <w:tcPr>
            <w:tcW w:w="5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Орієнтовні обсяги   фінансування  за роками виконання,      тис</w:t>
            </w:r>
            <w:proofErr w:type="gramStart"/>
            <w:r w:rsidRPr="001F6342">
              <w:rPr>
                <w:sz w:val="21"/>
                <w:szCs w:val="21"/>
              </w:rPr>
              <w:t>.</w:t>
            </w:r>
            <w:proofErr w:type="gramEnd"/>
            <w:r w:rsidRPr="001F6342">
              <w:rPr>
                <w:sz w:val="21"/>
                <w:szCs w:val="21"/>
              </w:rPr>
              <w:t xml:space="preserve"> </w:t>
            </w:r>
            <w:proofErr w:type="gramStart"/>
            <w:r w:rsidRPr="001F6342">
              <w:rPr>
                <w:sz w:val="21"/>
                <w:szCs w:val="21"/>
              </w:rPr>
              <w:t>г</w:t>
            </w:r>
            <w:proofErr w:type="gramEnd"/>
            <w:r w:rsidRPr="001F6342">
              <w:rPr>
                <w:sz w:val="21"/>
                <w:szCs w:val="21"/>
              </w:rPr>
              <w:t>рн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Очікуваний результат виконання заходу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Усього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2025</w:t>
            </w: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р</w:t>
            </w:r>
            <w:proofErr w:type="gramEnd"/>
            <w:r w:rsidRPr="001F6342">
              <w:rPr>
                <w:sz w:val="21"/>
                <w:szCs w:val="21"/>
              </w:rPr>
              <w:t>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р</w:t>
            </w:r>
            <w:proofErr w:type="gramEnd"/>
            <w:r w:rsidRPr="001F6342">
              <w:rPr>
                <w:sz w:val="21"/>
                <w:szCs w:val="21"/>
              </w:rPr>
              <w:t>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р</w:t>
            </w:r>
            <w:proofErr w:type="gramEnd"/>
            <w:r w:rsidRPr="001F6342">
              <w:rPr>
                <w:sz w:val="21"/>
                <w:szCs w:val="21"/>
              </w:rPr>
              <w:t>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р</w:t>
            </w:r>
            <w:proofErr w:type="gramEnd"/>
            <w:r w:rsidRPr="001F6342">
              <w:rPr>
                <w:sz w:val="21"/>
                <w:szCs w:val="21"/>
              </w:rPr>
              <w:t>ік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р</w:t>
            </w:r>
            <w:proofErr w:type="gramEnd"/>
            <w:r w:rsidRPr="001F6342">
              <w:rPr>
                <w:sz w:val="21"/>
                <w:szCs w:val="21"/>
              </w:rPr>
              <w:t>ік</w:t>
            </w: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11</w:t>
            </w: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1F6342">
              <w:rPr>
                <w:sz w:val="20"/>
                <w:szCs w:val="20"/>
              </w:rPr>
              <w:t>в</w:t>
            </w:r>
            <w:proofErr w:type="gramEnd"/>
            <w:r w:rsidRPr="001F6342">
              <w:rPr>
                <w:sz w:val="20"/>
                <w:szCs w:val="20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1.1. Реалізація інвестиційних проектів з технічного переоснащення та капітального ремонту житлових будинкі</w:t>
            </w:r>
            <w:proofErr w:type="gramStart"/>
            <w:r w:rsidRPr="001F6342">
              <w:rPr>
                <w:sz w:val="20"/>
                <w:szCs w:val="20"/>
              </w:rPr>
              <w:t>в</w:t>
            </w:r>
            <w:proofErr w:type="gramEnd"/>
            <w:r w:rsidRPr="001F6342">
              <w:rPr>
                <w:sz w:val="20"/>
                <w:szCs w:val="20"/>
              </w:rPr>
              <w:t xml:space="preserve">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605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>ншi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60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2. Відновлення ліфтового господарства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2.1. Реконструкція, капітальний ремонт ліфтів житлового фонду, оснащення обладнанням та </w:t>
            </w:r>
            <w:proofErr w:type="gramStart"/>
            <w:r w:rsidRPr="001F6342">
              <w:rPr>
                <w:sz w:val="20"/>
                <w:szCs w:val="20"/>
              </w:rPr>
              <w:t>п</w:t>
            </w:r>
            <w:proofErr w:type="gramEnd"/>
            <w:r w:rsidRPr="001F6342">
              <w:rPr>
                <w:sz w:val="20"/>
                <w:szCs w:val="20"/>
              </w:rPr>
              <w:t>ідключення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1100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Поліпшення технічного стану </w:t>
            </w:r>
            <w:proofErr w:type="gramStart"/>
            <w:r w:rsidRPr="001F6342">
              <w:rPr>
                <w:sz w:val="21"/>
                <w:szCs w:val="21"/>
              </w:rPr>
              <w:t>л</w:t>
            </w:r>
            <w:proofErr w:type="gramEnd"/>
            <w:r w:rsidRPr="001F6342">
              <w:rPr>
                <w:sz w:val="21"/>
                <w:szCs w:val="21"/>
              </w:rPr>
              <w:t xml:space="preserve">іфтового господарства міста. </w:t>
            </w: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1100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>ншi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25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3. Утримання житлового фонду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4699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Поліпшення умов проживання мешканців  багатоквартирних  будинкі</w:t>
            </w:r>
            <w:proofErr w:type="gramStart"/>
            <w:r w:rsidRPr="001F6342">
              <w:rPr>
                <w:sz w:val="21"/>
                <w:szCs w:val="21"/>
              </w:rPr>
              <w:t>в</w:t>
            </w:r>
            <w:proofErr w:type="gram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4699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4760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57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>ншi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3.2. Капітальний ремонт або реконструкція гуртожитків, що знаходяться в комунальній власності </w:t>
            </w:r>
            <w:proofErr w:type="gramStart"/>
            <w:r w:rsidRPr="001F6342">
              <w:rPr>
                <w:sz w:val="20"/>
                <w:szCs w:val="20"/>
              </w:rPr>
              <w:t>п</w:t>
            </w:r>
            <w:proofErr w:type="gramEnd"/>
            <w:r w:rsidRPr="001F6342">
              <w:rPr>
                <w:sz w:val="20"/>
                <w:szCs w:val="20"/>
              </w:rPr>
              <w:t>ід житловий будинок</w:t>
            </w: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Поліпшення умов проживання мешканців гуртожиткі</w:t>
            </w:r>
            <w:proofErr w:type="gramStart"/>
            <w:r w:rsidRPr="001F6342">
              <w:rPr>
                <w:sz w:val="21"/>
                <w:szCs w:val="21"/>
              </w:rPr>
              <w:t>в</w:t>
            </w:r>
            <w:proofErr w:type="gram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48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>ншi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4.1.Реконструкція, капітальний і поточний ремонт  та утримання  вулиць міста, тротуарів, площ, парків, </w:t>
            </w:r>
            <w:r w:rsidRPr="001F6342">
              <w:rPr>
                <w:b/>
                <w:bCs/>
                <w:sz w:val="20"/>
                <w:szCs w:val="20"/>
              </w:rPr>
              <w:t>кладовищ,</w:t>
            </w:r>
            <w:r w:rsidRPr="001F6342">
              <w:rPr>
                <w:sz w:val="20"/>
                <w:szCs w:val="20"/>
              </w:rPr>
              <w:t xml:space="preserve"> шляхопроводу, </w:t>
            </w:r>
            <w:r w:rsidRPr="001F6342">
              <w:rPr>
                <w:sz w:val="20"/>
                <w:szCs w:val="20"/>
              </w:rPr>
              <w:lastRenderedPageBreak/>
              <w:t xml:space="preserve">дорожні знаки та розмітка, </w:t>
            </w:r>
            <w:proofErr w:type="gramStart"/>
            <w:r w:rsidRPr="001F6342">
              <w:rPr>
                <w:sz w:val="20"/>
                <w:szCs w:val="20"/>
              </w:rPr>
              <w:t>св</w:t>
            </w:r>
            <w:proofErr w:type="gramEnd"/>
            <w:r w:rsidRPr="001F6342">
              <w:rPr>
                <w:sz w:val="20"/>
                <w:szCs w:val="20"/>
              </w:rPr>
              <w:t>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ради  </w:t>
            </w:r>
            <w:r w:rsidRPr="001F6342">
              <w:rPr>
                <w:sz w:val="21"/>
                <w:szCs w:val="21"/>
              </w:rPr>
              <w:br/>
              <w:t xml:space="preserve">Комунальне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 xml:space="preserve">ідприємство «Благоустрій» </w:t>
            </w:r>
            <w:r w:rsidRPr="001F6342">
              <w:rPr>
                <w:sz w:val="21"/>
                <w:szCs w:val="21"/>
              </w:rPr>
              <w:lastRenderedPageBreak/>
              <w:t xml:space="preserve">Синельниківської міської ради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>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b/>
                <w:bCs/>
                <w:sz w:val="21"/>
                <w:szCs w:val="21"/>
              </w:rPr>
            </w:pPr>
            <w:r w:rsidRPr="001F6342">
              <w:rPr>
                <w:b/>
                <w:bCs/>
                <w:sz w:val="21"/>
                <w:szCs w:val="21"/>
              </w:rPr>
              <w:t>16693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8745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9428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9428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Створення безпечних умов усі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 xml:space="preserve"> учасникам дорожнього руху. Поліпшення стану доріг,</w:t>
            </w:r>
            <w:r w:rsidRPr="001F6342">
              <w:rPr>
                <w:b/>
                <w:bCs/>
                <w:sz w:val="21"/>
                <w:szCs w:val="21"/>
              </w:rPr>
              <w:t xml:space="preserve"> територій міста</w:t>
            </w:r>
            <w:r w:rsidRPr="001F6342">
              <w:rPr>
                <w:sz w:val="21"/>
                <w:szCs w:val="21"/>
              </w:rPr>
              <w:t xml:space="preserve">, запобігання дорожнього травматизму, зміцнення дисципліни на дорогах, </w:t>
            </w:r>
            <w:r w:rsidRPr="001F6342">
              <w:rPr>
                <w:sz w:val="21"/>
                <w:szCs w:val="21"/>
              </w:rPr>
              <w:lastRenderedPageBreak/>
              <w:t>посилення безпеки дорожнього руху.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9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b/>
                <w:bCs/>
                <w:sz w:val="21"/>
                <w:szCs w:val="21"/>
              </w:rPr>
            </w:pPr>
            <w:r w:rsidRPr="001F6342">
              <w:rPr>
                <w:b/>
                <w:bCs/>
                <w:sz w:val="21"/>
                <w:szCs w:val="21"/>
              </w:rPr>
              <w:t>16693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8745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9428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9428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22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>ншi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4.2 Переоснащення, капітальний і поточний ремонт та    утримання мереж зовнішнього освітлення вулиць міста  і електроенергія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1F6342">
              <w:rPr>
                <w:sz w:val="21"/>
                <w:szCs w:val="21"/>
              </w:rPr>
              <w:br/>
              <w:t xml:space="preserve">Комунальне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 xml:space="preserve">ідприємство «Благоустрій» Синельниківської міської ради 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1454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2"/>
                <w:szCs w:val="22"/>
              </w:rPr>
            </w:pPr>
            <w:r w:rsidRPr="001F6342">
              <w:rPr>
                <w:sz w:val="22"/>
                <w:szCs w:val="22"/>
              </w:rPr>
              <w:t>Створення безпечних умов усі</w:t>
            </w:r>
            <w:proofErr w:type="gramStart"/>
            <w:r w:rsidRPr="001F6342">
              <w:rPr>
                <w:sz w:val="22"/>
                <w:szCs w:val="22"/>
              </w:rPr>
              <w:t>м</w:t>
            </w:r>
            <w:proofErr w:type="gramEnd"/>
            <w:r w:rsidRPr="001F6342">
              <w:rPr>
                <w:sz w:val="22"/>
                <w:szCs w:val="22"/>
              </w:rPr>
              <w:t xml:space="preserve"> учасникам дорожнього руху</w:t>
            </w: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2"/>
                <w:szCs w:val="22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2"/>
                <w:szCs w:val="22"/>
              </w:rPr>
            </w:pPr>
          </w:p>
        </w:tc>
      </w:tr>
      <w:tr w:rsidR="001F6342" w:rsidRPr="001F6342" w:rsidTr="001F6342">
        <w:trPr>
          <w:trHeight w:val="36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1454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1543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2"/>
                <w:szCs w:val="22"/>
              </w:rPr>
            </w:pPr>
          </w:p>
        </w:tc>
      </w:tr>
      <w:tr w:rsidR="001F6342" w:rsidRPr="001F6342" w:rsidTr="001F6342">
        <w:trPr>
          <w:trHeight w:val="96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</w:t>
            </w: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2"/>
                <w:szCs w:val="22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4.3. Обладнання спортивн</w:t>
            </w:r>
            <w:proofErr w:type="gramStart"/>
            <w:r w:rsidRPr="001F6342">
              <w:rPr>
                <w:sz w:val="20"/>
                <w:szCs w:val="20"/>
              </w:rPr>
              <w:t>о-</w:t>
            </w:r>
            <w:proofErr w:type="gramEnd"/>
            <w:r w:rsidRPr="001F6342">
              <w:rPr>
                <w:sz w:val="20"/>
                <w:szCs w:val="20"/>
              </w:rPr>
              <w:t xml:space="preserve">ігрових дитячих майданчиків у місті  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ради, виконавчий комітет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Створення місць відпочинку для дітей дошкільного, шкільного віку.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7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>ншi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</w:t>
            </w:r>
            <w:r w:rsidRPr="001F6342">
              <w:rPr>
                <w:sz w:val="20"/>
                <w:szCs w:val="20"/>
              </w:rPr>
              <w:lastRenderedPageBreak/>
              <w:t xml:space="preserve">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4.4. Придбання машин дорожніх </w:t>
            </w:r>
            <w:r w:rsidRPr="001F6342">
              <w:rPr>
                <w:sz w:val="20"/>
                <w:szCs w:val="20"/>
              </w:rPr>
              <w:lastRenderedPageBreak/>
              <w:t>комбінованих, екскаватора, трактора, навісне обладнання на трактор, причеп, нових смі</w:t>
            </w:r>
            <w:proofErr w:type="gramStart"/>
            <w:r w:rsidRPr="001F6342">
              <w:rPr>
                <w:sz w:val="20"/>
                <w:szCs w:val="20"/>
              </w:rPr>
              <w:t>тт</w:t>
            </w:r>
            <w:proofErr w:type="gramEnd"/>
            <w:r w:rsidRPr="001F6342">
              <w:rPr>
                <w:sz w:val="20"/>
                <w:szCs w:val="20"/>
              </w:rPr>
              <w:t>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біотуалетів.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Управління житлово-комунального </w:t>
            </w:r>
            <w:r w:rsidRPr="001F6342">
              <w:rPr>
                <w:sz w:val="21"/>
                <w:szCs w:val="21"/>
              </w:rPr>
              <w:lastRenderedPageBreak/>
              <w:t xml:space="preserve">господарства та 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1349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Поліпшення технічного стану спеціалізованих </w:t>
            </w:r>
            <w:r w:rsidRPr="001F6342">
              <w:rPr>
                <w:sz w:val="21"/>
                <w:szCs w:val="21"/>
              </w:rPr>
              <w:lastRenderedPageBreak/>
              <w:t xml:space="preserve">комунальних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>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1349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69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>ншi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4.5. Оновлення контейнерного господарства для вивезення сміття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1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>ншi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4.6. Санітарне оброблення та аналогічні послуги, транспортування міського сміття, </w:t>
            </w:r>
            <w:r w:rsidRPr="001F6342">
              <w:rPr>
                <w:sz w:val="20"/>
                <w:szCs w:val="20"/>
              </w:rPr>
              <w:lastRenderedPageBreak/>
              <w:t xml:space="preserve">утримання кладовищ, відведення </w:t>
            </w:r>
            <w:proofErr w:type="gramStart"/>
            <w:r w:rsidRPr="001F6342">
              <w:rPr>
                <w:sz w:val="20"/>
                <w:szCs w:val="20"/>
              </w:rPr>
              <w:t>ст</w:t>
            </w:r>
            <w:proofErr w:type="gramEnd"/>
            <w:r w:rsidRPr="001F6342">
              <w:rPr>
                <w:sz w:val="20"/>
                <w:szCs w:val="20"/>
              </w:rPr>
              <w:t>ічних вод , інших об'єктів благоустрою – ремонт та утримання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міської ради </w:t>
            </w:r>
            <w:r w:rsidRPr="001F6342">
              <w:rPr>
                <w:sz w:val="21"/>
                <w:szCs w:val="21"/>
              </w:rPr>
              <w:br/>
            </w:r>
            <w:r w:rsidRPr="001F6342">
              <w:rPr>
                <w:sz w:val="21"/>
                <w:szCs w:val="21"/>
              </w:rPr>
              <w:lastRenderedPageBreak/>
              <w:t xml:space="preserve">Комунальне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>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3580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Обласний бюджет 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36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3580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3787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4.7. Озеленення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  </w:t>
            </w:r>
            <w:r w:rsidRPr="001F6342">
              <w:rPr>
                <w:sz w:val="21"/>
                <w:szCs w:val="21"/>
              </w:rPr>
              <w:br/>
              <w:t xml:space="preserve">Комунальне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>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1862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Охорона та збереження зелених насаджень, утримання їх у </w:t>
            </w:r>
            <w:proofErr w:type="gramStart"/>
            <w:r w:rsidRPr="001F6342">
              <w:rPr>
                <w:sz w:val="21"/>
                <w:szCs w:val="21"/>
              </w:rPr>
              <w:t>здоровому</w:t>
            </w:r>
            <w:proofErr w:type="gramEnd"/>
            <w:r w:rsidRPr="001F6342">
              <w:rPr>
                <w:sz w:val="21"/>
                <w:szCs w:val="21"/>
              </w:rPr>
              <w:t>, впорядкованому стані, створення нових зелених  насаджень.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Обласний бюджет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1862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2011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2133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1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4.8. Капітальний і поточний ремонт та утримання </w:t>
            </w:r>
            <w:proofErr w:type="gramStart"/>
            <w:r w:rsidRPr="001F6342">
              <w:rPr>
                <w:sz w:val="20"/>
                <w:szCs w:val="20"/>
              </w:rPr>
              <w:t>пам’ятник</w:t>
            </w:r>
            <w:proofErr w:type="gramEnd"/>
            <w:r w:rsidRPr="001F6342">
              <w:rPr>
                <w:sz w:val="20"/>
                <w:szCs w:val="20"/>
              </w:rPr>
              <w:t xml:space="preserve">ів 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1F6342">
              <w:rPr>
                <w:sz w:val="21"/>
                <w:szCs w:val="21"/>
              </w:rPr>
              <w:br/>
              <w:t xml:space="preserve">Комунальне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>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743F63" w:rsidP="001F63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  <w:lang w:val="uk-UA"/>
              </w:rPr>
              <w:t>21</w:t>
            </w:r>
            <w:r w:rsidR="001F6342" w:rsidRPr="001F6342">
              <w:rPr>
                <w:sz w:val="21"/>
                <w:szCs w:val="21"/>
              </w:rPr>
              <w:t xml:space="preserve"> –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Утримання </w:t>
            </w:r>
            <w:proofErr w:type="gramStart"/>
            <w:r w:rsidRPr="001F6342">
              <w:rPr>
                <w:sz w:val="21"/>
                <w:szCs w:val="21"/>
              </w:rPr>
              <w:t>пам’яток</w:t>
            </w:r>
            <w:proofErr w:type="gramEnd"/>
            <w:r w:rsidRPr="001F6342">
              <w:rPr>
                <w:sz w:val="21"/>
                <w:szCs w:val="21"/>
              </w:rPr>
              <w:t xml:space="preserve"> історії у справному технічному стані.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40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123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4.9.Зовнішні оздоблювальні роботи, капітальний ремонт </w:t>
            </w:r>
            <w:r w:rsidRPr="001F6342">
              <w:rPr>
                <w:sz w:val="20"/>
                <w:szCs w:val="20"/>
              </w:rPr>
              <w:lastRenderedPageBreak/>
              <w:t>смі</w:t>
            </w:r>
            <w:proofErr w:type="gramStart"/>
            <w:r w:rsidRPr="001F6342">
              <w:rPr>
                <w:sz w:val="20"/>
                <w:szCs w:val="20"/>
              </w:rPr>
              <w:t>тт</w:t>
            </w:r>
            <w:proofErr w:type="gramEnd"/>
            <w:r w:rsidRPr="001F6342">
              <w:rPr>
                <w:sz w:val="20"/>
                <w:szCs w:val="20"/>
              </w:rPr>
              <w:t>єзбірників, придбання, огородження сміттєзбірників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1F6342">
              <w:rPr>
                <w:sz w:val="21"/>
                <w:szCs w:val="21"/>
              </w:rPr>
              <w:lastRenderedPageBreak/>
              <w:t>міської ради</w:t>
            </w:r>
            <w:r w:rsidRPr="001F6342">
              <w:rPr>
                <w:sz w:val="21"/>
                <w:szCs w:val="21"/>
              </w:rPr>
              <w:br/>
              <w:t xml:space="preserve">Комунальне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>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Утримання території міста відповідно до діючих санітарних норм і правил.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100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5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4.10. Відлов та стерилізація безпритульних тварин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  <w:r w:rsidRPr="001F634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Регулювання кількості безпритульних тварин, які створюють небезпечні умови для мешканців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іста.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70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4.11.Інвентаризація, паспортизація та експертна оцінка об’єкті</w:t>
            </w:r>
            <w:proofErr w:type="gramStart"/>
            <w:r w:rsidRPr="001F6342">
              <w:rPr>
                <w:sz w:val="20"/>
                <w:szCs w:val="20"/>
              </w:rPr>
              <w:t>в</w:t>
            </w:r>
            <w:proofErr w:type="gramEnd"/>
            <w:r w:rsidRPr="001F6342">
              <w:rPr>
                <w:sz w:val="20"/>
                <w:szCs w:val="20"/>
              </w:rPr>
              <w:t xml:space="preserve"> благоустрою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</w:t>
            </w:r>
            <w:proofErr w:type="gramStart"/>
            <w:r w:rsidRPr="001F6342">
              <w:rPr>
                <w:sz w:val="21"/>
                <w:szCs w:val="21"/>
              </w:rPr>
              <w:t>.ч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Виготовлення технічних паспортів, звітів з розрахунку вартості об’єкті</w:t>
            </w:r>
            <w:proofErr w:type="gramStart"/>
            <w:r w:rsidRPr="001F6342">
              <w:rPr>
                <w:sz w:val="21"/>
                <w:szCs w:val="21"/>
              </w:rPr>
              <w:t>в</w:t>
            </w:r>
            <w:proofErr w:type="gramEnd"/>
            <w:r w:rsidRPr="001F6342">
              <w:rPr>
                <w:sz w:val="21"/>
                <w:szCs w:val="21"/>
              </w:rPr>
              <w:t xml:space="preserve">  благоустрою.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5. Похоронна справа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5.1. Поховання невідомих та самотніх громадян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Загальний обсяг, у </w:t>
            </w:r>
            <w:proofErr w:type="gramStart"/>
            <w:r w:rsidRPr="001F6342">
              <w:rPr>
                <w:sz w:val="21"/>
                <w:szCs w:val="21"/>
              </w:rPr>
              <w:t>т</w:t>
            </w:r>
            <w:proofErr w:type="gramEnd"/>
            <w:r w:rsidRPr="001F6342">
              <w:rPr>
                <w:sz w:val="21"/>
                <w:szCs w:val="21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Поховання невідомих та самотніх громадян.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 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34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6. Запровадження організаційних та економічних заходів, спрямованих на діяльність комунальних </w:t>
            </w:r>
            <w:proofErr w:type="gramStart"/>
            <w:r w:rsidRPr="001F6342">
              <w:rPr>
                <w:sz w:val="20"/>
                <w:szCs w:val="20"/>
              </w:rPr>
              <w:t>п</w:t>
            </w:r>
            <w:proofErr w:type="gramEnd"/>
            <w:r w:rsidRPr="001F6342">
              <w:rPr>
                <w:sz w:val="20"/>
                <w:szCs w:val="20"/>
              </w:rPr>
              <w:t xml:space="preserve">ідприємств міста. Сприяння поліпшення фінансового становища комунальних </w:t>
            </w:r>
            <w:proofErr w:type="gramStart"/>
            <w:r w:rsidRPr="001F6342">
              <w:rPr>
                <w:sz w:val="20"/>
                <w:szCs w:val="20"/>
              </w:rPr>
              <w:t>п</w:t>
            </w:r>
            <w:proofErr w:type="gramEnd"/>
            <w:r w:rsidRPr="001F6342">
              <w:rPr>
                <w:sz w:val="20"/>
                <w:szCs w:val="20"/>
              </w:rPr>
              <w:t>ідприємств міста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6.1. Внески органів місцевого самоврядування  у статутні капітали </w:t>
            </w:r>
            <w:proofErr w:type="gramStart"/>
            <w:r w:rsidRPr="001F6342">
              <w:rPr>
                <w:sz w:val="20"/>
                <w:szCs w:val="20"/>
              </w:rPr>
              <w:t>п</w:t>
            </w:r>
            <w:proofErr w:type="gramEnd"/>
            <w:r w:rsidRPr="001F6342">
              <w:rPr>
                <w:sz w:val="20"/>
                <w:szCs w:val="20"/>
              </w:rPr>
              <w:t>ідприємств, що належать до комунальної власності міста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ЖКГ та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>ідприємство Синельниківської міської ради «Ритуальна служба», 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spacing w:after="240"/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Забезпечення беззбиткової роботи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>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</w:t>
            </w:r>
            <w:proofErr w:type="gramStart"/>
            <w:r w:rsidRPr="001F6342">
              <w:rPr>
                <w:sz w:val="21"/>
                <w:szCs w:val="21"/>
              </w:rPr>
              <w:t>в</w:t>
            </w:r>
            <w:proofErr w:type="gramEnd"/>
            <w:r w:rsidRPr="001F6342">
              <w:rPr>
                <w:sz w:val="21"/>
                <w:szCs w:val="21"/>
              </w:rPr>
              <w:t>.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7. Державна реєстрація речових прав на нерухоме майно та їх обтяжень, проведення технічної інвентаризації та виготовлення </w:t>
            </w:r>
            <w:r w:rsidRPr="001F6342">
              <w:rPr>
                <w:sz w:val="20"/>
                <w:szCs w:val="20"/>
              </w:rPr>
              <w:lastRenderedPageBreak/>
              <w:t xml:space="preserve">технічного паспорту </w:t>
            </w:r>
            <w:proofErr w:type="gramStart"/>
            <w:r w:rsidRPr="001F6342">
              <w:rPr>
                <w:sz w:val="20"/>
                <w:szCs w:val="20"/>
              </w:rPr>
              <w:t>на</w:t>
            </w:r>
            <w:proofErr w:type="gramEnd"/>
            <w:r w:rsidRPr="001F6342">
              <w:rPr>
                <w:sz w:val="20"/>
                <w:szCs w:val="20"/>
              </w:rPr>
              <w:t xml:space="preserve"> </w:t>
            </w:r>
            <w:proofErr w:type="gramStart"/>
            <w:r w:rsidRPr="001F6342">
              <w:rPr>
                <w:sz w:val="20"/>
                <w:szCs w:val="20"/>
              </w:rPr>
              <w:t>об</w:t>
            </w:r>
            <w:proofErr w:type="gramEnd"/>
            <w:r w:rsidRPr="001F6342">
              <w:rPr>
                <w:sz w:val="20"/>
                <w:szCs w:val="20"/>
              </w:rPr>
              <w:t>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 xml:space="preserve">7.1. Отримання витягу про державну реєстрацію речових прав на нерухоме майно та їх обтяжень, технічного паспорту </w:t>
            </w:r>
            <w:proofErr w:type="gramStart"/>
            <w:r w:rsidRPr="001F6342">
              <w:rPr>
                <w:sz w:val="20"/>
                <w:szCs w:val="20"/>
              </w:rPr>
              <w:t>на</w:t>
            </w:r>
            <w:proofErr w:type="gramEnd"/>
            <w:r w:rsidRPr="001F6342">
              <w:rPr>
                <w:sz w:val="20"/>
                <w:szCs w:val="20"/>
              </w:rPr>
              <w:t xml:space="preserve"> об’єкт нерухомого майна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1F6342">
              <w:rPr>
                <w:rFonts w:ascii="Arial CYR" w:hAnsi="Arial CYR" w:cs="Arial CYR"/>
                <w:sz w:val="21"/>
                <w:szCs w:val="21"/>
              </w:rPr>
              <w:t>'</w:t>
            </w:r>
            <w:r w:rsidRPr="001F6342">
              <w:rPr>
                <w:sz w:val="21"/>
                <w:szCs w:val="21"/>
              </w:rPr>
              <w:t xml:space="preserve">єктів комунальної власності в цілях розвитку житлово - </w:t>
            </w:r>
            <w:r w:rsidRPr="001F6342">
              <w:rPr>
                <w:sz w:val="21"/>
                <w:szCs w:val="21"/>
              </w:rPr>
              <w:lastRenderedPageBreak/>
              <w:t>комунальної сфери.</w:t>
            </w: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 xml:space="preserve">8.1. Вирішення проблем по благоустрою та озелененню території міста, об’єктів </w:t>
            </w:r>
            <w:proofErr w:type="gramStart"/>
            <w:r w:rsidRPr="001F6342">
              <w:rPr>
                <w:sz w:val="20"/>
                <w:szCs w:val="20"/>
              </w:rPr>
              <w:t>соц</w:t>
            </w:r>
            <w:proofErr w:type="gramEnd"/>
            <w:r w:rsidRPr="001F6342">
              <w:rPr>
                <w:sz w:val="20"/>
                <w:szCs w:val="20"/>
              </w:rPr>
              <w:t>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ЖКГ та комунальної власності міської ради, Синельниківський міськрайонний центр зайнятості, Синельни-ківське міське комунальне </w:t>
            </w: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>ідприємство «Виробниче об’єднання житлово-комунального господарства», Комунальне підприємство Синельниківської міської ради «Ритульна служба»,   Комунальне підприємство «Благоустрій» Синельниківської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1F6342" w:rsidRPr="001F6342" w:rsidTr="001F6342">
        <w:trPr>
          <w:trHeight w:val="27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50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48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t>9. Здійснення заходів з охорони об’єкті</w:t>
            </w:r>
            <w:proofErr w:type="gramStart"/>
            <w:r w:rsidRPr="001F6342">
              <w:rPr>
                <w:sz w:val="20"/>
                <w:szCs w:val="20"/>
              </w:rPr>
              <w:t>в</w:t>
            </w:r>
            <w:proofErr w:type="gramEnd"/>
            <w:r w:rsidRPr="001F6342">
              <w:rPr>
                <w:sz w:val="20"/>
                <w:szCs w:val="20"/>
              </w:rPr>
              <w:t xml:space="preserve"> </w:t>
            </w:r>
            <w:r w:rsidRPr="001F6342">
              <w:rPr>
                <w:sz w:val="20"/>
                <w:szCs w:val="20"/>
              </w:rPr>
              <w:lastRenderedPageBreak/>
              <w:t xml:space="preserve">благоустрою, що знаходяться в комунальній власності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  <w:r w:rsidRPr="001F6342">
              <w:rPr>
                <w:sz w:val="20"/>
                <w:szCs w:val="20"/>
              </w:rPr>
              <w:lastRenderedPageBreak/>
              <w:t>9.1 Охорона об’єкті</w:t>
            </w:r>
            <w:proofErr w:type="gramStart"/>
            <w:r w:rsidRPr="001F6342">
              <w:rPr>
                <w:sz w:val="20"/>
                <w:szCs w:val="20"/>
              </w:rPr>
              <w:t>в благоустрою</w:t>
            </w:r>
            <w:proofErr w:type="gramEnd"/>
            <w:r w:rsidRPr="001F6342">
              <w:rPr>
                <w:sz w:val="20"/>
                <w:szCs w:val="20"/>
              </w:rPr>
              <w:t xml:space="preserve"> міста 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Управління житлово-комунального господарства та </w:t>
            </w:r>
            <w:r w:rsidRPr="001F6342">
              <w:rPr>
                <w:sz w:val="21"/>
                <w:szCs w:val="21"/>
              </w:rPr>
              <w:lastRenderedPageBreak/>
              <w:t xml:space="preserve">комунальної власності міської </w:t>
            </w:r>
            <w:proofErr w:type="gramStart"/>
            <w:r w:rsidRPr="001F6342">
              <w:rPr>
                <w:sz w:val="21"/>
                <w:szCs w:val="21"/>
              </w:rPr>
              <w:t>ради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 xml:space="preserve"> 2021  - 2025 роки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Збереження та приведення у належний стан об</w:t>
            </w:r>
            <w:r w:rsidRPr="001F6342">
              <w:rPr>
                <w:rFonts w:ascii="Bookman Old Style" w:hAnsi="Bookman Old Style"/>
                <w:sz w:val="21"/>
                <w:szCs w:val="21"/>
              </w:rPr>
              <w:t>’</w:t>
            </w:r>
            <w:r w:rsidRPr="001F6342">
              <w:rPr>
                <w:sz w:val="21"/>
                <w:szCs w:val="21"/>
              </w:rPr>
              <w:t>єкті</w:t>
            </w:r>
            <w:proofErr w:type="gramStart"/>
            <w:r w:rsidRPr="001F6342">
              <w:rPr>
                <w:sz w:val="21"/>
                <w:szCs w:val="21"/>
              </w:rPr>
              <w:t xml:space="preserve">в </w:t>
            </w:r>
            <w:r w:rsidRPr="001F6342">
              <w:rPr>
                <w:sz w:val="21"/>
                <w:szCs w:val="21"/>
              </w:rPr>
              <w:lastRenderedPageBreak/>
              <w:t>благоустрою</w:t>
            </w:r>
            <w:proofErr w:type="gramEnd"/>
            <w:r w:rsidRPr="001F6342">
              <w:rPr>
                <w:sz w:val="21"/>
                <w:szCs w:val="21"/>
              </w:rPr>
              <w:t xml:space="preserve"> міста. </w:t>
            </w: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Державний </w:t>
            </w:r>
            <w:r w:rsidRPr="001F6342">
              <w:rPr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30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25"/>
        </w:trPr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540"/>
        </w:trPr>
        <w:tc>
          <w:tcPr>
            <w:tcW w:w="751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743F63" w:rsidRDefault="001F6342" w:rsidP="001F6342">
            <w:pPr>
              <w:jc w:val="center"/>
              <w:rPr>
                <w:b/>
                <w:sz w:val="21"/>
                <w:szCs w:val="21"/>
              </w:rPr>
            </w:pPr>
            <w:r w:rsidRPr="00743F63">
              <w:rPr>
                <w:b/>
                <w:sz w:val="21"/>
                <w:szCs w:val="21"/>
              </w:rPr>
              <w:t>29726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21755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22492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23227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23279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П</w:t>
            </w:r>
            <w:proofErr w:type="gramEnd"/>
            <w:r w:rsidRPr="001F6342">
              <w:rPr>
                <w:sz w:val="21"/>
                <w:szCs w:val="21"/>
              </w:rPr>
              <w:t>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1F6342" w:rsidRPr="001F6342" w:rsidTr="001F6342">
        <w:trPr>
          <w:trHeight w:val="345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Усього за програмою:                                     2021-2025 роки             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743F63" w:rsidRDefault="001F6342" w:rsidP="001F6342">
            <w:pPr>
              <w:jc w:val="center"/>
              <w:rPr>
                <w:sz w:val="21"/>
                <w:szCs w:val="21"/>
              </w:rPr>
            </w:pPr>
            <w:r w:rsidRPr="00743F63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270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634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743F63" w:rsidRDefault="001F6342" w:rsidP="001F6342">
            <w:pPr>
              <w:jc w:val="center"/>
              <w:rPr>
                <w:sz w:val="21"/>
                <w:szCs w:val="21"/>
              </w:rPr>
            </w:pPr>
            <w:r w:rsidRPr="00743F63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810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rFonts w:ascii="Arial" w:hAnsi="Arial" w:cs="Arial"/>
                <w:sz w:val="21"/>
                <w:szCs w:val="21"/>
              </w:rPr>
            </w:pPr>
            <w:r w:rsidRPr="001F634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 xml:space="preserve">Бюджет </w:t>
            </w:r>
            <w:proofErr w:type="gramStart"/>
            <w:r w:rsidRPr="001F6342">
              <w:rPr>
                <w:sz w:val="21"/>
                <w:szCs w:val="21"/>
              </w:rPr>
              <w:t>м</w:t>
            </w:r>
            <w:proofErr w:type="gramEnd"/>
            <w:r w:rsidRPr="001F6342">
              <w:rPr>
                <w:sz w:val="21"/>
                <w:szCs w:val="21"/>
              </w:rPr>
              <w:t>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743F63" w:rsidRDefault="001F6342" w:rsidP="001F6342">
            <w:pPr>
              <w:jc w:val="center"/>
              <w:rPr>
                <w:b/>
                <w:sz w:val="21"/>
                <w:szCs w:val="21"/>
              </w:rPr>
            </w:pPr>
            <w:r w:rsidRPr="00743F63">
              <w:rPr>
                <w:b/>
                <w:sz w:val="21"/>
                <w:szCs w:val="21"/>
              </w:rPr>
              <w:t>29726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21755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22492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23227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23279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  <w:tr w:rsidR="001F6342" w:rsidRPr="001F6342" w:rsidTr="001F6342">
        <w:trPr>
          <w:trHeight w:val="495"/>
        </w:trPr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rPr>
                <w:rFonts w:ascii="Arial" w:hAnsi="Arial" w:cs="Arial"/>
                <w:sz w:val="21"/>
                <w:szCs w:val="21"/>
              </w:rPr>
            </w:pPr>
            <w:r w:rsidRPr="001F6342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proofErr w:type="gramStart"/>
            <w:r w:rsidRPr="001F6342">
              <w:rPr>
                <w:sz w:val="21"/>
                <w:szCs w:val="21"/>
              </w:rPr>
              <w:t>I</w:t>
            </w:r>
            <w:proofErr w:type="gramEnd"/>
            <w:r w:rsidRPr="001F6342">
              <w:rPr>
                <w:sz w:val="21"/>
                <w:szCs w:val="21"/>
              </w:rPr>
              <w:t>ншi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342" w:rsidRPr="001F6342" w:rsidRDefault="001F6342" w:rsidP="001F6342">
            <w:pPr>
              <w:jc w:val="center"/>
              <w:rPr>
                <w:sz w:val="21"/>
                <w:szCs w:val="21"/>
              </w:rPr>
            </w:pPr>
            <w:r w:rsidRPr="001F6342">
              <w:rPr>
                <w:sz w:val="21"/>
                <w:szCs w:val="21"/>
              </w:rPr>
              <w:t>0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342" w:rsidRPr="001F6342" w:rsidRDefault="001F6342" w:rsidP="001F6342">
            <w:pPr>
              <w:rPr>
                <w:sz w:val="21"/>
                <w:szCs w:val="21"/>
              </w:rPr>
            </w:pPr>
          </w:p>
        </w:tc>
      </w:tr>
    </w:tbl>
    <w:p w:rsidR="001F6342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1F6342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1F6342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1F6342" w:rsidRPr="00651763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B14F23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Виконувачка обов’язків начальника 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власності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О.В. СМІРНОВА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8F1B6D" w:rsidRDefault="008F1B6D" w:rsidP="008F1B6D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D34FD">
        <w:rPr>
          <w:sz w:val="28"/>
          <w:szCs w:val="28"/>
        </w:rPr>
        <w:lastRenderedPageBreak/>
        <w:t>Додаток</w:t>
      </w:r>
      <w:r>
        <w:rPr>
          <w:sz w:val="28"/>
          <w:szCs w:val="28"/>
          <w:lang w:val="uk-UA"/>
        </w:rPr>
        <w:t xml:space="preserve">3 </w:t>
      </w:r>
    </w:p>
    <w:p w:rsidR="008F1B6D" w:rsidRPr="00FD34FD" w:rsidRDefault="008F1B6D" w:rsidP="008F1B6D">
      <w:pPr>
        <w:ind w:left="10608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p w:rsidR="008F1B6D" w:rsidRPr="009177CF" w:rsidRDefault="008F1B6D" w:rsidP="008F1B6D">
      <w:pPr>
        <w:ind w:firstLine="11624"/>
        <w:rPr>
          <w:lang w:val="uk-UA"/>
        </w:rPr>
      </w:pP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538"/>
        <w:gridCol w:w="995"/>
        <w:gridCol w:w="992"/>
        <w:gridCol w:w="991"/>
        <w:gridCol w:w="991"/>
        <w:gridCol w:w="1275"/>
        <w:gridCol w:w="1416"/>
        <w:gridCol w:w="992"/>
        <w:gridCol w:w="30"/>
      </w:tblGrid>
      <w:tr w:rsidR="008F1B6D" w:rsidRPr="003B6933" w:rsidTr="008F1B6D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B6933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8F1B6D" w:rsidRPr="003B6933" w:rsidTr="008F1B6D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3B6933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3B6933">
              <w:rPr>
                <w:b/>
                <w:sz w:val="21"/>
                <w:szCs w:val="21"/>
                <w:lang w:val="uk-UA"/>
              </w:rPr>
              <w:t>Кiлькiснi показники виконання Програми</w:t>
            </w:r>
          </w:p>
        </w:tc>
      </w:tr>
      <w:tr w:rsidR="008F1B6D" w:rsidRPr="003B6933" w:rsidTr="008F1B6D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1B6D" w:rsidRPr="003B6933" w:rsidRDefault="008F1B6D" w:rsidP="008D5D11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Усього за програ</w:t>
            </w:r>
          </w:p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мою</w:t>
            </w:r>
          </w:p>
        </w:tc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8F1B6D" w:rsidRPr="003B6933" w:rsidTr="008F1B6D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2024</w:t>
            </w:r>
          </w:p>
          <w:p w:rsidR="008F1B6D" w:rsidRPr="003B6933" w:rsidRDefault="008F1B6D" w:rsidP="008D5D11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Pr="003B6933">
              <w:rPr>
                <w:sz w:val="21"/>
                <w:szCs w:val="21"/>
                <w:lang w:val="uk-UA"/>
              </w:rPr>
              <w:t>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  <w:r w:rsidRPr="003B6933">
              <w:rPr>
                <w:sz w:val="21"/>
                <w:szCs w:val="21"/>
                <w:lang w:val="uk-UA"/>
              </w:rPr>
              <w:t>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 w:rsidRPr="003B6933">
              <w:rPr>
                <w:sz w:val="21"/>
                <w:szCs w:val="21"/>
                <w:lang w:val="uk-UA"/>
              </w:rPr>
              <w:t xml:space="preserve">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  <w:r w:rsidRPr="003B6933">
              <w:rPr>
                <w:sz w:val="21"/>
                <w:szCs w:val="21"/>
                <w:lang w:val="uk-UA"/>
              </w:rPr>
              <w:t>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en-US"/>
              </w:rPr>
            </w:pPr>
            <w:r w:rsidRPr="003B6933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  <w:r w:rsidRPr="003B6933">
              <w:rPr>
                <w:sz w:val="21"/>
                <w:szCs w:val="21"/>
                <w:lang w:val="uk-UA"/>
              </w:rPr>
              <w:t>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EA1DCE" w:rsidRDefault="00EA1DCE" w:rsidP="00EA1DCE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EA1DCE">
              <w:rPr>
                <w:bCs/>
                <w:sz w:val="22"/>
                <w:szCs w:val="22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тис.м</w:t>
            </w:r>
            <w:r w:rsidRPr="003B6933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976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  <w:r w:rsidRPr="003B6933">
              <w:rPr>
                <w:sz w:val="21"/>
                <w:szCs w:val="21"/>
                <w:lang w:val="uk-UA"/>
              </w:rPr>
              <w:t>.2. Капітальний ремонт або реконструкція гуртожитків, що знаходяться в комунальній власності під житловий будинок</w:t>
            </w:r>
          </w:p>
          <w:p w:rsidR="008F1B6D" w:rsidRPr="003B6933" w:rsidRDefault="008F1B6D" w:rsidP="008D5D11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 Сфера благоустрою та комунального обслуговування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 xml:space="preserve">.1. Реконструкція, капітальний і поточний ремонт  та утримання  вулиць міста, тротуарів, </w:t>
            </w:r>
            <w:r w:rsidR="00743F63" w:rsidRPr="00743F63">
              <w:rPr>
                <w:b/>
                <w:sz w:val="21"/>
                <w:szCs w:val="21"/>
                <w:lang w:val="uk-UA"/>
              </w:rPr>
              <w:t>кладовищ</w:t>
            </w:r>
            <w:r w:rsidR="00743F63">
              <w:rPr>
                <w:sz w:val="21"/>
                <w:szCs w:val="21"/>
                <w:lang w:val="uk-UA"/>
              </w:rPr>
              <w:t>,</w:t>
            </w:r>
            <w:r w:rsidRPr="003B6933">
              <w:rPr>
                <w:sz w:val="21"/>
                <w:szCs w:val="21"/>
                <w:lang w:val="uk-UA"/>
              </w:rPr>
              <w:t>шляхопроводу, дорожні знаки та розмітка, світлофорні об’єкти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 xml:space="preserve">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8F1B6D" w:rsidRPr="003B6933" w:rsidTr="008F1B6D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 xml:space="preserve">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EA1DCE" w:rsidRDefault="008F1B6D" w:rsidP="008D5D11">
            <w:pPr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EA1DCE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1F6342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1F6342">
              <w:rPr>
                <w:sz w:val="22"/>
                <w:szCs w:val="22"/>
                <w:lang w:val="uk-UA"/>
              </w:rPr>
              <w:t xml:space="preserve">, </w:t>
            </w:r>
            <w:r w:rsidRPr="001F6342">
              <w:rPr>
                <w:bCs/>
                <w:sz w:val="22"/>
                <w:szCs w:val="22"/>
                <w:lang w:val="uk-UA"/>
              </w:rPr>
              <w:t>причеп</w:t>
            </w:r>
            <w:r w:rsidRPr="001F6342">
              <w:rPr>
                <w:sz w:val="22"/>
                <w:szCs w:val="22"/>
                <w:lang w:val="uk-UA"/>
              </w:rPr>
              <w:t>, нових сміттєвозів, аварійно-ремонтної</w:t>
            </w:r>
            <w:r w:rsidRPr="00EA1DCE">
              <w:rPr>
                <w:sz w:val="22"/>
                <w:szCs w:val="22"/>
                <w:lang w:val="uk-UA"/>
              </w:rPr>
              <w:t xml:space="preserve">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</w:t>
            </w:r>
            <w:r w:rsidRPr="00EA1DCE">
              <w:rPr>
                <w:sz w:val="22"/>
                <w:szCs w:val="22"/>
              </w:rPr>
              <w:t>Придбання біотуалетів.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1F6342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1F6342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1F6342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1F634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1F6342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1F6342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4.</w:t>
            </w:r>
            <w:r w:rsidRPr="003B6933">
              <w:rPr>
                <w:sz w:val="21"/>
                <w:szCs w:val="21"/>
                <w:lang w:val="uk-UA"/>
              </w:rPr>
              <w:t>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5284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4</w:t>
            </w:r>
            <w:r w:rsidRPr="003B6933">
              <w:rPr>
                <w:sz w:val="21"/>
                <w:szCs w:val="21"/>
                <w:lang w:val="uk-UA"/>
              </w:rPr>
              <w:t>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тис.м</w:t>
            </w:r>
            <w:r w:rsidRPr="003B6933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</w:tr>
      <w:tr w:rsidR="008F1B6D" w:rsidRPr="003B6933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  <w:r w:rsidRPr="003B6933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  <w:r w:rsidRPr="003B6933">
              <w:rPr>
                <w:sz w:val="21"/>
                <w:szCs w:val="21"/>
                <w:lang w:val="uk-UA"/>
              </w:rPr>
              <w:t>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11</w:t>
            </w:r>
          </w:p>
        </w:tc>
      </w:tr>
      <w:tr w:rsidR="008F1B6D" w:rsidRPr="003B6933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  <w:r w:rsidRPr="003B6933">
              <w:rPr>
                <w:sz w:val="21"/>
                <w:szCs w:val="21"/>
                <w:lang w:val="uk-UA"/>
              </w:rPr>
              <w:t>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  <w:r w:rsidRPr="003B6933">
              <w:rPr>
                <w:sz w:val="21"/>
                <w:szCs w:val="21"/>
                <w:lang w:val="uk-UA"/>
              </w:rPr>
              <w:t>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  <w:r w:rsidRPr="003B6933">
              <w:rPr>
                <w:sz w:val="21"/>
                <w:szCs w:val="21"/>
                <w:lang w:val="uk-UA"/>
              </w:rPr>
              <w:t>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6</w:t>
            </w:r>
            <w:r w:rsidRPr="003B6933">
              <w:rPr>
                <w:sz w:val="21"/>
                <w:szCs w:val="21"/>
                <w:lang w:val="uk-UA"/>
              </w:rPr>
              <w:t>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</w:t>
            </w:r>
            <w:r w:rsidRPr="003B6933">
              <w:rPr>
                <w:sz w:val="21"/>
                <w:szCs w:val="21"/>
                <w:lang w:val="uk-UA"/>
              </w:rPr>
              <w:t xml:space="preserve">. Державна реєстрація речових прав на нерухоме майно та їх обтяжень, проведення технічної інвентаризації та виготовлення </w:t>
            </w:r>
            <w:r w:rsidRPr="003B6933">
              <w:rPr>
                <w:sz w:val="21"/>
                <w:szCs w:val="21"/>
                <w:lang w:val="uk-UA"/>
              </w:rPr>
              <w:lastRenderedPageBreak/>
              <w:t>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8F1B6D" w:rsidRDefault="008F1B6D" w:rsidP="008D5D11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8F1B6D">
              <w:rPr>
                <w:sz w:val="21"/>
                <w:szCs w:val="21"/>
                <w:lang w:val="uk-UA"/>
              </w:rPr>
              <w:lastRenderedPageBreak/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8F1B6D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8F1B6D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8F1B6D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8F1B6D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8F1B6D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8F1B6D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0104B9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0104B9" w:rsidRDefault="008F1B6D" w:rsidP="008D5D11">
            <w:pPr>
              <w:snapToGrid w:val="0"/>
              <w:ind w:left="148" w:right="142"/>
              <w:rPr>
                <w:sz w:val="21"/>
                <w:szCs w:val="21"/>
                <w:lang w:val="uk-UA"/>
              </w:rPr>
            </w:pPr>
            <w:r w:rsidRPr="00A10755">
              <w:rPr>
                <w:sz w:val="20"/>
                <w:szCs w:val="20"/>
                <w:lang w:eastAsia="en-US"/>
              </w:rPr>
              <w:lastRenderedPageBreak/>
              <w:t xml:space="preserve">8. Організація та проведення  </w:t>
            </w:r>
            <w:r>
              <w:rPr>
                <w:sz w:val="20"/>
                <w:szCs w:val="20"/>
                <w:lang w:val="uk-UA" w:eastAsia="en-US"/>
              </w:rPr>
              <w:t xml:space="preserve"> и </w:t>
            </w:r>
            <w:r w:rsidRPr="00A10755">
              <w:rPr>
                <w:sz w:val="20"/>
                <w:szCs w:val="20"/>
                <w:lang w:eastAsia="en-US"/>
              </w:rPr>
              <w:t>громадських робіт</w:t>
            </w:r>
            <w:r>
              <w:rPr>
                <w:sz w:val="20"/>
                <w:szCs w:val="20"/>
                <w:lang w:val="uk-UA" w:eastAsia="en-US"/>
              </w:rPr>
              <w:t xml:space="preserve">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Default="008F1B6D" w:rsidP="008D5D11">
            <w:pPr>
              <w:snapToGrid w:val="0"/>
              <w:rPr>
                <w:sz w:val="21"/>
                <w:szCs w:val="21"/>
                <w:lang w:val="uk-UA"/>
              </w:rPr>
            </w:pPr>
            <w:r w:rsidRPr="00EA1DCE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3B6933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3B6933" w:rsidRDefault="008F1B6D" w:rsidP="008D5D11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9</w:t>
            </w:r>
            <w:r w:rsidRPr="003B6933">
              <w:rPr>
                <w:sz w:val="21"/>
                <w:szCs w:val="21"/>
                <w:lang w:val="uk-UA"/>
              </w:rPr>
              <w:t>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9.1. Охорона об’єктів </w:t>
            </w:r>
            <w:r w:rsidRPr="003B6933">
              <w:rPr>
                <w:sz w:val="21"/>
                <w:szCs w:val="21"/>
                <w:lang w:val="uk-UA"/>
              </w:rPr>
              <w:t>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3B6933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3B6933" w:rsidRDefault="008F1B6D" w:rsidP="008D5D11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1B6D" w:rsidRPr="003B6933" w:rsidRDefault="008F1B6D" w:rsidP="008D5D1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8F1B6D" w:rsidRPr="000104B9" w:rsidRDefault="008F1B6D" w:rsidP="008F1B6D">
      <w:pPr>
        <w:pStyle w:val="1"/>
        <w:rPr>
          <w:rFonts w:ascii="Times New Roman" w:hAnsi="Times New Roman"/>
          <w:sz w:val="22"/>
          <w:szCs w:val="22"/>
          <w:lang w:val="ru-RU"/>
        </w:rPr>
      </w:pPr>
    </w:p>
    <w:p w:rsidR="008F1B6D" w:rsidRPr="00D8179B" w:rsidRDefault="008F1B6D" w:rsidP="008F1B6D">
      <w:pPr>
        <w:pStyle w:val="1"/>
        <w:rPr>
          <w:rFonts w:ascii="Times New Roman" w:hAnsi="Times New Roman"/>
          <w:sz w:val="28"/>
          <w:szCs w:val="28"/>
        </w:rPr>
      </w:pPr>
      <w:r w:rsidRPr="00D8179B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8F1B6D" w:rsidRPr="00D8179B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8179B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</w:t>
      </w:r>
      <w:r>
        <w:rPr>
          <w:sz w:val="28"/>
          <w:szCs w:val="28"/>
          <w:lang w:val="uk-UA"/>
        </w:rPr>
        <w:t>осподарства, поліпшення якості</w:t>
      </w:r>
      <w:r w:rsidRPr="00D8179B">
        <w:rPr>
          <w:sz w:val="28"/>
          <w:szCs w:val="28"/>
          <w:lang w:val="uk-UA"/>
        </w:rPr>
        <w:t xml:space="preserve"> житлово-комунальних послуг з одночасним зниженням нераціональних витрат. Забезпечення беззбиткової роботи підприємств.</w:t>
      </w:r>
    </w:p>
    <w:p w:rsidR="008F1B6D" w:rsidRPr="00D8179B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8179B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8F1B6D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D8179B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8F1B6D" w:rsidRPr="00745284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5284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8F1B6D" w:rsidRDefault="008F1B6D" w:rsidP="008F1B6D">
      <w:pPr>
        <w:rPr>
          <w:sz w:val="28"/>
          <w:szCs w:val="28"/>
          <w:lang w:val="uk-UA"/>
        </w:rPr>
      </w:pPr>
    </w:p>
    <w:p w:rsidR="008F1B6D" w:rsidRDefault="008F1B6D" w:rsidP="008F1B6D">
      <w:pPr>
        <w:ind w:left="-426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Виконувачка обов’язків начальника житлово-комунального </w:t>
      </w:r>
    </w:p>
    <w:p w:rsidR="008F1B6D" w:rsidRPr="00CC26DA" w:rsidRDefault="008F1B6D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власності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О.В. СМІРНОВА</w:t>
      </w:r>
    </w:p>
    <w:p w:rsidR="00732599" w:rsidRPr="00A2324E" w:rsidRDefault="00732599" w:rsidP="008F1B6D">
      <w:pPr>
        <w:ind w:left="10620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sectPr w:rsidR="00732599" w:rsidRPr="00A2324E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A6E3F"/>
    <w:rsid w:val="000D0C38"/>
    <w:rsid w:val="000E6409"/>
    <w:rsid w:val="000F0908"/>
    <w:rsid w:val="00100632"/>
    <w:rsid w:val="001514B3"/>
    <w:rsid w:val="001F1F6C"/>
    <w:rsid w:val="001F6342"/>
    <w:rsid w:val="0025368F"/>
    <w:rsid w:val="00305F27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80713"/>
    <w:rsid w:val="005870FC"/>
    <w:rsid w:val="00594CA3"/>
    <w:rsid w:val="005A29CC"/>
    <w:rsid w:val="005C35BC"/>
    <w:rsid w:val="006546D3"/>
    <w:rsid w:val="0065663D"/>
    <w:rsid w:val="006B49BB"/>
    <w:rsid w:val="006E45AF"/>
    <w:rsid w:val="00715B18"/>
    <w:rsid w:val="00732599"/>
    <w:rsid w:val="00743F63"/>
    <w:rsid w:val="007600E9"/>
    <w:rsid w:val="007618DC"/>
    <w:rsid w:val="007E6D51"/>
    <w:rsid w:val="007F48DF"/>
    <w:rsid w:val="00801155"/>
    <w:rsid w:val="00827B5D"/>
    <w:rsid w:val="00876E6A"/>
    <w:rsid w:val="008D5D11"/>
    <w:rsid w:val="008F1B6D"/>
    <w:rsid w:val="008F1C87"/>
    <w:rsid w:val="0094722C"/>
    <w:rsid w:val="009A1F31"/>
    <w:rsid w:val="00A2324E"/>
    <w:rsid w:val="00A320AC"/>
    <w:rsid w:val="00A65C7B"/>
    <w:rsid w:val="00A67F07"/>
    <w:rsid w:val="00A71B71"/>
    <w:rsid w:val="00A84049"/>
    <w:rsid w:val="00B01038"/>
    <w:rsid w:val="00B148E4"/>
    <w:rsid w:val="00B14F23"/>
    <w:rsid w:val="00B21ED1"/>
    <w:rsid w:val="00B332D3"/>
    <w:rsid w:val="00B66128"/>
    <w:rsid w:val="00B97439"/>
    <w:rsid w:val="00BA14AC"/>
    <w:rsid w:val="00BD617B"/>
    <w:rsid w:val="00BF1A67"/>
    <w:rsid w:val="00C325EB"/>
    <w:rsid w:val="00C50613"/>
    <w:rsid w:val="00C5334C"/>
    <w:rsid w:val="00C7351A"/>
    <w:rsid w:val="00C765D5"/>
    <w:rsid w:val="00CD1CD9"/>
    <w:rsid w:val="00D16380"/>
    <w:rsid w:val="00D332E9"/>
    <w:rsid w:val="00D74412"/>
    <w:rsid w:val="00E20AA8"/>
    <w:rsid w:val="00EA1DCE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EC3BA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F0908"/>
    <w:rPr>
      <w:rFonts w:eastAsia="Times New Roman"/>
      <w:sz w:val="24"/>
      <w:szCs w:val="24"/>
      <w:lang w:eastAsia="ru-RU"/>
    </w:rPr>
  </w:style>
  <w:style w:type="paragraph" w:styleId="a6">
    <w:name w:val="List"/>
    <w:basedOn w:val="a4"/>
    <w:rsid w:val="00EC3BA5"/>
    <w:rPr>
      <w:rFonts w:cs="Arial"/>
    </w:rPr>
  </w:style>
  <w:style w:type="paragraph" w:customStyle="1" w:styleId="Caption">
    <w:name w:val="Caption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Маркированный список Знак"/>
    <w:link w:val="ac"/>
    <w:locked/>
    <w:rsid w:val="003D7E33"/>
    <w:rPr>
      <w:sz w:val="24"/>
      <w:szCs w:val="24"/>
      <w:lang w:val="uk-UA"/>
    </w:rPr>
  </w:style>
  <w:style w:type="paragraph" w:styleId="ac">
    <w:name w:val="List Bullet"/>
    <w:basedOn w:val="a"/>
    <w:link w:val="ab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3D7E33"/>
    <w:rPr>
      <w:rFonts w:eastAsia="Times New Roman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2021-03-22T12:47:00Z</cp:lastPrinted>
  <dcterms:created xsi:type="dcterms:W3CDTF">2021-03-22T12:29:00Z</dcterms:created>
  <dcterms:modified xsi:type="dcterms:W3CDTF">2021-03-22T12:47:00Z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