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5" w:rsidRPr="00BE0AB5" w:rsidRDefault="00BE0AB5" w:rsidP="00BE0A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AB5" w:rsidRPr="00BE0AB5" w:rsidRDefault="00BE0AB5" w:rsidP="00BE0A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E0AB5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BE0AB5" w:rsidRPr="00BE0AB5" w:rsidRDefault="00BE0AB5" w:rsidP="00BE0AB5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E0AB5" w:rsidRPr="00BE0AB5" w:rsidRDefault="00BE0AB5" w:rsidP="00BE0AB5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E0AB5">
        <w:rPr>
          <w:rFonts w:ascii="Times New Roman" w:hAnsi="Times New Roman" w:cs="Times New Roman"/>
          <w:bCs/>
          <w:sz w:val="26"/>
          <w:szCs w:val="26"/>
          <w:lang w:val="uk-UA"/>
        </w:rPr>
        <w:t>23 лютого 2021</w:t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</w:t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</w:t>
      </w:r>
      <w:r w:rsidRPr="00BE0AB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06255E">
        <w:rPr>
          <w:rFonts w:ascii="Times New Roman" w:hAnsi="Times New Roman" w:cs="Times New Roman"/>
          <w:bCs/>
          <w:sz w:val="26"/>
          <w:szCs w:val="26"/>
          <w:lang w:val="uk-UA"/>
        </w:rPr>
        <w:t>55</w:t>
      </w:r>
    </w:p>
    <w:p w:rsidR="006C1BD6" w:rsidRPr="00806B80" w:rsidRDefault="004C318B" w:rsidP="006C1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8B"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 w:rsidRPr="004C318B"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 w:rsidRPr="004C318B"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 w:rsidRPr="004C318B"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624E6"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 проє</w:t>
      </w: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кту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Цільової комплексної програми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фізичної культури і спорту 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в м. Синельниковому на 2021-2027 роки</w:t>
      </w:r>
    </w:p>
    <w:p w:rsidR="006C1BD6" w:rsidRPr="00806B80" w:rsidRDefault="006C1BD6" w:rsidP="00B20349">
      <w:pPr>
        <w:shd w:val="clear" w:color="auto" w:fill="FFFFFF"/>
        <w:spacing w:before="300"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Керуючись Бюджетним кодексом України, Законами України «Про місцеве самоврядування в Україні», «Про фізичну культуру і спорт», відповідно до наказу Міністерства молоді та спорту України від09.02.2018 №617 «</w:t>
      </w:r>
      <w:r w:rsidRPr="00806B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</w:t>
      </w:r>
      <w:r w:rsidR="001825EC" w:rsidRPr="00806B80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облас</w:t>
      </w:r>
      <w:r w:rsidR="0006255E">
        <w:rPr>
          <w:rFonts w:ascii="Times New Roman" w:hAnsi="Times New Roman" w:cs="Times New Roman"/>
          <w:sz w:val="28"/>
          <w:szCs w:val="28"/>
          <w:lang w:val="uk-UA"/>
        </w:rPr>
        <w:t>ної державної адміністрації від </w:t>
      </w:r>
      <w:r w:rsidR="001825EC" w:rsidRPr="00806B80">
        <w:rPr>
          <w:rFonts w:ascii="Times New Roman" w:hAnsi="Times New Roman" w:cs="Times New Roman"/>
          <w:sz w:val="28"/>
          <w:szCs w:val="28"/>
          <w:lang w:val="uk-UA"/>
        </w:rPr>
        <w:t>17.09.2020 №Р-646/0/3-20 «Про затвердження плану заходів щодо реалізації в Дніпро</w:t>
      </w:r>
      <w:r w:rsidR="00806B80">
        <w:rPr>
          <w:rFonts w:ascii="Times New Roman" w:hAnsi="Times New Roman" w:cs="Times New Roman"/>
          <w:sz w:val="28"/>
          <w:szCs w:val="28"/>
          <w:lang w:val="uk-UA"/>
        </w:rPr>
        <w:t>петровській області Національної</w:t>
      </w:r>
      <w:r w:rsidR="001825EC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з оздоровчої рухової активності в Україні на період до 2025 року «Рухова активність – здоровий спосіб життя – здорова нація» на 2021 рік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</w:t>
      </w:r>
      <w:r w:rsidRPr="00806B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1BD6" w:rsidRPr="00806B80" w:rsidRDefault="006C1BD6" w:rsidP="00B20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BD6" w:rsidRPr="00806B80" w:rsidRDefault="00813914" w:rsidP="00B2034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Погодити проєкт</w:t>
      </w:r>
      <w:r w:rsidR="00AF5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м. Синельниковому на 2021-2027 роки.</w:t>
      </w:r>
    </w:p>
    <w:p w:rsidR="00374DFC" w:rsidRPr="00806B80" w:rsidRDefault="006C1BD6" w:rsidP="00B2034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Вважати таким що втратил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1BD6" w:rsidRPr="00806B80" w:rsidRDefault="006C1BD6" w:rsidP="00B20349">
      <w:pPr>
        <w:pStyle w:val="af6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.2016 №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проекту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м. Си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нельниковому на 2016-2023 роки»;</w:t>
      </w:r>
    </w:p>
    <w:p w:rsidR="00374DFC" w:rsidRPr="00806B80" w:rsidRDefault="00374DFC" w:rsidP="00B20349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Синельниківської міської ради від 23.11.2016 №258 </w:t>
      </w:r>
      <w:r w:rsidRPr="00806B80">
        <w:rPr>
          <w:rFonts w:ascii="Times New Roman" w:hAnsi="Times New Roman"/>
          <w:sz w:val="28"/>
          <w:szCs w:val="28"/>
          <w:lang w:val="uk-UA"/>
        </w:rPr>
        <w:t>«Про внесення змін до додатків Цільової комплексної програми розвитку фізичної культури і спорту в м. Синельниковому на 2016-2023 роки, затвердженої рішенням міської ради від 15.06.2016 №114-8/VІІ».</w:t>
      </w:r>
    </w:p>
    <w:p w:rsidR="008C3666" w:rsidRPr="00806B80" w:rsidRDefault="008C3666" w:rsidP="00B20349">
      <w:pPr>
        <w:pStyle w:val="af6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Доручити виконувачці обов'язків начальника відділу у справах сім’ї, молоді та спорту міської ради Заітовій О.В.:</w:t>
      </w:r>
    </w:p>
    <w:p w:rsidR="008C3666" w:rsidRPr="00806B80" w:rsidRDefault="008C3666" w:rsidP="00B20349">
      <w:pPr>
        <w:pStyle w:val="af6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3.1.</w:t>
      </w:r>
      <w:r w:rsidRPr="00806B80">
        <w:rPr>
          <w:rFonts w:ascii="Times New Roman" w:hAnsi="Times New Roman"/>
          <w:sz w:val="28"/>
          <w:szCs w:val="28"/>
          <w:lang w:val="uk-UA"/>
        </w:rPr>
        <w:tab/>
        <w:t>Підготувати проєкт рішення міської ради «Про Цільову  комплексну програму розвитку фізичної культури і спорту в м. Синельниковому на               2021-2027 роки»;</w:t>
      </w:r>
    </w:p>
    <w:p w:rsidR="008C3666" w:rsidRPr="00806B80" w:rsidRDefault="008C3666" w:rsidP="00B20349">
      <w:pPr>
        <w:pStyle w:val="af6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3.2.</w:t>
      </w:r>
      <w:r w:rsidRPr="00806B80">
        <w:rPr>
          <w:rFonts w:ascii="Times New Roman" w:hAnsi="Times New Roman"/>
          <w:sz w:val="28"/>
          <w:szCs w:val="28"/>
          <w:lang w:val="uk-UA"/>
        </w:rPr>
        <w:tab/>
        <w:t>Доповісти на сесії міської ради про Цільову комплексну програму розвитку фізичної культури і спорту в м. Синельниковому на 2021-2027 роки.</w:t>
      </w:r>
    </w:p>
    <w:p w:rsidR="008C3666" w:rsidRPr="00806B80" w:rsidRDefault="008C3666" w:rsidP="00B20349">
      <w:pPr>
        <w:pStyle w:val="af6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міської ради                  Бірюкова С.А.</w:t>
      </w:r>
    </w:p>
    <w:p w:rsidR="002E706D" w:rsidRPr="00806B80" w:rsidRDefault="002E706D" w:rsidP="00B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B80" w:rsidRPr="00806B80" w:rsidRDefault="00806B80" w:rsidP="00B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B80" w:rsidRPr="00806B80" w:rsidRDefault="00806B80" w:rsidP="00B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06D" w:rsidRPr="00806B80" w:rsidRDefault="002E706D" w:rsidP="00B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BD6" w:rsidRPr="00806B80" w:rsidRDefault="006C1BD6" w:rsidP="00B2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5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806B80" w:rsidRPr="00806B80" w:rsidRDefault="00806B80" w:rsidP="00B203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 xml:space="preserve">Цільова комплексна програма  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 xml:space="preserve">розвитку фізичної культури і спорту 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>в м.Синельниковому на 2021-2027 роки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 xml:space="preserve">Розділ 1. Проблеми та обґрунтування необхідності їх розв’язання </w:t>
      </w:r>
    </w:p>
    <w:p w:rsidR="00CD4EBC" w:rsidRPr="00806B80" w:rsidRDefault="00CD4EBC" w:rsidP="00CD4EBC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ab/>
      </w:r>
      <w:r w:rsidRPr="00806B80">
        <w:rPr>
          <w:rFonts w:ascii="Times New Roman" w:hAnsi="Times New Roman"/>
          <w:sz w:val="28"/>
          <w:szCs w:val="28"/>
          <w:lang w:val="uk-UA"/>
        </w:rPr>
        <w:t>Затвердження Цільової комплексної програми розвитку фізичної культури і спорту в м. Синельниковому на 2021-2027 роки (далі – Програма) зумовлено необхідністю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спортом, забезпечення передових позицій у державному спортивному русі, піднесення міжнародного авторитету держави в світовому співтоваристві.</w:t>
      </w:r>
    </w:p>
    <w:p w:rsidR="00CD4EBC" w:rsidRPr="00806B80" w:rsidRDefault="00CD4EBC" w:rsidP="00CD4EBC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ab/>
        <w:t>У сучасних умовах в місті спостерігається складна ситуація зі станом здоров’я населення. Різко зросла захворюваність, несприятливі умови життя стали причиною зростання кількості хворих дітей. Майже 90 відсотків дітей, учнів мають відхилення у стані здоров’я, понад 50 відсотків – незадовільну фізичну підготовку, близько 70 відсотків дорослого населення – низький рівень фізичного здоров’я.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Світовий досвід свідчить, що рухова активність людини протягом усього життя запобігає захворюванням та поліпшує стан здоров’я. За інтегральним показником здоров’я населення – середньо очікуваною тривалістю життя людини Україна займає одне з останніх місць у Європі.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Значні проблеми розвитку галузі «Фізична культура та спорт», зумовлені ними негативні соціальні наслідки не знайшли адекватного відображення в суспільній свідомості як проблеми загально - соціального значення, а тому сьогодні ще існують: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невідповідність нормативно-правової бази сучасним вимогам;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недосконалість інфраструктури у виробничій, навчально-виховній і соціально-побутовій сфері;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низький рівень фінансового та матеріально-технічного забезпечення дитячо-юнацького і резервного спорту;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недостатнє бюджетне фінансування, неефективне залучення коштів з інших джерел, незначний обсяг інвестицій;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низький рівень заробітної плати, недостатня кількість інструкторів з фізкультурно-оздоровчої діяльності, розбалансованість у системі підготовки та підвищення кваліфікації фахівців;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недостатнє пропагування серед широких верств населення здорового способу життя.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Потребує нагального розв’язання проблема розвитку фізичної культури і спорту вищих досягнень та підготовка резерву для національних збірних команд.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Звідси виникає гостра потреба у зміні програмних підходів та визначенні пріоритетних напрямів розвитку фізичного виховання, фізичної культури і спорту, які б забезпечували ефективне функціонування галузі в нових умовах.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Ця Програма визначає необхідні зміни у підходах суспільства до зміцнення здоров’я людини як найвищої гуманістичної цінності та пріоритетного напряму державної політики і розрахована до 2027 року.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2. Мета Програми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Головна мета Програми – створення умов для розвитку фізичної культури і спорту, забезпечення переорієнтації практичної діяльності галузі на розв’язання пріоритетної проблеми – зміцнення здоров’я населення засобами фізичного виховання, фізичної культури і спорту, розвитку видів спорту.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3. Шляхи та засоби розв’язання проблем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Серед основних шляхів та засобів розв’язання проблем, що накопичилися: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формування нових підходів до фізичного виховання і спорту, виходячи з існуючих соціально-економічних реалій;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визначення пріоритетів у діяльності органів виконавчої влади щодо забезпечення здоров’я дітей, учнівської молоді, робітників, службовців та інших працівників;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запровадження ефективності моделі фінансування потреб галузі в умовах переходу до ринкової економіки;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впровадження ефективних форм, методів і засобів фізкультурно-спортивної діяльності та видів спорту з урахуванням місцевих і районних особливостей, традицій, економічних факторів, умов праці та вільного часу населення;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реформування організаційних основ фізкультурно-спортивного руху, стимулювання створення широкої мережі фізкультурно-спортивних клубів, які забезпечували б належне проведення фізкультурно-оздоровчої роботи;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визначення та задоволення загальнодержавних і регіональних потреб у кваліфікованих кадрах; підготовка нового покоління спеціалістів, підвищення їх професійності на рівнях діяльності у сфері фізичного виховання, фізичної культури і спорту;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забезпечення збереження наявної матеріально-технічної бази, поліпшення умов її функціонування, визначення стратегічних напрямів подальшого розвитку;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удосконалення системи підготовки збірних команд міста, спортивного резерву, підвищення якості функціонування дитячо-юнацької спортивної школи, науково-методичного та медичного забезпечення діяльності відповідних структур, проведення спортивних заходів;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надання державної підтримки становленню і впровадженню ефективних форм організації реабілітаційної, спортивної роботи з особами, які мають уроджені та набуті вади фізичного і розумового розвитку.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4. Перелік завдань та заходів Програми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проведення фізкультурно-оздоровчої та спортивно-масової роботи в усіх навчальних закладах, за місцем проживання, роботи і у місцях масового відпочинку громадян, а також фізкультурно-оздоровчої та реабілітаційної роботи серед інвалідів;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забезпечення розвитку олімпійських, параолімпійських, дефолімпійських та неолімпійських видів спорту шляхом підтримки дитячого, дитячо-юнацького, резервного спорту, спорту вищих досягнень, спорту інвалідів, спорту ветеранів, проведення міських та забезпечення участі збірних команд в обласних та державних змаганнях з видів спорту, які визнані в Україні;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підвищення рівня нормативно-правового, кадрового, матеріально-технічного, фінансового, науково-методичного, медичного, інформаційного забезпечення.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Перелік заходів Програми додається.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5. Строки виконання Програми</w:t>
      </w:r>
    </w:p>
    <w:p w:rsidR="00CD4EBC" w:rsidRPr="00806B80" w:rsidRDefault="00CD4EBC" w:rsidP="00CD4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ab/>
        <w:t>Строки виконання - з 2021 року по грудень 2027 рік. Програма виконується в один етап.</w:t>
      </w:r>
    </w:p>
    <w:p w:rsidR="00CD4EBC" w:rsidRPr="00806B80" w:rsidRDefault="00CD4EBC" w:rsidP="00CD4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6. Організація управління та контролю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за ходом виконання Програми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Організацію управління та контроль за ходом виконання Програми здійснює відділ у справах сім’ї, молоді та спорту Синельниківської міської ради . Замовник міської Програми (відділ у справах сім’ї, молоді та спорту Синельниківської міської ради) надає звіт до управління молоді і спорту облдержадміністрації щоквартально до 10 числа місяця, що настає за звітним.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570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7. Очікувані кінцеві результати виконання Програми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збільшити кількість фізкультурно-спортивних залів, спортивних майданчиків для занять фізичною культурою і спортом різних верств населення;</w:t>
      </w:r>
    </w:p>
    <w:p w:rsidR="00CD4EBC" w:rsidRPr="00806B80" w:rsidRDefault="00CD4EBC" w:rsidP="00CD4EBC">
      <w:pPr>
        <w:numPr>
          <w:ilvl w:val="0"/>
          <w:numId w:val="16"/>
        </w:numPr>
        <w:tabs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збільшити до 1 відсотка від загальної чисельності населення кількість громадян, в т.ч. допризовної молоді, залучених до фізкультурно-оздоровчої та спортивно-масової роботи;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збільшити до 2 відсотків від загальної чисельності кількість школярів, що відвідують спортивні секції;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 xml:space="preserve">поліпшити результати виступів провідних спортсменів міста у державних змаганнях та у складі національних збірних команд. 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8. Фінансове забезпечення виконання Програми</w:t>
      </w:r>
    </w:p>
    <w:p w:rsidR="00CD4EBC" w:rsidRPr="00806B80" w:rsidRDefault="00CD4EBC" w:rsidP="00CD4EBC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Фінансування Програми здійснюється за рахунок міського бюджету, а також за рахунок інших джерел, не заборонених законодавством.</w:t>
      </w:r>
    </w:p>
    <w:p w:rsidR="00CD4EBC" w:rsidRPr="00806B80" w:rsidRDefault="00CD4EBC" w:rsidP="00CD4EBC">
      <w:pPr>
        <w:pStyle w:val="ab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О.В. ЗАІТОВА</w:t>
      </w: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46A" w:rsidRPr="00806B80" w:rsidRDefault="0089346A" w:rsidP="0019417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9346A" w:rsidRPr="00806B80" w:rsidRDefault="0089346A" w:rsidP="0089346A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 Цілоьвої комплексної програми розвитку фізичної культури і спорту в м. Синельниковому на 2021-2027 роки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Цільової комплексної програми розвитку фізичної культури і спорту в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 xml:space="preserve">              м. Синельниковому на 2021-2027 роки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1. Назва: Цільова комплексна програма розвитку фізичної культури і спорту в м. Синельниковому на 2021-2027 роки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2. Код програми: 130106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3. Підстава для розроблення: Бюджетний кодекс України, Закони України «Про місцеве самоврядування в Україні», «Про фізичну культуру і спорт», відповідно до наказу Міністерства молоді та спорту України від 09.02.2018 №617 «</w:t>
      </w:r>
      <w:r w:rsidRPr="00806B80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806B80">
        <w:rPr>
          <w:rFonts w:ascii="Times New Roman" w:hAnsi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4. Замовник: Виконавчий комітет Синельниківської міської ради. </w:t>
      </w:r>
    </w:p>
    <w:p w:rsidR="0089346A" w:rsidRPr="00806B80" w:rsidRDefault="0089346A" w:rsidP="0089346A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5.Головний розпорядник бюджетних коштів:  виконавчий комітет Синельниківської міської ради, відділ освіти міської ради.</w:t>
      </w:r>
    </w:p>
    <w:p w:rsidR="0089346A" w:rsidRPr="00806B80" w:rsidRDefault="0089346A" w:rsidP="0089346A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6. Відповідальний виконавець: відділ у справах сім’ї, молоді та спорту міської ради, відділ освіти міської ради.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7. Замовники-співвиконавці: структурні підрозділи міської ради: відділ освіти міської ради, служба у справах дітей міської ради, центр соціальних служб для сім’ї, дітей та молоді міської ради, управління житлово-комунального господарства та комунальної власності міста міської ради, відділ соціально-економічного розвитку міста міської ради; трудові колективи підприємств, установ та організацій міста, фізкультурно-спортивні клуби, комунальне некомерційне підприємство «Синельниківський центр первинної медико-санітарної допомоги» Синельниківської міської ради, комунальне некомерційне підприємство «Синельниківстка центральна міська лікарня» Синельниківської міської ради.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8. Мета: створення умов для розвитку фізичної культури і спорту, зокрема ввдосконалення відповідного організаційного та нормативно-правового механізму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9. Початок: з 2021 року, закінчення: грудень 2027 рік.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10. Етапи виконання: Програма виконується в один етап.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11. Загальні обсяги фінансування, в тому числі видатки міського бюджету (тис. грн):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89346A" w:rsidRPr="00806B80" w:rsidTr="00174BAE">
        <w:tc>
          <w:tcPr>
            <w:tcW w:w="1368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Обсяги фінансування, всього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7200" w:type="dxa"/>
            <w:gridSpan w:val="7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За роками виконання:</w:t>
            </w:r>
          </w:p>
        </w:tc>
      </w:tr>
      <w:tr w:rsidR="0089346A" w:rsidRPr="00806B80" w:rsidTr="00174BAE">
        <w:trPr>
          <w:trHeight w:val="800"/>
        </w:trPr>
        <w:tc>
          <w:tcPr>
            <w:tcW w:w="1368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54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2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2026 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34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2027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89346A" w:rsidRPr="00806B80" w:rsidTr="00174BAE">
        <w:tc>
          <w:tcPr>
            <w:tcW w:w="1368" w:type="dxa"/>
          </w:tcPr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Міський</w:t>
            </w:r>
          </w:p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108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1582,93</w:t>
            </w:r>
          </w:p>
        </w:tc>
        <w:tc>
          <w:tcPr>
            <w:tcW w:w="108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1154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1006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1126" w:type="dxa"/>
          </w:tcPr>
          <w:p w:rsidR="0089346A" w:rsidRPr="00806B80" w:rsidRDefault="0089346A" w:rsidP="00174BA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1034" w:type="dxa"/>
          </w:tcPr>
          <w:p w:rsidR="0089346A" w:rsidRPr="00806B80" w:rsidRDefault="0089346A" w:rsidP="00174BA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</w:tbl>
    <w:p w:rsidR="0089346A" w:rsidRPr="00806B80" w:rsidRDefault="0089346A" w:rsidP="008934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46A" w:rsidRPr="00806B80" w:rsidRDefault="0089346A" w:rsidP="008934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Очікувані результати виконання (стисло викладена загальна характеристика очікуваних результатів):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92"/>
        <w:gridCol w:w="900"/>
        <w:gridCol w:w="956"/>
        <w:gridCol w:w="895"/>
        <w:gridCol w:w="956"/>
        <w:gridCol w:w="900"/>
        <w:gridCol w:w="900"/>
        <w:gridCol w:w="931"/>
      </w:tblGrid>
      <w:tr w:rsidR="0089346A" w:rsidRPr="00806B80" w:rsidTr="00174BAE">
        <w:trPr>
          <w:tblHeader/>
        </w:trPr>
        <w:tc>
          <w:tcPr>
            <w:tcW w:w="2410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792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Одинвиміру</w:t>
            </w:r>
          </w:p>
        </w:tc>
        <w:tc>
          <w:tcPr>
            <w:tcW w:w="6438" w:type="dxa"/>
            <w:gridSpan w:val="7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показників програми</w:t>
            </w:r>
          </w:p>
        </w:tc>
      </w:tr>
      <w:tr w:rsidR="0089346A" w:rsidRPr="00806B80" w:rsidTr="00174BAE">
        <w:trPr>
          <w:trHeight w:val="930"/>
          <w:tblHeader/>
        </w:trPr>
        <w:tc>
          <w:tcPr>
            <w:tcW w:w="2410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95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2027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46A" w:rsidRPr="00806B80" w:rsidTr="00174BAE">
        <w:trPr>
          <w:trHeight w:val="930"/>
          <w:tblHeader/>
        </w:trPr>
        <w:tc>
          <w:tcPr>
            <w:tcW w:w="241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чисельність представників різних верств населення, у т.ч, дітей і підлітків, які регулярно займаються різними видами фізкультурно-оздоровчої та спортивної роботи </w:t>
            </w:r>
          </w:p>
        </w:tc>
        <w:tc>
          <w:tcPr>
            <w:tcW w:w="792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11950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12050</w:t>
            </w:r>
          </w:p>
        </w:tc>
        <w:tc>
          <w:tcPr>
            <w:tcW w:w="895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12150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12250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12350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12450</w:t>
            </w:r>
          </w:p>
        </w:tc>
        <w:tc>
          <w:tcPr>
            <w:tcW w:w="931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12550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різних верств населення 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Збільшити до 2 відсотків від загальної чисельності населення кількість громадян, в т.ч. допризовної молоді, залучених до фізкультурно-оздоровчої та спортивно-масової роботи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Збільшити до 2 відсотків від загальної чисельності кількість школярів,що відвідують спортивні секції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9346A" w:rsidRPr="00806B80" w:rsidRDefault="0089346A" w:rsidP="008934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346A" w:rsidRPr="00806B80" w:rsidRDefault="0089346A" w:rsidP="0089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13. Координація за ходом виконання Цільової комплексної програми розвитку фізичної культури і спорту в м. Синельниковому на 2021-2027 роки покладається на відділ у справах сім'ї, молоді та спорту Синельниківської міської ради.</w:t>
      </w: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О.В. ЗАІТОВА</w:t>
      </w:r>
    </w:p>
    <w:p w:rsidR="0089346A" w:rsidRPr="00806B80" w:rsidRDefault="0089346A" w:rsidP="005A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EBC" w:rsidRPr="00806B80" w:rsidRDefault="00CD4EBC" w:rsidP="00CD4EBC">
      <w:pPr>
        <w:spacing w:after="0" w:line="240" w:lineRule="auto"/>
        <w:jc w:val="both"/>
        <w:rPr>
          <w:sz w:val="24"/>
          <w:szCs w:val="24"/>
          <w:lang w:val="uk-UA"/>
        </w:rPr>
        <w:sectPr w:rsidR="00CD4EBC" w:rsidRPr="00806B80" w:rsidSect="00402FEA">
          <w:headerReference w:type="even" r:id="rId7"/>
          <w:footerReference w:type="even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sz w:val="27"/>
          <w:szCs w:val="27"/>
          <w:lang w:val="uk-UA"/>
        </w:rPr>
      </w:pPr>
      <w:r w:rsidRPr="00806B80">
        <w:rPr>
          <w:rFonts w:ascii="Times New Roman" w:hAnsi="Times New Roman"/>
          <w:sz w:val="27"/>
          <w:szCs w:val="27"/>
          <w:lang w:val="uk-UA"/>
        </w:rPr>
        <w:t>Додаток 2</w:t>
      </w: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06B80">
        <w:rPr>
          <w:rFonts w:ascii="Times New Roman" w:hAnsi="Times New Roman"/>
          <w:sz w:val="27"/>
          <w:szCs w:val="27"/>
          <w:lang w:val="uk-UA"/>
        </w:rPr>
        <w:t>до Цільової комплексної програми розвитку фізичної культури і спорту в м. Синельниковому на 2021-2027 роки</w:t>
      </w: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>Перелік</w:t>
      </w:r>
    </w:p>
    <w:p w:rsidR="00CD4EBC" w:rsidRPr="00806B80" w:rsidRDefault="00CD4EBC" w:rsidP="00CD4EBC">
      <w:pPr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>заходів і завдань Цільової комплексної програми розвитку фізичної</w:t>
      </w:r>
    </w:p>
    <w:p w:rsidR="00CD4EBC" w:rsidRPr="00806B80" w:rsidRDefault="00CD4EBC" w:rsidP="00CD4EBC">
      <w:pPr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 xml:space="preserve">культури і спорту в м. Синельниковому на 2021-2027 роки </w:t>
      </w:r>
    </w:p>
    <w:tbl>
      <w:tblPr>
        <w:tblW w:w="24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776"/>
        <w:gridCol w:w="1847"/>
        <w:gridCol w:w="992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CD4EBC" w:rsidRPr="00AF5BCE" w:rsidTr="005523D9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Зміст заходів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Відповідальні за виконання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Очікуваний результат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(кількісні показники)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Строк вико-нання</w:t>
            </w:r>
          </w:p>
        </w:tc>
        <w:tc>
          <w:tcPr>
            <w:tcW w:w="6863" w:type="dxa"/>
            <w:gridSpan w:val="10"/>
            <w:shd w:val="clear" w:color="auto" w:fill="auto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Орієнтовні обсяги фінансування, тис. грн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Найме-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нуван-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ня показ-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ника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ви-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ру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29" w:right="41" w:hanging="7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Значен-ня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показ-ника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 роками виконання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Джерела фінансування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2027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Продовжити роботу щодо збільшення обсягу рухової активності дітей, учнів і студентів згідно з біологічною потребою до 5</w:t>
            </w:r>
            <w:r w:rsidRPr="00806B80">
              <w:rPr>
                <w:rFonts w:ascii="Times New Roman" w:hAnsi="Times New Roman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lang w:val="uk-UA"/>
              </w:rPr>
              <w:t>6 годин на тиждень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%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понад 10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Створити умови для підвищення фізичної підготовленості призовної молоді для проходження служби у Збройних Силах України та щорічно проводити міську й брати участь в обласній спартакіаді допризовної молоді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Синельниківський об’єднаний міський військовий комісаріат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1,6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1,7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1,8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1,9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1,10</w:t>
            </w: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1,11</w:t>
            </w: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1,12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2. Спорт для всіх за місцем проживання та у місцях масового відпочинку населення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2.1.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проведення у місті спартакіади за місцем проживання серед молоді і літніх людей, включити до їх програм змагання з масових доступних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Змагання,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10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 2021 року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 xml:space="preserve">3. Фізкультурно-оздоровча діяльність у виробничій сфері 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Сприяти введенню до штатних розписів підприємств, установ та організацій усіх форм власності посад інструкторів з фізичної культури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Вжити необхідних заходів щодо збереження спортивних споруд, існуючих на виробництві, та недопущення їх перепрофілювання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3.3.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B80">
              <w:rPr>
                <w:rFonts w:ascii="Times New Roman" w:hAnsi="Times New Roman"/>
                <w:sz w:val="22"/>
                <w:szCs w:val="22"/>
              </w:rPr>
              <w:t>Забезпечити щорічне проведення міських галузевих спартакіад, участь в обласних та інших змаганнях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охоплених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300</w:t>
            </w: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2,8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2,9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2,11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2,12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2,13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2,14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4. Фізкультурно-оздоровча та реабілітаційна робота серед інвалідів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Сприяти діяльності клубу для людей з вадами здоров’я «Інваспорт-Синельникове»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  <w:tcMar>
              <w:left w:w="227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змагання для людей з обмеженими фізичними можливостями; забезпечити їх участь в обласних та Всеукраїнських змаганнях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Згідно календарного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2,8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2,9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2,11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2,12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2,13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2,14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Взяти участь у Всеукраїнській спартакіаді «Повір у себе» серед дітей-інвалідів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 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  <w:tcBorders>
              <w:top w:val="nil"/>
            </w:tcBorders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 Розвиток олімпійського, параолімпійського, дефолімпійського та неолімпійських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5.1. Дитячо-юнацький спорт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5.1.1.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збереження дитячо-юнацької спортивної школи та сприяти відкриттю і функціонуванню нових відділень, філіалів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комплексні спортивні заходи за програмою спартакіад школярів, юнацьких і молодіжних ігор, з олімпійських та не олімпійських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Міські змагання,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103"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20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8,5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11,5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12,5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13,5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14,5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5.1.3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Придбання спортивного інвентарю та обладнання для дитячо-юнацької спортивної школи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Шт..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2021-2027 роки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90,0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95,0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100,0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105,0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110,0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115,0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</w:tr>
      <w:tr w:rsidR="00CD4EBC" w:rsidRPr="00806B80" w:rsidTr="005523D9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trHeight w:val="221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5.2. Спорт вищих досягнень</w:t>
            </w:r>
          </w:p>
        </w:tc>
        <w:tc>
          <w:tcPr>
            <w:tcW w:w="1181" w:type="dxa"/>
            <w:tcBorders>
              <w:top w:val="nil"/>
            </w:tcBorders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5.2.1.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Забезпечити розвиток пріоритетних для міста видів спорту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Кількість змагань 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20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33"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5.2.2.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Проводити:</w:t>
            </w:r>
          </w:p>
          <w:p w:rsidR="00CD4EBC" w:rsidRPr="00806B80" w:rsidRDefault="00CD4EBC" w:rsidP="00CD4E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чемпіонати та кубки міста, брати участь у чемпіонатах та кубках області, всеукраїнських, а також міжнародних спортивних змаганнях з визначених у державі видів спорту серед спортсменів різних вікових груп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міської ради, відділ освіти міської ради, спортивні клуби та організації 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учасників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понад 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5000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CD4EBC" w:rsidRPr="00806B80" w:rsidTr="005523D9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5.3. Спорт ветеранів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5.3.1.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та брати участь в обласних спортивних іграх ветеранів спорту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учасників 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5,5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6,0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6. Система забезпечення розвитку фізичної культури і спорту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6.1. Кадрове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6.1.1.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Здійснювати організаційно-методичне керівництво формування кадрового резерву в фізкультурних організаціях міста, проводити роботу з особами, зарахованими до кадрового резерву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7.1. Матеріально-технічне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місячники та рейди-перевірки підготовки спортивних споруд до роботи у весняно-літній та осінньо-зимовий періоди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ради, відділ освіти міської ради, Управління житлово-комунального господарства та комунальної власності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Рейди-перевірки,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Щорічно 2 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Здійснити заходи щодо облаштування спортивних майданчиків за місцем проживання та в місцях масового відпочинку громадян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Спортив-ні майдан-чики,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3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збереження та ефективне використання закладів фізичної культури і спорту, фізкультурно-оздоровчих і спортивних споруд, а також – підтримку їх функціонування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 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8. Фінансове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поступове збільшення обсягів видатків на виконання програм та здійснення заходів розвитку фізичної культури і спорту з бюджетів усіх рівнів (з урахуванням їх можливостей) та провести роботу із залучення в межах законодавства позабюджетних коштів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>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8.2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3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 xml:space="preserve">Забезпечити контроль за фінансуванням у повному обсязі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Сприяти залученню позабюджетних коштів для підготовки та участі спортсменів у змаганнях міжнародного та всеукраїнського рівня, оснащенню спортивних баз 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9. Медичне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9.1.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B80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змагань, що проводяться в місті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комунальне некомерційне підприємство «Синельниківський центр первинної медико-санітарної допомоги» Синельниківської міської ради, комунальне некомерційне підприємство «Синельниківська центральна міська лікарня» Синельниківської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10. Інформаційно-пропагандистське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Забезпечення висвітлення спортивних подій з різних видів спорту, пропагування розвитку фізкультурно-спортивного руху та реабілітаційного руху серед інвалідів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засоби масової інформації 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Всього за Програмою: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4824FD" w:rsidRPr="00806B80" w:rsidRDefault="004824FD" w:rsidP="006D279F">
      <w:pPr>
        <w:pStyle w:val="a9"/>
        <w:rPr>
          <w:sz w:val="26"/>
          <w:szCs w:val="26"/>
        </w:rPr>
      </w:pP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О.В. ЗАІТОВА</w:t>
      </w:r>
    </w:p>
    <w:p w:rsidR="00CD4EBC" w:rsidRPr="00806B80" w:rsidRDefault="00CD4EBC" w:rsidP="00CD4EBC">
      <w:pPr>
        <w:spacing w:after="0" w:line="240" w:lineRule="auto"/>
        <w:ind w:firstLine="720"/>
        <w:jc w:val="both"/>
        <w:rPr>
          <w:sz w:val="24"/>
          <w:szCs w:val="24"/>
          <w:lang w:val="uk-UA"/>
        </w:rPr>
        <w:sectPr w:rsidR="00CD4EBC" w:rsidRPr="00806B80" w:rsidSect="004824FD">
          <w:headerReference w:type="even" r:id="rId9"/>
          <w:headerReference w:type="default" r:id="rId10"/>
          <w:pgSz w:w="16838" w:h="11906" w:orient="landscape"/>
          <w:pgMar w:top="1134" w:right="678" w:bottom="993" w:left="1701" w:header="709" w:footer="709" w:gutter="0"/>
          <w:pgNumType w:start="1"/>
          <w:cols w:space="708"/>
          <w:titlePg/>
          <w:docGrid w:linePitch="360"/>
        </w:sectPr>
      </w:pPr>
    </w:p>
    <w:p w:rsidR="00CD4EBC" w:rsidRPr="00806B80" w:rsidRDefault="00CD4EBC" w:rsidP="00806B8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D4EBC" w:rsidRPr="00806B80" w:rsidSect="00CD4EB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C0" w:rsidRDefault="00BF5FC0" w:rsidP="00C22CEB">
      <w:pPr>
        <w:spacing w:after="0" w:line="240" w:lineRule="auto"/>
      </w:pPr>
      <w:r>
        <w:separator/>
      </w:r>
    </w:p>
  </w:endnote>
  <w:endnote w:type="continuationSeparator" w:id="1">
    <w:p w:rsidR="00BF5FC0" w:rsidRDefault="00BF5FC0" w:rsidP="00C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4C318B" w:rsidP="00E228B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EBC" w:rsidRDefault="00CD4EBC" w:rsidP="00E228B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C0" w:rsidRDefault="00BF5FC0" w:rsidP="00C22CEB">
      <w:pPr>
        <w:spacing w:after="0" w:line="240" w:lineRule="auto"/>
      </w:pPr>
      <w:r>
        <w:separator/>
      </w:r>
    </w:p>
  </w:footnote>
  <w:footnote w:type="continuationSeparator" w:id="1">
    <w:p w:rsidR="00BF5FC0" w:rsidRDefault="00BF5FC0" w:rsidP="00C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4C318B" w:rsidP="00E22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EBC">
      <w:rPr>
        <w:rStyle w:val="a6"/>
        <w:noProof/>
      </w:rPr>
      <w:t>3</w:t>
    </w:r>
    <w:r>
      <w:rPr>
        <w:rStyle w:val="a6"/>
      </w:rPr>
      <w:fldChar w:fldCharType="end"/>
    </w:r>
  </w:p>
  <w:p w:rsidR="00CD4EBC" w:rsidRDefault="00CD4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4C318B" w:rsidP="00E22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EBC" w:rsidRDefault="00CD4E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Pr="000577AF" w:rsidRDefault="00CD4EBC" w:rsidP="00E228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2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240953"/>
    <w:multiLevelType w:val="hybridMultilevel"/>
    <w:tmpl w:val="AE96308E"/>
    <w:lvl w:ilvl="0" w:tplc="70C25B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C1BD6"/>
    <w:rsid w:val="000417F9"/>
    <w:rsid w:val="0006255E"/>
    <w:rsid w:val="000E5800"/>
    <w:rsid w:val="001825EC"/>
    <w:rsid w:val="00194175"/>
    <w:rsid w:val="00225B82"/>
    <w:rsid w:val="002A296F"/>
    <w:rsid w:val="002C0AD8"/>
    <w:rsid w:val="002E64FB"/>
    <w:rsid w:val="002E706D"/>
    <w:rsid w:val="00354263"/>
    <w:rsid w:val="00374DFC"/>
    <w:rsid w:val="00375A3B"/>
    <w:rsid w:val="00397579"/>
    <w:rsid w:val="004824FD"/>
    <w:rsid w:val="004C318B"/>
    <w:rsid w:val="005502EF"/>
    <w:rsid w:val="005624E6"/>
    <w:rsid w:val="00582177"/>
    <w:rsid w:val="005A61F2"/>
    <w:rsid w:val="005E6E24"/>
    <w:rsid w:val="006428D7"/>
    <w:rsid w:val="00663E3A"/>
    <w:rsid w:val="0068155C"/>
    <w:rsid w:val="006C1BD6"/>
    <w:rsid w:val="006D279F"/>
    <w:rsid w:val="00806B80"/>
    <w:rsid w:val="00813914"/>
    <w:rsid w:val="00830FFD"/>
    <w:rsid w:val="008452E8"/>
    <w:rsid w:val="0089346A"/>
    <w:rsid w:val="008C3666"/>
    <w:rsid w:val="0091261A"/>
    <w:rsid w:val="009F65E8"/>
    <w:rsid w:val="00AC6E63"/>
    <w:rsid w:val="00AF5BCE"/>
    <w:rsid w:val="00B20349"/>
    <w:rsid w:val="00B83294"/>
    <w:rsid w:val="00B86BEE"/>
    <w:rsid w:val="00BE0AB5"/>
    <w:rsid w:val="00BF5FC0"/>
    <w:rsid w:val="00C22CEB"/>
    <w:rsid w:val="00CA4FC4"/>
    <w:rsid w:val="00CD4EBC"/>
    <w:rsid w:val="00DB2B8D"/>
    <w:rsid w:val="00F2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CEB"/>
  </w:style>
  <w:style w:type="paragraph" w:styleId="1">
    <w:name w:val="heading 1"/>
    <w:aliases w:val=" Знак"/>
    <w:basedOn w:val="a0"/>
    <w:next w:val="a0"/>
    <w:link w:val="10"/>
    <w:qFormat/>
    <w:rsid w:val="006C1BD6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6C1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6C1B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6C1BD6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6C1BD6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6C1BD6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6C1BD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6C1BD6"/>
    <w:rPr>
      <w:rFonts w:ascii="Arial" w:eastAsia="Times New Roman" w:hAnsi="Arial" w:cs="Arial"/>
      <w:lang w:val="uk-UA"/>
    </w:rPr>
  </w:style>
  <w:style w:type="paragraph" w:styleId="a4">
    <w:name w:val="header"/>
    <w:basedOn w:val="a0"/>
    <w:link w:val="a5"/>
    <w:rsid w:val="006C1BD6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5">
    <w:name w:val="Верхний колонтитул Знак"/>
    <w:basedOn w:val="a1"/>
    <w:link w:val="a4"/>
    <w:rsid w:val="006C1BD6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6">
    <w:name w:val="page number"/>
    <w:basedOn w:val="a1"/>
    <w:rsid w:val="006C1BD6"/>
  </w:style>
  <w:style w:type="paragraph" w:styleId="a7">
    <w:name w:val="footer"/>
    <w:basedOn w:val="a0"/>
    <w:link w:val="a8"/>
    <w:rsid w:val="006C1BD6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8">
    <w:name w:val="Нижний колонтитул Знак"/>
    <w:basedOn w:val="a1"/>
    <w:link w:val="a7"/>
    <w:rsid w:val="006C1BD6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9">
    <w:name w:val="Body Text"/>
    <w:basedOn w:val="a0"/>
    <w:link w:val="aa"/>
    <w:rsid w:val="006C1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Основной текст Знак"/>
    <w:basedOn w:val="a1"/>
    <w:link w:val="a9"/>
    <w:rsid w:val="006C1BD6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b">
    <w:name w:val="Готовый"/>
    <w:basedOn w:val="a0"/>
    <w:rsid w:val="006C1B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6C1B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6C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Основной текст с отступом Знак"/>
    <w:basedOn w:val="a1"/>
    <w:link w:val="ad"/>
    <w:rsid w:val="006C1B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Body Text Indent"/>
    <w:basedOn w:val="a0"/>
    <w:link w:val="ac"/>
    <w:rsid w:val="006C1B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uiPriority w:val="99"/>
    <w:semiHidden/>
    <w:rsid w:val="006C1BD6"/>
  </w:style>
  <w:style w:type="paragraph" w:styleId="ae">
    <w:name w:val="Title"/>
    <w:basedOn w:val="a0"/>
    <w:link w:val="af"/>
    <w:qFormat/>
    <w:rsid w:val="006C1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">
    <w:name w:val="Название Знак"/>
    <w:basedOn w:val="a1"/>
    <w:link w:val="ae"/>
    <w:rsid w:val="006C1BD6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0">
    <w:name w:val="Plain Text"/>
    <w:basedOn w:val="a0"/>
    <w:link w:val="af1"/>
    <w:rsid w:val="006C1B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1">
    <w:name w:val="Текст Знак"/>
    <w:basedOn w:val="a1"/>
    <w:link w:val="af0"/>
    <w:rsid w:val="006C1BD6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6C1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C1BD6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2">
    <w:name w:val="Balloon Text"/>
    <w:basedOn w:val="a0"/>
    <w:link w:val="af3"/>
    <w:uiPriority w:val="99"/>
    <w:semiHidden/>
    <w:unhideWhenUsed/>
    <w:rsid w:val="006C1BD6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3">
    <w:name w:val="Текст выноски Знак"/>
    <w:basedOn w:val="a1"/>
    <w:link w:val="af2"/>
    <w:uiPriority w:val="99"/>
    <w:semiHidden/>
    <w:rsid w:val="006C1BD6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Маркированный список Знак"/>
    <w:link w:val="a"/>
    <w:locked/>
    <w:rsid w:val="006C1BD6"/>
    <w:rPr>
      <w:sz w:val="24"/>
      <w:szCs w:val="24"/>
      <w:lang w:val="uk-UA"/>
    </w:rPr>
  </w:style>
  <w:style w:type="paragraph" w:styleId="a">
    <w:name w:val="List Bullet"/>
    <w:basedOn w:val="a0"/>
    <w:link w:val="af4"/>
    <w:unhideWhenUsed/>
    <w:rsid w:val="006C1BD6"/>
    <w:pPr>
      <w:numPr>
        <w:numId w:val="15"/>
      </w:numPr>
      <w:spacing w:after="0" w:line="240" w:lineRule="auto"/>
    </w:pPr>
    <w:rPr>
      <w:sz w:val="24"/>
      <w:szCs w:val="24"/>
      <w:lang w:val="uk-UA"/>
    </w:rPr>
  </w:style>
  <w:style w:type="paragraph" w:styleId="af5">
    <w:name w:val="No Spacing"/>
    <w:uiPriority w:val="99"/>
    <w:qFormat/>
    <w:rsid w:val="006C1BD6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0"/>
    <w:uiPriority w:val="34"/>
    <w:qFormat/>
    <w:rsid w:val="008C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27</cp:revision>
  <cp:lastPrinted>2021-02-22T07:59:00Z</cp:lastPrinted>
  <dcterms:created xsi:type="dcterms:W3CDTF">2021-01-29T11:00:00Z</dcterms:created>
  <dcterms:modified xsi:type="dcterms:W3CDTF">2021-03-02T08:15:00Z</dcterms:modified>
</cp:coreProperties>
</file>