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Проект 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Україна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Виконавчий комітет Синельниківської міської ради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РІШЕННЯ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____________2020 року</w:t>
        <w:tab/>
        <w:tab/>
        <w:t xml:space="preserve">        м. Синельникове</w:t>
        <w:tab/>
        <w:tab/>
        <w:tab/>
        <w:t xml:space="preserve">        № 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979345" y="3816195"/>
                          <a:ext cx="0" cy="8635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9810" y="3814925"/>
                          <a:ext cx="86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7891715" y="3814290"/>
                          <a:ext cx="86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9810" y="3816195"/>
                          <a:ext cx="0" cy="8635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Про затвердження </w:t>
      </w:r>
    </w:p>
    <w:p w:rsidR="00000000" w:rsidDel="00000000" w:rsidP="00000000" w:rsidRDefault="00000000" w:rsidRPr="00000000" w14:paraId="0000000A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кошторисної документації</w:t>
      </w:r>
    </w:p>
    <w:p w:rsidR="00000000" w:rsidDel="00000000" w:rsidP="00000000" w:rsidRDefault="00000000" w:rsidRPr="00000000" w14:paraId="0000000B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по об’єкту «Капітальний </w:t>
      </w:r>
    </w:p>
    <w:p w:rsidR="00000000" w:rsidDel="00000000" w:rsidP="00000000" w:rsidRDefault="00000000" w:rsidRPr="00000000" w14:paraId="0000000C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ремонт квартири по</w:t>
      </w:r>
    </w:p>
    <w:p w:rsidR="00000000" w:rsidDel="00000000" w:rsidP="00000000" w:rsidRDefault="00000000" w:rsidRPr="00000000" w14:paraId="0000000D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вул. Миру, 12а/188</w:t>
      </w:r>
    </w:p>
    <w:p w:rsidR="00000000" w:rsidDel="00000000" w:rsidP="00000000" w:rsidRDefault="00000000" w:rsidRPr="00000000" w14:paraId="0000000E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(Швидкій В.В.) м. Синельникове»</w:t>
      </w:r>
    </w:p>
    <w:p w:rsidR="00000000" w:rsidDel="00000000" w:rsidP="00000000" w:rsidRDefault="00000000" w:rsidRPr="00000000" w14:paraId="0000000F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Коригування кошторисної частини</w:t>
      </w:r>
    </w:p>
    <w:p w:rsidR="00000000" w:rsidDel="00000000" w:rsidP="00000000" w:rsidRDefault="00000000" w:rsidRPr="00000000" w14:paraId="00000010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Керуючись ст.31 Закону України «Про місцеве самоврядування в України», на виконання рішення виконавчого комітету міської ради від                     17 червня 2010 року №161 «Про затвердження Порядку та складу комісії по проведенню безоплатного капітального ремонту власних житлових будинків і квартирних осіб, що мають право на таку пільгу по місту Синельниковому», на підставі розробленого Товариством з обмеженою відповідальністю «Укрземторгпроект» робочого проекту по об’єкту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«Капітальний  ремонт квартири по вул. Миру, 12а/188 (Швидкій В.В.) м. Синельникове» Коригування кошторисної частини та позитивного експертного звіту від 05.03.2020 №26926, виконаного Товариством з обмеженою відповідальністю «Експертиза МВК», виконавчий комітет Синельниківської міської ради ВИРІШИВ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Затвердити кошторисну документацію по об’єкту «Капітальний  ремонт квартири по вул. Миру, 12а/188 (Швидкій В.В.) м. Синельникове» Коригування кошторисної частини особі, яка має право на пільгу Швидкому Віктору Володимировичу в сумі 86,55276 тис. грн. (Вісімдесят шість тисяч п'ятсот п'ятдесят дві гривні 76 копійок), в тому числі будівельно-монтажні роботи – 62,49152 тис. грн.(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Шістдесят дві тисячі чотириста дев'яносто одна гривня 52 копійки) та інші витрати - 24,06124 тис.грн (Двадцять чотири тисячі шістдесят одна гривня 24 копійки).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Підрядній організації виконувати роботи згідно з затвердженим проектом.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Організацію роботи по виконанню рішення доручити начальнику управління праці та соціального захисту населення міської ради Захаровій О.Л. начальнику управління житлово-комунального господарства та комунальної власності Романовських А.А., контроль за виконанням – першому заступнику міського голови з питань діяльності виконавчих органів міської ради                   Яковіну В.Б. та заступнику міського голови з питань діяльності виконавчих органів міської ради Кучерук Т.Г.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Міський голова</w:t>
        <w:tab/>
        <w:tab/>
        <w:tab/>
        <w:tab/>
        <w:tab/>
        <w:tab/>
        <w:t xml:space="preserve">                 Д.І. ЗРАЖЕВСЬКИЙ </w:t>
      </w:r>
    </w:p>
    <w:sectPr>
      <w:pgSz w:h="16838" w:w="11906"/>
      <w:pgMar w:bottom="993" w:top="1134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/>
    </w:lvl>
    <w:lvl w:ilvl="2">
      <w:start w:val="1"/>
      <w:numFmt w:val="lowerRoman"/>
      <w:lvlText w:val="%3."/>
      <w:lvlJc w:val="right"/>
      <w:pPr>
        <w:ind w:left="2250" w:hanging="180"/>
      </w:pPr>
      <w:rPr/>
    </w:lvl>
    <w:lvl w:ilvl="3">
      <w:start w:val="1"/>
      <w:numFmt w:val="decimal"/>
      <w:lvlText w:val="%4."/>
      <w:lvlJc w:val="left"/>
      <w:pPr>
        <w:ind w:left="2970" w:hanging="360"/>
      </w:pPr>
      <w:rPr/>
    </w:lvl>
    <w:lvl w:ilvl="4">
      <w:start w:val="1"/>
      <w:numFmt w:val="lowerLetter"/>
      <w:lvlText w:val="%5."/>
      <w:lvlJc w:val="left"/>
      <w:pPr>
        <w:ind w:left="3690" w:hanging="360"/>
      </w:pPr>
      <w:rPr/>
    </w:lvl>
    <w:lvl w:ilvl="5">
      <w:start w:val="1"/>
      <w:numFmt w:val="lowerRoman"/>
      <w:lvlText w:val="%6."/>
      <w:lvlJc w:val="right"/>
      <w:pPr>
        <w:ind w:left="4410" w:hanging="180"/>
      </w:pPr>
      <w:rPr/>
    </w:lvl>
    <w:lvl w:ilvl="6">
      <w:start w:val="1"/>
      <w:numFmt w:val="decimal"/>
      <w:lvlText w:val="%7."/>
      <w:lvlJc w:val="left"/>
      <w:pPr>
        <w:ind w:left="5130" w:hanging="360"/>
      </w:pPr>
      <w:rPr/>
    </w:lvl>
    <w:lvl w:ilvl="7">
      <w:start w:val="1"/>
      <w:numFmt w:val="lowerLetter"/>
      <w:lvlText w:val="%8."/>
      <w:lvlJc w:val="left"/>
      <w:pPr>
        <w:ind w:left="5850" w:hanging="360"/>
      </w:pPr>
      <w:rPr/>
    </w:lvl>
    <w:lvl w:ilvl="8">
      <w:start w:val="1"/>
      <w:numFmt w:val="lowerRoman"/>
      <w:lvlText w:val="%9."/>
      <w:lvlJc w:val="right"/>
      <w:pPr>
        <w:ind w:left="657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