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1C" w:rsidRPr="00636CFC" w:rsidRDefault="00AD701C" w:rsidP="00AD701C">
      <w:pPr>
        <w:pStyle w:val="aa"/>
        <w:jc w:val="right"/>
        <w:rPr>
          <w:rFonts w:ascii="Times New Roman" w:hAnsi="Times New Roman"/>
          <w:sz w:val="28"/>
          <w:szCs w:val="28"/>
          <w:lang w:val="uk-UA"/>
        </w:rPr>
      </w:pPr>
      <w:r w:rsidRPr="00636CFC">
        <w:rPr>
          <w:rFonts w:ascii="Times New Roman" w:hAnsi="Times New Roman"/>
          <w:sz w:val="28"/>
          <w:szCs w:val="28"/>
          <w:lang w:val="uk-UA"/>
        </w:rPr>
        <w:t>Проект</w:t>
      </w:r>
    </w:p>
    <w:p w:rsidR="00AD701C" w:rsidRPr="00636CFC" w:rsidRDefault="00AD701C" w:rsidP="00AD701C">
      <w:pPr>
        <w:pStyle w:val="aa"/>
        <w:jc w:val="center"/>
        <w:rPr>
          <w:rFonts w:ascii="Times New Roman" w:hAnsi="Times New Roman"/>
          <w:sz w:val="28"/>
          <w:szCs w:val="28"/>
          <w:lang w:val="uk-UA"/>
        </w:rPr>
      </w:pPr>
      <w:r w:rsidRPr="00636CFC">
        <w:rPr>
          <w:rFonts w:ascii="Times New Roman" w:hAnsi="Times New Roman"/>
          <w:sz w:val="28"/>
          <w:szCs w:val="28"/>
          <w:lang w:val="uk-UA"/>
        </w:rPr>
        <w:t>УКРАЇНА</w:t>
      </w:r>
    </w:p>
    <w:p w:rsidR="00AD701C" w:rsidRPr="00636CFC" w:rsidRDefault="00AD701C" w:rsidP="00AD701C">
      <w:pPr>
        <w:pStyle w:val="aa"/>
        <w:jc w:val="center"/>
        <w:rPr>
          <w:rFonts w:ascii="Times New Roman" w:hAnsi="Times New Roman"/>
          <w:b/>
          <w:sz w:val="28"/>
          <w:szCs w:val="28"/>
          <w:lang w:val="uk-UA"/>
        </w:rPr>
      </w:pPr>
      <w:r w:rsidRPr="00636CFC">
        <w:rPr>
          <w:rFonts w:ascii="Times New Roman" w:hAnsi="Times New Roman"/>
          <w:b/>
          <w:sz w:val="28"/>
          <w:szCs w:val="28"/>
          <w:lang w:val="uk-UA"/>
        </w:rPr>
        <w:t>РІШЕННЯ</w:t>
      </w:r>
    </w:p>
    <w:p w:rsidR="00AD701C" w:rsidRPr="00636CFC" w:rsidRDefault="00AD701C" w:rsidP="00AD701C">
      <w:pPr>
        <w:pStyle w:val="aa"/>
        <w:jc w:val="center"/>
        <w:rPr>
          <w:rFonts w:ascii="Times New Roman" w:hAnsi="Times New Roman"/>
          <w:sz w:val="28"/>
          <w:szCs w:val="28"/>
          <w:lang w:val="uk-UA"/>
        </w:rPr>
      </w:pPr>
      <w:r w:rsidRPr="00636CFC">
        <w:rPr>
          <w:rFonts w:ascii="Times New Roman" w:hAnsi="Times New Roman"/>
          <w:sz w:val="28"/>
          <w:szCs w:val="28"/>
          <w:lang w:val="uk-UA"/>
        </w:rPr>
        <w:t>Синельниківської міської ради</w:t>
      </w:r>
    </w:p>
    <w:p w:rsidR="00AD701C" w:rsidRPr="00636CFC" w:rsidRDefault="00AD701C" w:rsidP="00AD701C">
      <w:pPr>
        <w:pStyle w:val="aa"/>
        <w:jc w:val="center"/>
        <w:rPr>
          <w:rFonts w:ascii="Times New Roman" w:hAnsi="Times New Roman"/>
          <w:sz w:val="28"/>
          <w:szCs w:val="28"/>
          <w:lang w:val="uk-UA"/>
        </w:rPr>
      </w:pPr>
      <w:r w:rsidRPr="00636CFC">
        <w:rPr>
          <w:rStyle w:val="ac"/>
          <w:rFonts w:ascii="Times New Roman" w:hAnsi="Times New Roman"/>
          <w:sz w:val="28"/>
          <w:szCs w:val="28"/>
        </w:rPr>
        <w:t xml:space="preserve">Сорок </w:t>
      </w:r>
      <w:r>
        <w:rPr>
          <w:rStyle w:val="ac"/>
          <w:rFonts w:ascii="Times New Roman" w:hAnsi="Times New Roman"/>
          <w:sz w:val="28"/>
          <w:szCs w:val="28"/>
        </w:rPr>
        <w:t>п’ята</w:t>
      </w:r>
      <w:r w:rsidRPr="00636CFC">
        <w:rPr>
          <w:rFonts w:ascii="Times New Roman" w:hAnsi="Times New Roman"/>
          <w:sz w:val="28"/>
          <w:szCs w:val="28"/>
          <w:lang w:val="uk-UA"/>
        </w:rPr>
        <w:t xml:space="preserve"> сесія VІІ скликання</w:t>
      </w:r>
    </w:p>
    <w:p w:rsidR="00AD701C" w:rsidRPr="00D20B7F" w:rsidRDefault="00AD701C" w:rsidP="00AD701C">
      <w:pPr>
        <w:jc w:val="center"/>
      </w:pPr>
    </w:p>
    <w:p w:rsidR="00AD701C" w:rsidRDefault="00AD701C" w:rsidP="00AD701C">
      <w:pPr>
        <w:jc w:val="center"/>
        <w:rPr>
          <w:b/>
          <w:bCs/>
          <w:spacing w:val="20"/>
          <w:sz w:val="32"/>
          <w:szCs w:val="32"/>
          <w:lang w:val="ru-RU"/>
        </w:rPr>
      </w:pPr>
      <w:r w:rsidRPr="00D20B7F">
        <w:rPr>
          <w:b/>
          <w:bCs/>
          <w:spacing w:val="20"/>
          <w:sz w:val="32"/>
          <w:szCs w:val="32"/>
        </w:rPr>
        <w:t xml:space="preserve">Р І Ш Е Н </w:t>
      </w:r>
      <w:proofErr w:type="spellStart"/>
      <w:r w:rsidRPr="00D20B7F">
        <w:rPr>
          <w:b/>
          <w:bCs/>
          <w:spacing w:val="20"/>
          <w:sz w:val="32"/>
          <w:szCs w:val="32"/>
        </w:rPr>
        <w:t>Н</w:t>
      </w:r>
      <w:proofErr w:type="spellEnd"/>
      <w:r w:rsidRPr="00D20B7F">
        <w:rPr>
          <w:b/>
          <w:bCs/>
          <w:spacing w:val="20"/>
          <w:sz w:val="32"/>
          <w:szCs w:val="32"/>
        </w:rPr>
        <w:t xml:space="preserve"> Я</w:t>
      </w:r>
    </w:p>
    <w:p w:rsidR="00AD701C" w:rsidRPr="00AD701C" w:rsidRDefault="00AD701C" w:rsidP="00AD701C">
      <w:pPr>
        <w:rPr>
          <w:rStyle w:val="af"/>
          <w:i w:val="0"/>
          <w:sz w:val="28"/>
          <w:szCs w:val="28"/>
          <w:lang w:val="ru-RU"/>
        </w:rPr>
      </w:pPr>
    </w:p>
    <w:p w:rsidR="00AD701C" w:rsidRPr="000D08A9" w:rsidRDefault="00AD701C" w:rsidP="00AD701C">
      <w:pPr>
        <w:tabs>
          <w:tab w:val="left" w:pos="3544"/>
        </w:tabs>
      </w:pPr>
      <w:r w:rsidRPr="000D08A9">
        <w:t xml:space="preserve">⌐                      </w:t>
      </w:r>
      <w:r>
        <w:t xml:space="preserve">                        </w:t>
      </w:r>
      <w:r w:rsidRPr="000D08A9">
        <w:t xml:space="preserve">                                ¬</w:t>
      </w:r>
    </w:p>
    <w:p w:rsidR="005C5C2B" w:rsidRDefault="001A18B5" w:rsidP="005C5C2B">
      <w:pPr>
        <w:ind w:left="142"/>
        <w:jc w:val="both"/>
        <w:rPr>
          <w:sz w:val="28"/>
          <w:szCs w:val="28"/>
        </w:rPr>
      </w:pPr>
      <w:r w:rsidRPr="0086720C">
        <w:rPr>
          <w:sz w:val="28"/>
          <w:szCs w:val="28"/>
        </w:rPr>
        <w:t>Про</w:t>
      </w:r>
      <w:r>
        <w:rPr>
          <w:sz w:val="28"/>
          <w:szCs w:val="28"/>
        </w:rPr>
        <w:t xml:space="preserve"> затвердження </w:t>
      </w:r>
      <w:r w:rsidR="005C5C2B" w:rsidRPr="005C5C2B">
        <w:rPr>
          <w:sz w:val="28"/>
          <w:szCs w:val="28"/>
        </w:rPr>
        <w:t xml:space="preserve">комплексної програми </w:t>
      </w:r>
    </w:p>
    <w:p w:rsidR="005C5C2B" w:rsidRDefault="005C5C2B" w:rsidP="005C5C2B">
      <w:pPr>
        <w:ind w:left="142"/>
        <w:jc w:val="both"/>
        <w:rPr>
          <w:sz w:val="28"/>
          <w:szCs w:val="28"/>
        </w:rPr>
      </w:pPr>
      <w:r w:rsidRPr="005C5C2B">
        <w:rPr>
          <w:sz w:val="28"/>
          <w:szCs w:val="28"/>
        </w:rPr>
        <w:t>захисту населення і територій м.</w:t>
      </w:r>
      <w:r w:rsidR="00AD701C">
        <w:rPr>
          <w:sz w:val="28"/>
          <w:szCs w:val="28"/>
          <w:lang w:val="ru-RU"/>
        </w:rPr>
        <w:t xml:space="preserve"> </w:t>
      </w:r>
      <w:r w:rsidRPr="005C5C2B">
        <w:rPr>
          <w:sz w:val="28"/>
          <w:szCs w:val="28"/>
        </w:rPr>
        <w:t xml:space="preserve">Синельникового </w:t>
      </w:r>
    </w:p>
    <w:p w:rsidR="005C5C2B" w:rsidRPr="005C5C2B" w:rsidRDefault="005C5C2B" w:rsidP="005C5C2B">
      <w:pPr>
        <w:ind w:left="142"/>
        <w:jc w:val="both"/>
        <w:rPr>
          <w:sz w:val="28"/>
          <w:szCs w:val="28"/>
        </w:rPr>
      </w:pPr>
      <w:r w:rsidRPr="005C5C2B">
        <w:rPr>
          <w:sz w:val="28"/>
          <w:szCs w:val="28"/>
        </w:rPr>
        <w:t xml:space="preserve">від надзвичайних ситуацій та забезпечення </w:t>
      </w:r>
    </w:p>
    <w:p w:rsidR="005C5C2B" w:rsidRPr="005C5C2B" w:rsidRDefault="005C5C2B" w:rsidP="005C5C2B">
      <w:pPr>
        <w:ind w:left="142"/>
        <w:rPr>
          <w:sz w:val="28"/>
          <w:szCs w:val="28"/>
        </w:rPr>
      </w:pPr>
      <w:r w:rsidRPr="005C5C2B">
        <w:rPr>
          <w:sz w:val="28"/>
          <w:szCs w:val="28"/>
        </w:rPr>
        <w:t>пожежної безпеки до 2024</w:t>
      </w:r>
      <w:r w:rsidR="005B1567">
        <w:rPr>
          <w:sz w:val="28"/>
          <w:szCs w:val="28"/>
        </w:rPr>
        <w:t xml:space="preserve"> </w:t>
      </w:r>
      <w:r w:rsidRPr="005C5C2B">
        <w:rPr>
          <w:sz w:val="28"/>
          <w:szCs w:val="28"/>
        </w:rPr>
        <w:t>року</w:t>
      </w:r>
    </w:p>
    <w:p w:rsidR="001A18B5" w:rsidRPr="00193EC3" w:rsidRDefault="001A18B5" w:rsidP="005C5C2B">
      <w:pPr>
        <w:rPr>
          <w:sz w:val="28"/>
          <w:szCs w:val="28"/>
        </w:rPr>
      </w:pPr>
    </w:p>
    <w:p w:rsidR="001A18B5" w:rsidRDefault="001A18B5" w:rsidP="001A18B5">
      <w:pPr>
        <w:ind w:firstLine="708"/>
        <w:jc w:val="both"/>
        <w:rPr>
          <w:sz w:val="28"/>
          <w:szCs w:val="28"/>
        </w:rPr>
      </w:pPr>
      <w:r>
        <w:rPr>
          <w:sz w:val="28"/>
          <w:szCs w:val="28"/>
        </w:rPr>
        <w:t>Керуючись статтею 26</w:t>
      </w:r>
      <w:r w:rsidRPr="00844880">
        <w:rPr>
          <w:sz w:val="28"/>
          <w:szCs w:val="28"/>
        </w:rPr>
        <w:t xml:space="preserve"> Закону України </w:t>
      </w:r>
      <w:r w:rsidR="00911CE2">
        <w:rPr>
          <w:sz w:val="28"/>
          <w:szCs w:val="28"/>
        </w:rPr>
        <w:t>«</w:t>
      </w:r>
      <w:r w:rsidRPr="00844880">
        <w:rPr>
          <w:sz w:val="28"/>
          <w:szCs w:val="28"/>
        </w:rPr>
        <w:t>Про місцеве самоврядуванн</w:t>
      </w:r>
      <w:r>
        <w:rPr>
          <w:sz w:val="28"/>
          <w:szCs w:val="28"/>
        </w:rPr>
        <w:t>я в Україні</w:t>
      </w:r>
      <w:r w:rsidR="00911CE2">
        <w:rPr>
          <w:sz w:val="28"/>
          <w:szCs w:val="28"/>
        </w:rPr>
        <w:t>»</w:t>
      </w:r>
      <w:r>
        <w:rPr>
          <w:sz w:val="28"/>
          <w:szCs w:val="28"/>
        </w:rPr>
        <w:t>,</w:t>
      </w:r>
      <w:r w:rsidRPr="00844880">
        <w:rPr>
          <w:sz w:val="28"/>
          <w:szCs w:val="28"/>
        </w:rPr>
        <w:t xml:space="preserve"> </w:t>
      </w:r>
      <w:r>
        <w:rPr>
          <w:sz w:val="28"/>
          <w:szCs w:val="28"/>
        </w:rPr>
        <w:t xml:space="preserve">міська рада </w:t>
      </w:r>
      <w:r w:rsidRPr="00AD701C">
        <w:rPr>
          <w:b/>
          <w:sz w:val="28"/>
          <w:szCs w:val="28"/>
        </w:rPr>
        <w:t>вирішила</w:t>
      </w:r>
      <w:r w:rsidRPr="00844880">
        <w:rPr>
          <w:sz w:val="28"/>
          <w:szCs w:val="28"/>
        </w:rPr>
        <w:t>:</w:t>
      </w:r>
    </w:p>
    <w:p w:rsidR="001A18B5" w:rsidRPr="00844880" w:rsidRDefault="001A18B5" w:rsidP="001A18B5">
      <w:pPr>
        <w:ind w:firstLine="708"/>
        <w:jc w:val="both"/>
        <w:rPr>
          <w:sz w:val="28"/>
          <w:szCs w:val="28"/>
        </w:rPr>
      </w:pPr>
    </w:p>
    <w:p w:rsidR="001A18B5" w:rsidRDefault="001A18B5" w:rsidP="000A7FBE">
      <w:pPr>
        <w:ind w:firstLine="709"/>
        <w:jc w:val="both"/>
        <w:rPr>
          <w:sz w:val="28"/>
          <w:szCs w:val="28"/>
        </w:rPr>
      </w:pPr>
      <w:r>
        <w:rPr>
          <w:sz w:val="28"/>
          <w:szCs w:val="28"/>
        </w:rPr>
        <w:t xml:space="preserve">1. Затвердити </w:t>
      </w:r>
      <w:r w:rsidR="00AD701C">
        <w:rPr>
          <w:sz w:val="28"/>
          <w:szCs w:val="28"/>
          <w:lang w:val="ru-RU"/>
        </w:rPr>
        <w:t>к</w:t>
      </w:r>
      <w:proofErr w:type="spellStart"/>
      <w:r w:rsidR="005C5C2B" w:rsidRPr="005C5C2B">
        <w:rPr>
          <w:sz w:val="28"/>
          <w:szCs w:val="28"/>
        </w:rPr>
        <w:t>омплексн</w:t>
      </w:r>
      <w:r w:rsidR="005C5C2B">
        <w:rPr>
          <w:sz w:val="28"/>
          <w:szCs w:val="28"/>
        </w:rPr>
        <w:t>у</w:t>
      </w:r>
      <w:proofErr w:type="spellEnd"/>
      <w:r w:rsidR="005C5C2B" w:rsidRPr="005C5C2B">
        <w:rPr>
          <w:sz w:val="28"/>
          <w:szCs w:val="28"/>
        </w:rPr>
        <w:t xml:space="preserve"> програм</w:t>
      </w:r>
      <w:r w:rsidR="005C5C2B">
        <w:rPr>
          <w:sz w:val="28"/>
          <w:szCs w:val="28"/>
        </w:rPr>
        <w:t>у</w:t>
      </w:r>
      <w:r w:rsidR="005C5C2B" w:rsidRPr="005C5C2B">
        <w:rPr>
          <w:sz w:val="28"/>
          <w:szCs w:val="28"/>
        </w:rPr>
        <w:t xml:space="preserve"> захисту населення і територій </w:t>
      </w:r>
      <w:r w:rsidR="00AD701C">
        <w:rPr>
          <w:sz w:val="28"/>
          <w:szCs w:val="28"/>
          <w:lang w:val="ru-RU"/>
        </w:rPr>
        <w:t xml:space="preserve">                           </w:t>
      </w:r>
      <w:r w:rsidR="005C5C2B" w:rsidRPr="005C5C2B">
        <w:rPr>
          <w:sz w:val="28"/>
          <w:szCs w:val="28"/>
        </w:rPr>
        <w:t>м.</w:t>
      </w:r>
      <w:r w:rsidR="00AD701C">
        <w:rPr>
          <w:sz w:val="28"/>
          <w:szCs w:val="28"/>
          <w:lang w:val="ru-RU"/>
        </w:rPr>
        <w:t xml:space="preserve"> </w:t>
      </w:r>
      <w:r w:rsidR="005C5C2B" w:rsidRPr="005C5C2B">
        <w:rPr>
          <w:sz w:val="28"/>
          <w:szCs w:val="28"/>
        </w:rPr>
        <w:t>Синельникового від надзвичайних ситуацій та забезпечення пожежної безпеки до 2024року</w:t>
      </w:r>
      <w:r w:rsidR="00AD701C">
        <w:rPr>
          <w:sz w:val="28"/>
          <w:szCs w:val="28"/>
          <w:lang w:val="ru-RU"/>
        </w:rPr>
        <w:t>,</w:t>
      </w:r>
      <w:r>
        <w:rPr>
          <w:sz w:val="28"/>
          <w:szCs w:val="28"/>
        </w:rPr>
        <w:t xml:space="preserve"> </w:t>
      </w:r>
      <w:r w:rsidR="005B1567">
        <w:rPr>
          <w:sz w:val="28"/>
          <w:szCs w:val="28"/>
        </w:rPr>
        <w:t>що додається</w:t>
      </w:r>
      <w:r>
        <w:rPr>
          <w:sz w:val="28"/>
          <w:szCs w:val="28"/>
        </w:rPr>
        <w:t>;</w:t>
      </w:r>
    </w:p>
    <w:p w:rsidR="001A18B5" w:rsidRDefault="001A18B5" w:rsidP="001A18B5">
      <w:pPr>
        <w:ind w:firstLine="709"/>
        <w:jc w:val="both"/>
        <w:rPr>
          <w:sz w:val="28"/>
          <w:szCs w:val="28"/>
        </w:rPr>
      </w:pPr>
      <w:r>
        <w:rPr>
          <w:sz w:val="28"/>
          <w:szCs w:val="28"/>
        </w:rPr>
        <w:t>2. Вважати такими, що втратили чинність рішення міської ради:</w:t>
      </w:r>
    </w:p>
    <w:p w:rsidR="001A18B5" w:rsidRDefault="001A18B5" w:rsidP="001A18B5">
      <w:pPr>
        <w:ind w:firstLine="709"/>
        <w:jc w:val="both"/>
        <w:rPr>
          <w:sz w:val="28"/>
          <w:szCs w:val="28"/>
        </w:rPr>
      </w:pPr>
      <w:r>
        <w:rPr>
          <w:sz w:val="28"/>
          <w:szCs w:val="28"/>
        </w:rPr>
        <w:t>2.1. від 2</w:t>
      </w:r>
      <w:r w:rsidR="00911CE2">
        <w:rPr>
          <w:sz w:val="28"/>
          <w:szCs w:val="28"/>
        </w:rPr>
        <w:t>2</w:t>
      </w:r>
      <w:r>
        <w:rPr>
          <w:sz w:val="28"/>
          <w:szCs w:val="28"/>
        </w:rPr>
        <w:t xml:space="preserve"> </w:t>
      </w:r>
      <w:r w:rsidR="00911CE2">
        <w:rPr>
          <w:sz w:val="28"/>
          <w:szCs w:val="28"/>
        </w:rPr>
        <w:t>квіт</w:t>
      </w:r>
      <w:r>
        <w:rPr>
          <w:sz w:val="28"/>
          <w:szCs w:val="28"/>
        </w:rPr>
        <w:t>ня 201</w:t>
      </w:r>
      <w:r w:rsidR="00911CE2">
        <w:rPr>
          <w:sz w:val="28"/>
          <w:szCs w:val="28"/>
        </w:rPr>
        <w:t>1</w:t>
      </w:r>
      <w:r w:rsidR="00AD701C">
        <w:rPr>
          <w:sz w:val="28"/>
          <w:szCs w:val="28"/>
        </w:rPr>
        <w:t xml:space="preserve"> року №</w:t>
      </w:r>
      <w:r w:rsidR="00911CE2">
        <w:rPr>
          <w:sz w:val="28"/>
          <w:szCs w:val="28"/>
        </w:rPr>
        <w:t>105</w:t>
      </w:r>
      <w:r>
        <w:rPr>
          <w:sz w:val="28"/>
          <w:szCs w:val="28"/>
        </w:rPr>
        <w:t>-</w:t>
      </w:r>
      <w:r w:rsidR="00911CE2">
        <w:rPr>
          <w:sz w:val="28"/>
          <w:szCs w:val="28"/>
        </w:rPr>
        <w:t>8</w:t>
      </w:r>
      <w:r>
        <w:rPr>
          <w:sz w:val="28"/>
          <w:szCs w:val="28"/>
        </w:rPr>
        <w:t>/</w:t>
      </w:r>
      <w:r>
        <w:rPr>
          <w:sz w:val="28"/>
          <w:szCs w:val="28"/>
          <w:lang w:val="en-US"/>
        </w:rPr>
        <w:t>VI</w:t>
      </w:r>
      <w:r w:rsidRPr="0014080F">
        <w:rPr>
          <w:sz w:val="28"/>
          <w:szCs w:val="28"/>
        </w:rPr>
        <w:t xml:space="preserve"> </w:t>
      </w:r>
      <w:r>
        <w:rPr>
          <w:sz w:val="28"/>
          <w:szCs w:val="28"/>
        </w:rPr>
        <w:t xml:space="preserve">«Про міську </w:t>
      </w:r>
      <w:r w:rsidR="00911CE2">
        <w:rPr>
          <w:sz w:val="28"/>
          <w:szCs w:val="28"/>
        </w:rPr>
        <w:t xml:space="preserve">цільову соціальну </w:t>
      </w:r>
      <w:r>
        <w:rPr>
          <w:sz w:val="28"/>
          <w:szCs w:val="28"/>
        </w:rPr>
        <w:t xml:space="preserve">програму </w:t>
      </w:r>
      <w:r w:rsidR="00911CE2">
        <w:rPr>
          <w:sz w:val="28"/>
          <w:szCs w:val="28"/>
        </w:rPr>
        <w:t>розвитку цивільного захисту</w:t>
      </w:r>
      <w:r>
        <w:rPr>
          <w:sz w:val="28"/>
          <w:szCs w:val="28"/>
        </w:rPr>
        <w:t xml:space="preserve"> </w:t>
      </w:r>
      <w:r w:rsidR="00911CE2">
        <w:rPr>
          <w:sz w:val="28"/>
          <w:szCs w:val="28"/>
        </w:rPr>
        <w:t>в</w:t>
      </w:r>
      <w:r>
        <w:rPr>
          <w:sz w:val="28"/>
          <w:szCs w:val="28"/>
        </w:rPr>
        <w:t xml:space="preserve"> м.</w:t>
      </w:r>
      <w:r w:rsidR="00AD701C">
        <w:rPr>
          <w:sz w:val="28"/>
          <w:szCs w:val="28"/>
          <w:lang w:val="ru-RU"/>
        </w:rPr>
        <w:t xml:space="preserve"> </w:t>
      </w:r>
      <w:r>
        <w:rPr>
          <w:sz w:val="28"/>
          <w:szCs w:val="28"/>
        </w:rPr>
        <w:t>Синельников</w:t>
      </w:r>
      <w:r w:rsidR="00911CE2">
        <w:rPr>
          <w:sz w:val="28"/>
          <w:szCs w:val="28"/>
        </w:rPr>
        <w:t>е</w:t>
      </w:r>
      <w:r>
        <w:rPr>
          <w:sz w:val="28"/>
          <w:szCs w:val="28"/>
        </w:rPr>
        <w:t xml:space="preserve"> на 201</w:t>
      </w:r>
      <w:r w:rsidR="00911CE2">
        <w:rPr>
          <w:sz w:val="28"/>
          <w:szCs w:val="28"/>
        </w:rPr>
        <w:t>1</w:t>
      </w:r>
      <w:r>
        <w:rPr>
          <w:sz w:val="28"/>
          <w:szCs w:val="28"/>
        </w:rPr>
        <w:t>-201</w:t>
      </w:r>
      <w:r w:rsidR="00911CE2">
        <w:rPr>
          <w:sz w:val="28"/>
          <w:szCs w:val="28"/>
        </w:rPr>
        <w:t>5</w:t>
      </w:r>
      <w:r>
        <w:rPr>
          <w:sz w:val="28"/>
          <w:szCs w:val="28"/>
        </w:rPr>
        <w:t xml:space="preserve"> роки»;</w:t>
      </w:r>
    </w:p>
    <w:p w:rsidR="001A18B5" w:rsidRDefault="001A18B5" w:rsidP="001A18B5">
      <w:pPr>
        <w:ind w:firstLine="709"/>
        <w:jc w:val="both"/>
        <w:rPr>
          <w:sz w:val="28"/>
          <w:szCs w:val="28"/>
        </w:rPr>
      </w:pPr>
      <w:r>
        <w:rPr>
          <w:sz w:val="28"/>
          <w:szCs w:val="28"/>
        </w:rPr>
        <w:t>2.2. від 1</w:t>
      </w:r>
      <w:r w:rsidR="00911CE2">
        <w:rPr>
          <w:sz w:val="28"/>
          <w:szCs w:val="28"/>
        </w:rPr>
        <w:t>6</w:t>
      </w:r>
      <w:r>
        <w:rPr>
          <w:sz w:val="28"/>
          <w:szCs w:val="28"/>
        </w:rPr>
        <w:t xml:space="preserve"> </w:t>
      </w:r>
      <w:r w:rsidR="00911CE2">
        <w:rPr>
          <w:sz w:val="28"/>
          <w:szCs w:val="28"/>
        </w:rPr>
        <w:t>с</w:t>
      </w:r>
      <w:r>
        <w:rPr>
          <w:sz w:val="28"/>
          <w:szCs w:val="28"/>
        </w:rPr>
        <w:t>ер</w:t>
      </w:r>
      <w:r w:rsidR="00911CE2">
        <w:rPr>
          <w:sz w:val="28"/>
          <w:szCs w:val="28"/>
        </w:rPr>
        <w:t>п</w:t>
      </w:r>
      <w:r>
        <w:rPr>
          <w:sz w:val="28"/>
          <w:szCs w:val="28"/>
        </w:rPr>
        <w:t>ня 201</w:t>
      </w:r>
      <w:r w:rsidR="00911CE2">
        <w:rPr>
          <w:sz w:val="28"/>
          <w:szCs w:val="28"/>
        </w:rPr>
        <w:t>2</w:t>
      </w:r>
      <w:r w:rsidR="00AD701C">
        <w:rPr>
          <w:sz w:val="28"/>
          <w:szCs w:val="28"/>
        </w:rPr>
        <w:t xml:space="preserve"> року №</w:t>
      </w:r>
      <w:r w:rsidR="00911CE2">
        <w:rPr>
          <w:sz w:val="28"/>
          <w:szCs w:val="28"/>
        </w:rPr>
        <w:t>413</w:t>
      </w:r>
      <w:r>
        <w:rPr>
          <w:sz w:val="28"/>
          <w:szCs w:val="28"/>
        </w:rPr>
        <w:t>-</w:t>
      </w:r>
      <w:r w:rsidR="00911CE2">
        <w:rPr>
          <w:sz w:val="28"/>
          <w:szCs w:val="28"/>
        </w:rPr>
        <w:t>24</w:t>
      </w:r>
      <w:r>
        <w:rPr>
          <w:sz w:val="28"/>
          <w:szCs w:val="28"/>
        </w:rPr>
        <w:t>/</w:t>
      </w:r>
      <w:r>
        <w:rPr>
          <w:sz w:val="28"/>
          <w:szCs w:val="28"/>
          <w:lang w:val="en-US"/>
        </w:rPr>
        <w:t>VI</w:t>
      </w:r>
      <w:r>
        <w:rPr>
          <w:sz w:val="28"/>
          <w:szCs w:val="28"/>
        </w:rPr>
        <w:t xml:space="preserve"> </w:t>
      </w:r>
      <w:r w:rsidR="00911CE2">
        <w:rPr>
          <w:sz w:val="28"/>
          <w:szCs w:val="28"/>
        </w:rPr>
        <w:t>«П</w:t>
      </w:r>
      <w:r>
        <w:rPr>
          <w:sz w:val="28"/>
          <w:szCs w:val="28"/>
        </w:rPr>
        <w:t xml:space="preserve">ро внесення змін до </w:t>
      </w:r>
      <w:r w:rsidR="002C1973">
        <w:rPr>
          <w:sz w:val="28"/>
          <w:szCs w:val="28"/>
        </w:rPr>
        <w:t>міської цільової соціальної програми розвитку цивільного захисту в м.</w:t>
      </w:r>
      <w:r w:rsidR="00AD701C">
        <w:rPr>
          <w:sz w:val="28"/>
          <w:szCs w:val="28"/>
          <w:lang w:val="ru-RU"/>
        </w:rPr>
        <w:t xml:space="preserve"> </w:t>
      </w:r>
      <w:r w:rsidR="002C1973">
        <w:rPr>
          <w:sz w:val="28"/>
          <w:szCs w:val="28"/>
        </w:rPr>
        <w:t>Синельникове на 2011-2015 роки</w:t>
      </w:r>
      <w:r w:rsidR="000A7FBE">
        <w:rPr>
          <w:sz w:val="28"/>
          <w:szCs w:val="28"/>
        </w:rPr>
        <w:t>»</w:t>
      </w:r>
      <w:r>
        <w:rPr>
          <w:sz w:val="28"/>
          <w:szCs w:val="28"/>
        </w:rPr>
        <w:t>;</w:t>
      </w:r>
    </w:p>
    <w:p w:rsidR="001A18B5" w:rsidRDefault="001A18B5" w:rsidP="001A18B5">
      <w:pPr>
        <w:ind w:firstLine="709"/>
        <w:jc w:val="both"/>
        <w:rPr>
          <w:sz w:val="28"/>
          <w:szCs w:val="28"/>
        </w:rPr>
      </w:pPr>
      <w:r>
        <w:rPr>
          <w:sz w:val="28"/>
          <w:szCs w:val="28"/>
        </w:rPr>
        <w:t>2.3. від 2</w:t>
      </w:r>
      <w:r w:rsidR="002C1973">
        <w:rPr>
          <w:sz w:val="28"/>
          <w:szCs w:val="28"/>
        </w:rPr>
        <w:t>5</w:t>
      </w:r>
      <w:r>
        <w:rPr>
          <w:sz w:val="28"/>
          <w:szCs w:val="28"/>
        </w:rPr>
        <w:t xml:space="preserve"> грудня 201</w:t>
      </w:r>
      <w:r w:rsidR="002C1973">
        <w:rPr>
          <w:sz w:val="28"/>
          <w:szCs w:val="28"/>
        </w:rPr>
        <w:t>2</w:t>
      </w:r>
      <w:r w:rsidR="00AD701C">
        <w:rPr>
          <w:sz w:val="28"/>
          <w:szCs w:val="28"/>
        </w:rPr>
        <w:t xml:space="preserve"> року №</w:t>
      </w:r>
      <w:r w:rsidR="002C1973">
        <w:rPr>
          <w:sz w:val="28"/>
          <w:szCs w:val="28"/>
        </w:rPr>
        <w:t>453</w:t>
      </w:r>
      <w:r>
        <w:rPr>
          <w:sz w:val="28"/>
          <w:szCs w:val="28"/>
        </w:rPr>
        <w:t>-</w:t>
      </w:r>
      <w:r w:rsidR="002C1973">
        <w:rPr>
          <w:sz w:val="28"/>
          <w:szCs w:val="28"/>
        </w:rPr>
        <w:t>28</w:t>
      </w:r>
      <w:r>
        <w:rPr>
          <w:sz w:val="28"/>
          <w:szCs w:val="28"/>
        </w:rPr>
        <w:t>/</w:t>
      </w:r>
      <w:r>
        <w:rPr>
          <w:sz w:val="28"/>
          <w:szCs w:val="28"/>
          <w:lang w:val="en-US"/>
        </w:rPr>
        <w:t>VI</w:t>
      </w:r>
      <w:r w:rsidR="000A7FBE">
        <w:rPr>
          <w:sz w:val="28"/>
          <w:szCs w:val="28"/>
        </w:rPr>
        <w:t xml:space="preserve"> «</w:t>
      </w:r>
      <w:r w:rsidR="002C1973">
        <w:rPr>
          <w:sz w:val="28"/>
          <w:szCs w:val="28"/>
        </w:rPr>
        <w:t>П</w:t>
      </w:r>
      <w:r>
        <w:rPr>
          <w:sz w:val="28"/>
          <w:szCs w:val="28"/>
        </w:rPr>
        <w:t xml:space="preserve">ро внесення змін до </w:t>
      </w:r>
      <w:r w:rsidR="002C1973">
        <w:rPr>
          <w:sz w:val="28"/>
          <w:szCs w:val="28"/>
        </w:rPr>
        <w:t>міської цільової соціальної програми розвитку цивільного захисту в м.</w:t>
      </w:r>
      <w:r w:rsidR="00AD701C">
        <w:rPr>
          <w:sz w:val="28"/>
          <w:szCs w:val="28"/>
          <w:lang w:val="ru-RU"/>
        </w:rPr>
        <w:t xml:space="preserve"> </w:t>
      </w:r>
      <w:r w:rsidR="002C1973">
        <w:rPr>
          <w:sz w:val="28"/>
          <w:szCs w:val="28"/>
        </w:rPr>
        <w:t>Синельникове на 2011-2015 роки</w:t>
      </w:r>
      <w:r w:rsidR="000A7FBE">
        <w:rPr>
          <w:sz w:val="28"/>
          <w:szCs w:val="28"/>
        </w:rPr>
        <w:t>»</w:t>
      </w:r>
      <w:r>
        <w:rPr>
          <w:sz w:val="28"/>
          <w:szCs w:val="28"/>
        </w:rPr>
        <w:t>;</w:t>
      </w:r>
    </w:p>
    <w:p w:rsidR="001A18B5" w:rsidRDefault="001A18B5" w:rsidP="001A18B5">
      <w:pPr>
        <w:ind w:firstLine="709"/>
        <w:jc w:val="both"/>
        <w:rPr>
          <w:sz w:val="28"/>
          <w:szCs w:val="28"/>
        </w:rPr>
      </w:pPr>
      <w:r>
        <w:rPr>
          <w:sz w:val="28"/>
          <w:szCs w:val="28"/>
        </w:rPr>
        <w:t xml:space="preserve">2.4. від </w:t>
      </w:r>
      <w:r w:rsidR="002C1973">
        <w:rPr>
          <w:sz w:val="28"/>
          <w:szCs w:val="28"/>
        </w:rPr>
        <w:t>30</w:t>
      </w:r>
      <w:r>
        <w:rPr>
          <w:sz w:val="28"/>
          <w:szCs w:val="28"/>
        </w:rPr>
        <w:t xml:space="preserve"> </w:t>
      </w:r>
      <w:r w:rsidR="002C1973">
        <w:rPr>
          <w:sz w:val="28"/>
          <w:szCs w:val="28"/>
        </w:rPr>
        <w:t>серп</w:t>
      </w:r>
      <w:r>
        <w:rPr>
          <w:sz w:val="28"/>
          <w:szCs w:val="28"/>
        </w:rPr>
        <w:t>ня 201</w:t>
      </w:r>
      <w:r w:rsidR="002C1973">
        <w:rPr>
          <w:sz w:val="28"/>
          <w:szCs w:val="28"/>
        </w:rPr>
        <w:t>3</w:t>
      </w:r>
      <w:r w:rsidR="00AD701C">
        <w:rPr>
          <w:sz w:val="28"/>
          <w:szCs w:val="28"/>
        </w:rPr>
        <w:t xml:space="preserve"> року №</w:t>
      </w:r>
      <w:r w:rsidR="002C1973">
        <w:rPr>
          <w:sz w:val="28"/>
          <w:szCs w:val="28"/>
        </w:rPr>
        <w:t>610</w:t>
      </w:r>
      <w:r>
        <w:rPr>
          <w:sz w:val="28"/>
          <w:szCs w:val="28"/>
        </w:rPr>
        <w:t>-</w:t>
      </w:r>
      <w:r w:rsidR="002C1973">
        <w:rPr>
          <w:sz w:val="28"/>
          <w:szCs w:val="28"/>
        </w:rPr>
        <w:t>33</w:t>
      </w:r>
      <w:r>
        <w:rPr>
          <w:sz w:val="28"/>
          <w:szCs w:val="28"/>
        </w:rPr>
        <w:t>/</w:t>
      </w:r>
      <w:r>
        <w:rPr>
          <w:sz w:val="28"/>
          <w:szCs w:val="28"/>
          <w:lang w:val="en-US"/>
        </w:rPr>
        <w:t>VI</w:t>
      </w:r>
      <w:r>
        <w:rPr>
          <w:sz w:val="28"/>
          <w:szCs w:val="28"/>
        </w:rPr>
        <w:t xml:space="preserve"> </w:t>
      </w:r>
      <w:r w:rsidR="00AD701C">
        <w:rPr>
          <w:sz w:val="28"/>
          <w:szCs w:val="28"/>
          <w:lang w:val="ru-RU"/>
        </w:rPr>
        <w:t>«</w:t>
      </w:r>
      <w:r w:rsidR="002C1973">
        <w:rPr>
          <w:sz w:val="28"/>
          <w:szCs w:val="28"/>
        </w:rPr>
        <w:t>Про внесення змін до міської цільової соціальної програми розвитку цивільного захисту в м.</w:t>
      </w:r>
      <w:r w:rsidR="00AD701C">
        <w:rPr>
          <w:sz w:val="28"/>
          <w:szCs w:val="28"/>
          <w:lang w:val="ru-RU"/>
        </w:rPr>
        <w:t xml:space="preserve"> </w:t>
      </w:r>
      <w:r w:rsidR="002C1973">
        <w:rPr>
          <w:sz w:val="28"/>
          <w:szCs w:val="28"/>
        </w:rPr>
        <w:t>Синельникове на 2011-2015 роки</w:t>
      </w:r>
      <w:r w:rsidR="00AD701C">
        <w:rPr>
          <w:sz w:val="28"/>
          <w:szCs w:val="28"/>
          <w:lang w:val="ru-RU"/>
        </w:rPr>
        <w:t>»</w:t>
      </w:r>
      <w:r>
        <w:rPr>
          <w:sz w:val="28"/>
          <w:szCs w:val="28"/>
        </w:rPr>
        <w:t>;</w:t>
      </w:r>
    </w:p>
    <w:p w:rsidR="000A7FBE" w:rsidRDefault="00AD701C" w:rsidP="000A7FBE">
      <w:pPr>
        <w:ind w:firstLine="709"/>
        <w:jc w:val="both"/>
        <w:rPr>
          <w:sz w:val="28"/>
          <w:szCs w:val="28"/>
        </w:rPr>
      </w:pPr>
      <w:r>
        <w:rPr>
          <w:sz w:val="28"/>
          <w:szCs w:val="28"/>
        </w:rPr>
        <w:t>2.5.від 27 серпня 2015 року №</w:t>
      </w:r>
      <w:r w:rsidR="002C1973">
        <w:rPr>
          <w:sz w:val="28"/>
          <w:szCs w:val="28"/>
        </w:rPr>
        <w:t>973-53/</w:t>
      </w:r>
      <w:r w:rsidR="002C1973">
        <w:rPr>
          <w:sz w:val="28"/>
          <w:szCs w:val="28"/>
          <w:lang w:val="en-US"/>
        </w:rPr>
        <w:t>VI</w:t>
      </w:r>
      <w:r w:rsidR="000A7FBE">
        <w:rPr>
          <w:sz w:val="28"/>
          <w:szCs w:val="28"/>
        </w:rPr>
        <w:t xml:space="preserve"> «Про внесення змін до міської цільової соціальної програми розвитку цивільного захисту в м.</w:t>
      </w:r>
      <w:r>
        <w:rPr>
          <w:sz w:val="28"/>
          <w:szCs w:val="28"/>
          <w:lang w:val="ru-RU"/>
        </w:rPr>
        <w:t xml:space="preserve"> </w:t>
      </w:r>
      <w:r w:rsidR="000A7FBE">
        <w:rPr>
          <w:sz w:val="28"/>
          <w:szCs w:val="28"/>
        </w:rPr>
        <w:t>Синельникове на 2011-2015 роки»;</w:t>
      </w:r>
    </w:p>
    <w:p w:rsidR="000A7FBE" w:rsidRDefault="000A7FBE" w:rsidP="000A7FBE">
      <w:pPr>
        <w:ind w:firstLine="709"/>
        <w:jc w:val="both"/>
        <w:rPr>
          <w:sz w:val="28"/>
          <w:szCs w:val="28"/>
        </w:rPr>
      </w:pPr>
      <w:r>
        <w:rPr>
          <w:sz w:val="28"/>
          <w:szCs w:val="28"/>
        </w:rPr>
        <w:t>2.6. ві</w:t>
      </w:r>
      <w:r w:rsidR="00AD701C">
        <w:rPr>
          <w:sz w:val="28"/>
          <w:szCs w:val="28"/>
        </w:rPr>
        <w:t>д 16 грудня 2016 року №</w:t>
      </w:r>
      <w:r>
        <w:rPr>
          <w:sz w:val="28"/>
          <w:szCs w:val="28"/>
        </w:rPr>
        <w:t>217-16/</w:t>
      </w:r>
      <w:r>
        <w:rPr>
          <w:sz w:val="28"/>
          <w:szCs w:val="28"/>
          <w:lang w:val="en-US"/>
        </w:rPr>
        <w:t>VII</w:t>
      </w:r>
      <w:r>
        <w:rPr>
          <w:sz w:val="28"/>
          <w:szCs w:val="28"/>
        </w:rPr>
        <w:t xml:space="preserve"> «Про внесення змін до міської цільової соціальної програми розвитку цивільного захисту в м.</w:t>
      </w:r>
      <w:r w:rsidR="00AD701C">
        <w:rPr>
          <w:sz w:val="28"/>
          <w:szCs w:val="28"/>
          <w:lang w:val="ru-RU"/>
        </w:rPr>
        <w:t xml:space="preserve"> </w:t>
      </w:r>
      <w:r>
        <w:rPr>
          <w:sz w:val="28"/>
          <w:szCs w:val="28"/>
        </w:rPr>
        <w:t>Синельникове на 2011-2020 роки»;</w:t>
      </w:r>
    </w:p>
    <w:p w:rsidR="000A7FBE" w:rsidRDefault="000A7FBE" w:rsidP="000A7FBE">
      <w:pPr>
        <w:ind w:firstLine="709"/>
        <w:jc w:val="both"/>
        <w:rPr>
          <w:sz w:val="28"/>
          <w:szCs w:val="28"/>
        </w:rPr>
      </w:pPr>
      <w:r>
        <w:rPr>
          <w:sz w:val="28"/>
          <w:szCs w:val="28"/>
        </w:rPr>
        <w:t>2.7.від 18 жовтня 2017 року №393-25/</w:t>
      </w:r>
      <w:r w:rsidRPr="000A7FBE">
        <w:rPr>
          <w:sz w:val="28"/>
          <w:szCs w:val="28"/>
          <w:lang w:val="ru-RU"/>
        </w:rPr>
        <w:t xml:space="preserve"> </w:t>
      </w:r>
      <w:r>
        <w:rPr>
          <w:sz w:val="28"/>
          <w:szCs w:val="28"/>
          <w:lang w:val="en-US"/>
        </w:rPr>
        <w:t>VII</w:t>
      </w:r>
      <w:r>
        <w:rPr>
          <w:sz w:val="28"/>
          <w:szCs w:val="28"/>
        </w:rPr>
        <w:t xml:space="preserve"> «Про внесення змін до міської цільової соціальної програми розвитку цивільного захисту в м.</w:t>
      </w:r>
      <w:r w:rsidR="00AD701C">
        <w:rPr>
          <w:sz w:val="28"/>
          <w:szCs w:val="28"/>
          <w:lang w:val="ru-RU"/>
        </w:rPr>
        <w:t xml:space="preserve"> </w:t>
      </w:r>
      <w:r>
        <w:rPr>
          <w:sz w:val="28"/>
          <w:szCs w:val="28"/>
        </w:rPr>
        <w:t>Синельникове на 2011-2020 роки»;</w:t>
      </w:r>
    </w:p>
    <w:p w:rsidR="000A7FBE" w:rsidRDefault="000A7FBE" w:rsidP="000A7FBE">
      <w:pPr>
        <w:ind w:firstLine="709"/>
        <w:jc w:val="both"/>
        <w:rPr>
          <w:sz w:val="28"/>
          <w:szCs w:val="28"/>
        </w:rPr>
      </w:pPr>
      <w:r>
        <w:rPr>
          <w:sz w:val="28"/>
          <w:szCs w:val="28"/>
        </w:rPr>
        <w:t>2.7.від 1</w:t>
      </w:r>
      <w:r w:rsidR="0035717A">
        <w:rPr>
          <w:sz w:val="28"/>
          <w:szCs w:val="28"/>
        </w:rPr>
        <w:t>4</w:t>
      </w:r>
      <w:r>
        <w:rPr>
          <w:sz w:val="28"/>
          <w:szCs w:val="28"/>
        </w:rPr>
        <w:t xml:space="preserve"> </w:t>
      </w:r>
      <w:r w:rsidR="0035717A">
        <w:rPr>
          <w:sz w:val="28"/>
          <w:szCs w:val="28"/>
        </w:rPr>
        <w:t>груд</w:t>
      </w:r>
      <w:r>
        <w:rPr>
          <w:sz w:val="28"/>
          <w:szCs w:val="28"/>
        </w:rPr>
        <w:t>ня 2017 року №</w:t>
      </w:r>
      <w:r w:rsidR="0035717A">
        <w:rPr>
          <w:sz w:val="28"/>
          <w:szCs w:val="28"/>
        </w:rPr>
        <w:t>428</w:t>
      </w:r>
      <w:r>
        <w:rPr>
          <w:sz w:val="28"/>
          <w:szCs w:val="28"/>
        </w:rPr>
        <w:t>-2</w:t>
      </w:r>
      <w:r w:rsidR="0035717A">
        <w:rPr>
          <w:sz w:val="28"/>
          <w:szCs w:val="28"/>
        </w:rPr>
        <w:t>7</w:t>
      </w:r>
      <w:r>
        <w:rPr>
          <w:sz w:val="28"/>
          <w:szCs w:val="28"/>
        </w:rPr>
        <w:t>/</w:t>
      </w:r>
      <w:r w:rsidRPr="000A7FBE">
        <w:rPr>
          <w:sz w:val="28"/>
          <w:szCs w:val="28"/>
          <w:lang w:val="ru-RU"/>
        </w:rPr>
        <w:t xml:space="preserve"> </w:t>
      </w:r>
      <w:r>
        <w:rPr>
          <w:sz w:val="28"/>
          <w:szCs w:val="28"/>
          <w:lang w:val="en-US"/>
        </w:rPr>
        <w:t>VII</w:t>
      </w:r>
      <w:r>
        <w:rPr>
          <w:sz w:val="28"/>
          <w:szCs w:val="28"/>
        </w:rPr>
        <w:t xml:space="preserve"> «Про внесення змін до міської цільової соціальної програми розвитку цивільного захисту в м.</w:t>
      </w:r>
      <w:r w:rsidR="00AD701C">
        <w:rPr>
          <w:sz w:val="28"/>
          <w:szCs w:val="28"/>
          <w:lang w:val="ru-RU"/>
        </w:rPr>
        <w:t xml:space="preserve"> </w:t>
      </w:r>
      <w:r>
        <w:rPr>
          <w:sz w:val="28"/>
          <w:szCs w:val="28"/>
        </w:rPr>
        <w:t>Синельникове на 2011-2020 роки»;</w:t>
      </w:r>
    </w:p>
    <w:p w:rsidR="00AD701C" w:rsidRDefault="001A18B5" w:rsidP="001A18B5">
      <w:pPr>
        <w:tabs>
          <w:tab w:val="num" w:pos="142"/>
          <w:tab w:val="left" w:pos="720"/>
        </w:tabs>
        <w:ind w:firstLine="709"/>
        <w:jc w:val="both"/>
        <w:rPr>
          <w:sz w:val="28"/>
          <w:szCs w:val="28"/>
          <w:lang w:val="ru-RU"/>
        </w:rPr>
      </w:pPr>
      <w:r>
        <w:rPr>
          <w:sz w:val="28"/>
          <w:szCs w:val="28"/>
        </w:rPr>
        <w:lastRenderedPageBreak/>
        <w:t>3</w:t>
      </w:r>
      <w:r w:rsidRPr="006A4ABB">
        <w:rPr>
          <w:sz w:val="28"/>
          <w:szCs w:val="28"/>
        </w:rPr>
        <w:t xml:space="preserve">. Координацію роботи щодо виконання рішення покласти на </w:t>
      </w:r>
      <w:r>
        <w:rPr>
          <w:color w:val="000000"/>
          <w:sz w:val="28"/>
          <w:szCs w:val="28"/>
        </w:rPr>
        <w:t>першого заступника міського голови з питань діяльності виконавчих органів міської ради Яковіна В.Б.</w:t>
      </w:r>
      <w:r w:rsidRPr="006A4ABB">
        <w:rPr>
          <w:sz w:val="28"/>
          <w:szCs w:val="28"/>
        </w:rPr>
        <w:t xml:space="preserve"> </w:t>
      </w:r>
    </w:p>
    <w:p w:rsidR="001A18B5" w:rsidRPr="006A4ABB" w:rsidRDefault="00AD701C" w:rsidP="001A18B5">
      <w:pPr>
        <w:tabs>
          <w:tab w:val="num" w:pos="142"/>
          <w:tab w:val="left" w:pos="720"/>
        </w:tabs>
        <w:ind w:firstLine="709"/>
        <w:jc w:val="both"/>
        <w:rPr>
          <w:sz w:val="28"/>
          <w:szCs w:val="28"/>
        </w:rPr>
      </w:pPr>
      <w:r>
        <w:rPr>
          <w:sz w:val="28"/>
          <w:szCs w:val="28"/>
          <w:lang w:val="ru-RU"/>
        </w:rPr>
        <w:t>4. К</w:t>
      </w:r>
      <w:proofErr w:type="spellStart"/>
      <w:r>
        <w:rPr>
          <w:sz w:val="28"/>
          <w:szCs w:val="28"/>
        </w:rPr>
        <w:t>онтроль</w:t>
      </w:r>
      <w:proofErr w:type="spellEnd"/>
      <w:r>
        <w:rPr>
          <w:sz w:val="28"/>
          <w:szCs w:val="28"/>
        </w:rPr>
        <w:t xml:space="preserve"> </w:t>
      </w:r>
      <w:r>
        <w:rPr>
          <w:sz w:val="28"/>
          <w:szCs w:val="28"/>
          <w:lang w:val="ru-RU"/>
        </w:rPr>
        <w:t xml:space="preserve">по </w:t>
      </w:r>
      <w:proofErr w:type="spellStart"/>
      <w:r>
        <w:rPr>
          <w:sz w:val="28"/>
          <w:szCs w:val="28"/>
        </w:rPr>
        <w:t>виконанн</w:t>
      </w:r>
      <w:r>
        <w:rPr>
          <w:sz w:val="28"/>
          <w:szCs w:val="28"/>
          <w:lang w:val="ru-RU"/>
        </w:rPr>
        <w:t>ю</w:t>
      </w:r>
      <w:proofErr w:type="spellEnd"/>
      <w:r w:rsidRPr="006A4ABB">
        <w:rPr>
          <w:sz w:val="28"/>
          <w:szCs w:val="28"/>
        </w:rPr>
        <w:t xml:space="preserve"> </w:t>
      </w:r>
      <w:proofErr w:type="gramStart"/>
      <w:r w:rsidRPr="006A4ABB">
        <w:rPr>
          <w:sz w:val="28"/>
          <w:szCs w:val="28"/>
        </w:rPr>
        <w:t>р</w:t>
      </w:r>
      <w:proofErr w:type="gramEnd"/>
      <w:r w:rsidRPr="006A4ABB">
        <w:rPr>
          <w:sz w:val="28"/>
          <w:szCs w:val="28"/>
        </w:rPr>
        <w:t xml:space="preserve">ішення </w:t>
      </w:r>
      <w:r w:rsidR="00F77294">
        <w:rPr>
          <w:sz w:val="28"/>
          <w:szCs w:val="28"/>
        </w:rPr>
        <w:t xml:space="preserve">покласти </w:t>
      </w:r>
      <w:r w:rsidR="001A18B5">
        <w:rPr>
          <w:sz w:val="28"/>
          <w:szCs w:val="28"/>
        </w:rPr>
        <w:t>на</w:t>
      </w:r>
      <w:r w:rsidR="001A18B5" w:rsidRPr="006A4ABB">
        <w:rPr>
          <w:sz w:val="28"/>
          <w:szCs w:val="28"/>
        </w:rPr>
        <w:t xml:space="preserve"> </w:t>
      </w:r>
      <w:r w:rsidR="001A18B5">
        <w:rPr>
          <w:color w:val="000000"/>
          <w:sz w:val="28"/>
          <w:szCs w:val="28"/>
        </w:rPr>
        <w:t>постійну комісію</w:t>
      </w:r>
      <w:r w:rsidR="001A18B5" w:rsidRPr="006A4ABB">
        <w:rPr>
          <w:color w:val="000000"/>
          <w:sz w:val="28"/>
          <w:szCs w:val="28"/>
        </w:rPr>
        <w:t xml:space="preserve"> міської ради з питань законност</w:t>
      </w:r>
      <w:r w:rsidR="00F77294">
        <w:rPr>
          <w:color w:val="000000"/>
          <w:sz w:val="28"/>
          <w:szCs w:val="28"/>
        </w:rPr>
        <w:t xml:space="preserve">і та </w:t>
      </w:r>
      <w:r w:rsidR="001A18B5" w:rsidRPr="006A4ABB">
        <w:rPr>
          <w:color w:val="000000"/>
          <w:sz w:val="28"/>
          <w:szCs w:val="28"/>
        </w:rPr>
        <w:t xml:space="preserve"> депутатської діяльності</w:t>
      </w:r>
      <w:r w:rsidR="001A18B5">
        <w:rPr>
          <w:color w:val="000000"/>
          <w:sz w:val="28"/>
          <w:szCs w:val="28"/>
        </w:rPr>
        <w:t xml:space="preserve"> /Солонина</w:t>
      </w:r>
      <w:r w:rsidR="00F77294">
        <w:rPr>
          <w:color w:val="000000"/>
          <w:sz w:val="28"/>
          <w:szCs w:val="28"/>
        </w:rPr>
        <w:t>/</w:t>
      </w:r>
      <w:r w:rsidR="001A18B5">
        <w:rPr>
          <w:color w:val="000000"/>
          <w:sz w:val="28"/>
          <w:szCs w:val="28"/>
        </w:rPr>
        <w:t>.</w:t>
      </w:r>
    </w:p>
    <w:p w:rsidR="001A18B5" w:rsidRDefault="001A18B5" w:rsidP="001A18B5">
      <w:pPr>
        <w:tabs>
          <w:tab w:val="left" w:pos="748"/>
        </w:tabs>
        <w:jc w:val="both"/>
        <w:rPr>
          <w:sz w:val="28"/>
          <w:szCs w:val="28"/>
          <w:lang w:val="ru-RU"/>
        </w:rPr>
      </w:pPr>
    </w:p>
    <w:p w:rsidR="00AD701C" w:rsidRPr="00AD701C" w:rsidRDefault="00AD701C" w:rsidP="001A18B5">
      <w:pPr>
        <w:tabs>
          <w:tab w:val="left" w:pos="748"/>
        </w:tabs>
        <w:jc w:val="both"/>
        <w:rPr>
          <w:sz w:val="28"/>
          <w:szCs w:val="28"/>
          <w:lang w:val="ru-RU"/>
        </w:rPr>
      </w:pPr>
    </w:p>
    <w:p w:rsidR="001A18B5" w:rsidRDefault="001A18B5" w:rsidP="001A18B5">
      <w:pPr>
        <w:jc w:val="both"/>
        <w:rPr>
          <w:sz w:val="28"/>
          <w:szCs w:val="28"/>
          <w:lang w:val="ru-RU"/>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Д.І.ЗРАЖЕВСЬКИЙ</w:t>
      </w:r>
    </w:p>
    <w:p w:rsidR="001056BF" w:rsidRDefault="001056BF"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Default="00AD701C" w:rsidP="005A02ED">
      <w:pPr>
        <w:pStyle w:val="a8"/>
        <w:rPr>
          <w:b/>
          <w:lang w:val="ru-RU"/>
        </w:rPr>
      </w:pPr>
    </w:p>
    <w:p w:rsidR="00AD701C" w:rsidRPr="00AD701C" w:rsidRDefault="00AD701C" w:rsidP="005A02ED">
      <w:pPr>
        <w:pStyle w:val="a8"/>
        <w:rPr>
          <w:b/>
          <w:lang w:val="ru-RU"/>
        </w:rPr>
      </w:pPr>
    </w:p>
    <w:p w:rsidR="00345A43" w:rsidRDefault="00345A43" w:rsidP="00345A43">
      <w:pPr>
        <w:pStyle w:val="a8"/>
        <w:spacing w:after="0"/>
        <w:jc w:val="center"/>
        <w:rPr>
          <w:b/>
          <w:sz w:val="28"/>
          <w:szCs w:val="28"/>
        </w:rPr>
      </w:pPr>
      <w:r w:rsidRPr="009B2FFC">
        <w:rPr>
          <w:b/>
          <w:sz w:val="28"/>
          <w:szCs w:val="28"/>
        </w:rPr>
        <w:lastRenderedPageBreak/>
        <w:t>Комплексна програма</w:t>
      </w:r>
    </w:p>
    <w:p w:rsidR="00345A43" w:rsidRPr="00EB146A" w:rsidRDefault="00345A43" w:rsidP="00345A43">
      <w:pPr>
        <w:pStyle w:val="a8"/>
        <w:spacing w:after="0"/>
        <w:jc w:val="center"/>
        <w:rPr>
          <w:b/>
          <w:sz w:val="28"/>
          <w:szCs w:val="28"/>
        </w:rPr>
      </w:pPr>
      <w:r w:rsidRPr="009B2FFC">
        <w:rPr>
          <w:b/>
          <w:sz w:val="28"/>
          <w:szCs w:val="28"/>
        </w:rPr>
        <w:t xml:space="preserve"> захисту населення і територій м.</w:t>
      </w:r>
      <w:r w:rsidR="00AD701C">
        <w:rPr>
          <w:b/>
          <w:sz w:val="28"/>
          <w:szCs w:val="28"/>
          <w:lang w:val="ru-RU"/>
        </w:rPr>
        <w:t xml:space="preserve"> </w:t>
      </w:r>
      <w:r w:rsidRPr="009B2FFC">
        <w:rPr>
          <w:b/>
          <w:sz w:val="28"/>
          <w:szCs w:val="28"/>
        </w:rPr>
        <w:t xml:space="preserve">Синельникового від надзвичайних ситуацій та забезпечення пожежної безпеки до 2024 року </w:t>
      </w:r>
    </w:p>
    <w:p w:rsidR="00345A43" w:rsidRPr="00EB146A" w:rsidRDefault="00345A43" w:rsidP="00345A43">
      <w:pPr>
        <w:tabs>
          <w:tab w:val="left" w:pos="6255"/>
        </w:tabs>
        <w:jc w:val="center"/>
        <w:rPr>
          <w:b/>
          <w:sz w:val="28"/>
          <w:szCs w:val="28"/>
        </w:rPr>
      </w:pPr>
      <w:r w:rsidRPr="00EB146A">
        <w:rPr>
          <w:b/>
          <w:sz w:val="28"/>
          <w:szCs w:val="28"/>
        </w:rPr>
        <w:t>І. Склад проблеми та обґрунтування необхідності її розв’язання</w:t>
      </w:r>
    </w:p>
    <w:p w:rsidR="00345A43" w:rsidRPr="00EB146A" w:rsidRDefault="00345A43" w:rsidP="00345A43">
      <w:pPr>
        <w:jc w:val="center"/>
        <w:rPr>
          <w:b/>
          <w:sz w:val="28"/>
          <w:szCs w:val="28"/>
        </w:rPr>
      </w:pPr>
      <w:r w:rsidRPr="00EB146A">
        <w:rPr>
          <w:b/>
          <w:sz w:val="28"/>
          <w:szCs w:val="28"/>
        </w:rPr>
        <w:t>шляхом розроблення і виконання Програми</w:t>
      </w:r>
    </w:p>
    <w:p w:rsidR="00345A43" w:rsidRPr="005A02ED" w:rsidRDefault="00345A43" w:rsidP="00345A43">
      <w:pPr>
        <w:jc w:val="center"/>
        <w:rPr>
          <w:b/>
          <w:sz w:val="28"/>
          <w:szCs w:val="28"/>
        </w:rPr>
      </w:pPr>
    </w:p>
    <w:p w:rsidR="00345A43" w:rsidRPr="004A1FFA" w:rsidRDefault="00345A43" w:rsidP="00345A43">
      <w:pPr>
        <w:ind w:firstLine="743"/>
        <w:jc w:val="both"/>
        <w:rPr>
          <w:sz w:val="28"/>
          <w:szCs w:val="28"/>
        </w:rPr>
      </w:pPr>
      <w:r w:rsidRPr="004A1FFA">
        <w:rPr>
          <w:sz w:val="28"/>
          <w:szCs w:val="28"/>
        </w:rPr>
        <w:t>Безпека людини, її життя і здоров’я визнані Конституцією України найвищими соціальними цінностями. Кожний громадянин України має конституційне право на безпечне для життя і здоров’я довкілля.</w:t>
      </w:r>
    </w:p>
    <w:p w:rsidR="00345A43" w:rsidRPr="004A1FFA" w:rsidRDefault="00345A43" w:rsidP="00345A43">
      <w:pPr>
        <w:ind w:firstLine="741"/>
        <w:jc w:val="both"/>
        <w:rPr>
          <w:sz w:val="28"/>
          <w:szCs w:val="28"/>
        </w:rPr>
      </w:pPr>
      <w:r w:rsidRPr="004A1FFA">
        <w:rPr>
          <w:sz w:val="28"/>
          <w:szCs w:val="28"/>
        </w:rPr>
        <w:t xml:space="preserve">Державна політика у сфері захисту населення і територій від надзвичайних ситуацій здійснюється на принципах пріоритетності завдань, спрямованих на рятування життя та збереження здоров’я людей і довкілля, </w:t>
      </w:r>
      <w:r>
        <w:rPr>
          <w:szCs w:val="28"/>
        </w:rPr>
        <w:t>і</w:t>
      </w:r>
      <w:r w:rsidRPr="004A1FFA">
        <w:rPr>
          <w:sz w:val="28"/>
          <w:szCs w:val="28"/>
        </w:rPr>
        <w:t xml:space="preserve"> безумовного надання переваги раціональній і превентивній безпеці</w:t>
      </w:r>
      <w:r>
        <w:rPr>
          <w:szCs w:val="28"/>
        </w:rPr>
        <w:t xml:space="preserve"> </w:t>
      </w:r>
      <w:r w:rsidRPr="00136C4B">
        <w:rPr>
          <w:sz w:val="28"/>
          <w:szCs w:val="28"/>
        </w:rPr>
        <w:t>та є</w:t>
      </w:r>
      <w:r>
        <w:rPr>
          <w:szCs w:val="28"/>
        </w:rPr>
        <w:t xml:space="preserve"> </w:t>
      </w:r>
      <w:r w:rsidRPr="004A1FFA">
        <w:rPr>
          <w:sz w:val="28"/>
          <w:szCs w:val="28"/>
        </w:rPr>
        <w:t xml:space="preserve">однією з найважливіших функцій виконавчого комітету міської ради. </w:t>
      </w:r>
    </w:p>
    <w:p w:rsidR="00345A43" w:rsidRPr="004A1FFA" w:rsidRDefault="00345A43" w:rsidP="00345A43">
      <w:pPr>
        <w:shd w:val="clear" w:color="auto" w:fill="FFFFFF"/>
        <w:ind w:firstLine="684"/>
        <w:jc w:val="both"/>
        <w:rPr>
          <w:sz w:val="28"/>
          <w:szCs w:val="28"/>
        </w:rPr>
      </w:pPr>
      <w:r w:rsidRPr="004A1FFA">
        <w:rPr>
          <w:sz w:val="28"/>
          <w:szCs w:val="28"/>
        </w:rPr>
        <w:t>Промисловий розвиток міста призвів до значних антропогенних порушень та зростання ризиків виникнення надзвичайних ситуацій (далі – НС).</w:t>
      </w:r>
    </w:p>
    <w:p w:rsidR="00345A43" w:rsidRPr="004A1FFA" w:rsidRDefault="00345A43" w:rsidP="00345A43">
      <w:pPr>
        <w:pStyle w:val="3"/>
        <w:spacing w:after="0"/>
        <w:ind w:left="0" w:firstLine="684"/>
        <w:jc w:val="both"/>
        <w:rPr>
          <w:sz w:val="28"/>
          <w:szCs w:val="28"/>
        </w:rPr>
      </w:pPr>
      <w:r w:rsidRPr="004A1FFA">
        <w:rPr>
          <w:sz w:val="28"/>
          <w:szCs w:val="28"/>
        </w:rPr>
        <w:t xml:space="preserve">В місті багато будинків протипожежний стан яких викликає серйозне занепокоєння та залишається вкрай незадовільним. Це може призвести до того, що під час виникнення пожежі мешканці фактично стануть її заручниками. </w:t>
      </w:r>
    </w:p>
    <w:p w:rsidR="00345A43" w:rsidRPr="008D3917" w:rsidRDefault="00345A43" w:rsidP="00345A43">
      <w:pPr>
        <w:ind w:firstLine="567"/>
        <w:jc w:val="both"/>
        <w:rPr>
          <w:sz w:val="28"/>
          <w:szCs w:val="28"/>
        </w:rPr>
      </w:pPr>
      <w:r>
        <w:rPr>
          <w:sz w:val="28"/>
          <w:szCs w:val="28"/>
        </w:rPr>
        <w:t xml:space="preserve">Так в 2018 </w:t>
      </w:r>
      <w:r w:rsidRPr="008D3917">
        <w:rPr>
          <w:sz w:val="28"/>
          <w:szCs w:val="28"/>
        </w:rPr>
        <w:t>році на території м. Синельникове виникло 77 пожеж з них 45 загоряння сухої трави і сміття на відкритій території. На пожежах загинуло 2 та травмовано 1 особу.</w:t>
      </w:r>
      <w:r>
        <w:rPr>
          <w:sz w:val="28"/>
          <w:szCs w:val="28"/>
        </w:rPr>
        <w:t xml:space="preserve"> За 9 місяців 2019 року виникло 45 пожеж, з них 28 </w:t>
      </w:r>
      <w:r w:rsidRPr="008D3917">
        <w:rPr>
          <w:sz w:val="28"/>
          <w:szCs w:val="28"/>
        </w:rPr>
        <w:t>загоряння сухої трави і сміття на відкритій території.</w:t>
      </w:r>
      <w:r>
        <w:rPr>
          <w:sz w:val="28"/>
          <w:szCs w:val="28"/>
        </w:rPr>
        <w:t xml:space="preserve"> Травмовано 1 особу, загиблих немає.</w:t>
      </w:r>
    </w:p>
    <w:p w:rsidR="00345A43" w:rsidRPr="008D3917" w:rsidRDefault="00345A43" w:rsidP="00345A43">
      <w:pPr>
        <w:ind w:firstLine="567"/>
        <w:jc w:val="both"/>
        <w:rPr>
          <w:sz w:val="28"/>
          <w:szCs w:val="28"/>
        </w:rPr>
      </w:pPr>
      <w:r w:rsidRPr="008D3917">
        <w:rPr>
          <w:sz w:val="28"/>
          <w:szCs w:val="28"/>
        </w:rPr>
        <w:t xml:space="preserve">Загальний прямий збиток від пожеж склав – 572347грн., побічний – 2548754грн.  </w:t>
      </w:r>
    </w:p>
    <w:p w:rsidR="00345A43" w:rsidRPr="008D3917" w:rsidRDefault="00345A43" w:rsidP="00345A43">
      <w:pPr>
        <w:ind w:firstLine="567"/>
        <w:jc w:val="both"/>
        <w:rPr>
          <w:sz w:val="28"/>
          <w:szCs w:val="28"/>
        </w:rPr>
      </w:pPr>
      <w:r w:rsidRPr="008D3917">
        <w:rPr>
          <w:sz w:val="28"/>
          <w:szCs w:val="28"/>
        </w:rPr>
        <w:t>О</w:t>
      </w:r>
      <w:r>
        <w:rPr>
          <w:sz w:val="28"/>
          <w:szCs w:val="28"/>
        </w:rPr>
        <w:t>сновні причини виникнення пожеж</w:t>
      </w:r>
      <w:r w:rsidRPr="008D3917">
        <w:rPr>
          <w:sz w:val="28"/>
          <w:szCs w:val="28"/>
        </w:rPr>
        <w:t xml:space="preserve">: </w:t>
      </w:r>
    </w:p>
    <w:p w:rsidR="00345A43" w:rsidRPr="008D3917" w:rsidRDefault="00345A43" w:rsidP="00345A43">
      <w:pPr>
        <w:numPr>
          <w:ilvl w:val="0"/>
          <w:numId w:val="7"/>
        </w:numPr>
        <w:jc w:val="both"/>
        <w:rPr>
          <w:sz w:val="28"/>
          <w:szCs w:val="28"/>
        </w:rPr>
      </w:pPr>
      <w:r w:rsidRPr="008D3917">
        <w:rPr>
          <w:sz w:val="28"/>
          <w:szCs w:val="28"/>
        </w:rPr>
        <w:t xml:space="preserve"> порушення правил експлуатації пічного опалення</w:t>
      </w:r>
      <w:r>
        <w:rPr>
          <w:sz w:val="28"/>
          <w:szCs w:val="28"/>
        </w:rPr>
        <w:t>;</w:t>
      </w:r>
    </w:p>
    <w:p w:rsidR="00345A43" w:rsidRPr="008D3917" w:rsidRDefault="00345A43" w:rsidP="00345A43">
      <w:pPr>
        <w:numPr>
          <w:ilvl w:val="0"/>
          <w:numId w:val="7"/>
        </w:numPr>
        <w:jc w:val="both"/>
        <w:rPr>
          <w:sz w:val="28"/>
          <w:szCs w:val="28"/>
        </w:rPr>
      </w:pPr>
      <w:r w:rsidRPr="008D3917">
        <w:rPr>
          <w:sz w:val="28"/>
          <w:szCs w:val="28"/>
        </w:rPr>
        <w:t xml:space="preserve"> коротке замикання електромережі</w:t>
      </w:r>
      <w:r>
        <w:rPr>
          <w:sz w:val="28"/>
          <w:szCs w:val="28"/>
        </w:rPr>
        <w:t>;</w:t>
      </w:r>
    </w:p>
    <w:p w:rsidR="00345A43" w:rsidRPr="008D3917" w:rsidRDefault="00345A43" w:rsidP="00345A43">
      <w:pPr>
        <w:numPr>
          <w:ilvl w:val="0"/>
          <w:numId w:val="7"/>
        </w:numPr>
        <w:ind w:left="0" w:firstLine="567"/>
        <w:jc w:val="both"/>
        <w:rPr>
          <w:sz w:val="28"/>
          <w:szCs w:val="28"/>
        </w:rPr>
      </w:pPr>
      <w:r w:rsidRPr="008D3917">
        <w:rPr>
          <w:sz w:val="28"/>
          <w:szCs w:val="28"/>
        </w:rPr>
        <w:t xml:space="preserve"> необережне поводження з вогнем господарями або невстановленими особами. </w:t>
      </w:r>
    </w:p>
    <w:p w:rsidR="00345A43" w:rsidRPr="004A1FFA" w:rsidRDefault="00345A43" w:rsidP="00345A43">
      <w:pPr>
        <w:jc w:val="both"/>
        <w:rPr>
          <w:sz w:val="28"/>
          <w:szCs w:val="28"/>
        </w:rPr>
      </w:pPr>
      <w:r w:rsidRPr="004A1FFA">
        <w:rPr>
          <w:sz w:val="28"/>
          <w:szCs w:val="28"/>
        </w:rPr>
        <w:t xml:space="preserve">          Вирішення питань оперативного реагування на </w:t>
      </w:r>
      <w:r>
        <w:rPr>
          <w:sz w:val="28"/>
          <w:szCs w:val="28"/>
        </w:rPr>
        <w:t>пожежі</w:t>
      </w:r>
      <w:r w:rsidRPr="004A1FFA">
        <w:rPr>
          <w:sz w:val="28"/>
          <w:szCs w:val="28"/>
        </w:rPr>
        <w:t xml:space="preserve"> та забезпечення пожежної безпеки в місті Синельниковому здійсню</w:t>
      </w:r>
      <w:r>
        <w:rPr>
          <w:sz w:val="28"/>
          <w:szCs w:val="28"/>
        </w:rPr>
        <w:t>ється 48 Державною пожежно-рятувальною частиною Головного управління ДСНС у Дніпропетровській області, матеріальне забезпечення якої знаходиться на низькому рівні. Т</w:t>
      </w:r>
      <w:r w:rsidRPr="004A1FFA">
        <w:rPr>
          <w:sz w:val="28"/>
          <w:szCs w:val="28"/>
        </w:rPr>
        <w:t>ехнічн</w:t>
      </w:r>
      <w:r>
        <w:rPr>
          <w:sz w:val="28"/>
          <w:szCs w:val="28"/>
        </w:rPr>
        <w:t>е</w:t>
      </w:r>
      <w:r w:rsidRPr="004A1FFA">
        <w:rPr>
          <w:sz w:val="28"/>
          <w:szCs w:val="28"/>
        </w:rPr>
        <w:t xml:space="preserve"> забезпечення аварійно-пожежно-рятувального підрозділу шляхом придбання сучасних зразків аварійно-рятувальної техніки, застосування якої значно скорочу</w:t>
      </w:r>
      <w:r>
        <w:rPr>
          <w:sz w:val="28"/>
          <w:szCs w:val="28"/>
        </w:rPr>
        <w:t xml:space="preserve">вало б </w:t>
      </w:r>
      <w:r w:rsidRPr="004A1FFA">
        <w:rPr>
          <w:sz w:val="28"/>
          <w:szCs w:val="28"/>
        </w:rPr>
        <w:t>терміни ліквідації наслідків надзвичайних ситуацій.</w:t>
      </w:r>
    </w:p>
    <w:p w:rsidR="00345A43" w:rsidRPr="004A1FFA" w:rsidRDefault="00345A43" w:rsidP="00345A43">
      <w:pPr>
        <w:ind w:firstLine="684"/>
        <w:jc w:val="both"/>
        <w:rPr>
          <w:b/>
          <w:sz w:val="28"/>
          <w:szCs w:val="28"/>
        </w:rPr>
      </w:pPr>
      <w:r w:rsidRPr="004A1FFA">
        <w:rPr>
          <w:sz w:val="28"/>
          <w:szCs w:val="28"/>
        </w:rPr>
        <w:tab/>
        <w:t xml:space="preserve">Програма сприятиме успішному функціонуванню ланки територіальної підсистеми єдиної системи цивільного захисту та сил цивільного захисту, матеріально-технічному переоснащенню органів управління і сил цивільного захисту, вдосконаленню Синельниківської ланки регіональної системи централізованого оповіщення органів влади і населення про загрозу та </w:t>
      </w:r>
      <w:r w:rsidRPr="004A1FFA">
        <w:rPr>
          <w:sz w:val="28"/>
          <w:szCs w:val="28"/>
        </w:rPr>
        <w:lastRenderedPageBreak/>
        <w:t>виникнення надзвичайних ситуацій, вирішенню інших завдань розвитку цивільного захисту.</w:t>
      </w:r>
    </w:p>
    <w:p w:rsidR="00345A43" w:rsidRPr="004A1FFA" w:rsidRDefault="00345A43" w:rsidP="00345A43">
      <w:pPr>
        <w:shd w:val="clear" w:color="auto" w:fill="FFFFFF"/>
        <w:ind w:firstLine="684"/>
        <w:jc w:val="both"/>
        <w:rPr>
          <w:sz w:val="28"/>
          <w:szCs w:val="28"/>
        </w:rPr>
      </w:pPr>
      <w:r w:rsidRPr="004A1FFA">
        <w:rPr>
          <w:sz w:val="28"/>
          <w:szCs w:val="28"/>
        </w:rPr>
        <w:t>В місті налічується 1</w:t>
      </w:r>
      <w:r>
        <w:rPr>
          <w:sz w:val="28"/>
          <w:szCs w:val="28"/>
        </w:rPr>
        <w:t>7</w:t>
      </w:r>
      <w:r w:rsidRPr="004A1FFA">
        <w:rPr>
          <w:sz w:val="28"/>
          <w:szCs w:val="28"/>
        </w:rPr>
        <w:t xml:space="preserve"> потенційно небезпечних об’єкт</w:t>
      </w:r>
      <w:r>
        <w:rPr>
          <w:sz w:val="28"/>
          <w:szCs w:val="28"/>
        </w:rPr>
        <w:t>ів</w:t>
      </w:r>
      <w:r w:rsidRPr="004A1FFA">
        <w:rPr>
          <w:sz w:val="28"/>
          <w:szCs w:val="28"/>
        </w:rPr>
        <w:t xml:space="preserve">, з них </w:t>
      </w:r>
      <w:r>
        <w:rPr>
          <w:sz w:val="28"/>
          <w:szCs w:val="28"/>
        </w:rPr>
        <w:t>6</w:t>
      </w:r>
      <w:r w:rsidRPr="004A1FFA">
        <w:rPr>
          <w:sz w:val="28"/>
          <w:szCs w:val="28"/>
        </w:rPr>
        <w:t xml:space="preserve"> визначені як об’єкти підвищеної небезпеки.</w:t>
      </w:r>
    </w:p>
    <w:p w:rsidR="00345A43" w:rsidRPr="004A1FFA" w:rsidRDefault="00345A43" w:rsidP="00345A43">
      <w:pPr>
        <w:ind w:firstLine="684"/>
        <w:jc w:val="both"/>
        <w:rPr>
          <w:b/>
          <w:sz w:val="28"/>
          <w:szCs w:val="28"/>
        </w:rPr>
      </w:pPr>
      <w:r w:rsidRPr="004A1FFA">
        <w:rPr>
          <w:bCs/>
          <w:sz w:val="28"/>
          <w:szCs w:val="28"/>
        </w:rPr>
        <w:t>Н</w:t>
      </w:r>
      <w:r w:rsidRPr="004A1FFA">
        <w:rPr>
          <w:sz w:val="28"/>
          <w:szCs w:val="28"/>
        </w:rPr>
        <w:t>айбільш</w:t>
      </w:r>
      <w:r w:rsidRPr="004A1FFA">
        <w:rPr>
          <w:bCs/>
          <w:sz w:val="28"/>
          <w:szCs w:val="28"/>
        </w:rPr>
        <w:t>у</w:t>
      </w:r>
      <w:r w:rsidRPr="004A1FFA">
        <w:rPr>
          <w:sz w:val="28"/>
          <w:szCs w:val="28"/>
        </w:rPr>
        <w:t xml:space="preserve"> </w:t>
      </w:r>
      <w:r>
        <w:rPr>
          <w:sz w:val="28"/>
          <w:szCs w:val="28"/>
        </w:rPr>
        <w:t>н</w:t>
      </w:r>
      <w:r w:rsidRPr="004A1FFA">
        <w:rPr>
          <w:sz w:val="28"/>
          <w:szCs w:val="28"/>
        </w:rPr>
        <w:t xml:space="preserve">ебезпеку для працюючого персоналу і населення міста становлять: 3 хімічно небезпечних, 47 </w:t>
      </w:r>
      <w:proofErr w:type="spellStart"/>
      <w:r w:rsidRPr="004A1FFA">
        <w:rPr>
          <w:sz w:val="28"/>
          <w:szCs w:val="28"/>
        </w:rPr>
        <w:t>пожежонебезпечних</w:t>
      </w:r>
      <w:proofErr w:type="spellEnd"/>
      <w:r w:rsidRPr="004A1FFA">
        <w:rPr>
          <w:sz w:val="28"/>
          <w:szCs w:val="28"/>
        </w:rPr>
        <w:t xml:space="preserve"> об’єктів тощо.</w:t>
      </w:r>
      <w:r w:rsidRPr="004A1FFA">
        <w:rPr>
          <w:b/>
          <w:sz w:val="28"/>
          <w:szCs w:val="28"/>
        </w:rPr>
        <w:t xml:space="preserve"> </w:t>
      </w:r>
    </w:p>
    <w:p w:rsidR="00345A43" w:rsidRPr="005A02ED" w:rsidRDefault="00345A43" w:rsidP="00345A43">
      <w:pPr>
        <w:pStyle w:val="a8"/>
        <w:spacing w:after="0"/>
        <w:ind w:firstLine="709"/>
        <w:jc w:val="both"/>
        <w:rPr>
          <w:sz w:val="28"/>
          <w:szCs w:val="28"/>
        </w:rPr>
      </w:pPr>
      <w:r w:rsidRPr="004A1FFA">
        <w:rPr>
          <w:sz w:val="28"/>
          <w:szCs w:val="28"/>
        </w:rPr>
        <w:t>У зону</w:t>
      </w:r>
      <w:r w:rsidRPr="005A02ED">
        <w:rPr>
          <w:sz w:val="28"/>
          <w:szCs w:val="28"/>
        </w:rPr>
        <w:t xml:space="preserve"> можливого ураження </w:t>
      </w:r>
      <w:r>
        <w:rPr>
          <w:sz w:val="28"/>
          <w:szCs w:val="28"/>
        </w:rPr>
        <w:t>п</w:t>
      </w:r>
      <w:r w:rsidRPr="005A02ED">
        <w:rPr>
          <w:sz w:val="28"/>
          <w:szCs w:val="28"/>
        </w:rPr>
        <w:t>отрап</w:t>
      </w:r>
      <w:r w:rsidR="00AD701C">
        <w:rPr>
          <w:sz w:val="28"/>
          <w:szCs w:val="28"/>
        </w:rPr>
        <w:t>л</w:t>
      </w:r>
      <w:r>
        <w:rPr>
          <w:sz w:val="28"/>
          <w:szCs w:val="28"/>
        </w:rPr>
        <w:t>яє</w:t>
      </w:r>
      <w:r w:rsidRPr="005A02ED">
        <w:rPr>
          <w:sz w:val="28"/>
          <w:szCs w:val="28"/>
        </w:rPr>
        <w:t xml:space="preserve"> до </w:t>
      </w:r>
      <w:r>
        <w:rPr>
          <w:sz w:val="28"/>
          <w:szCs w:val="28"/>
        </w:rPr>
        <w:t>340</w:t>
      </w:r>
      <w:r w:rsidRPr="005A02ED">
        <w:rPr>
          <w:sz w:val="28"/>
          <w:szCs w:val="28"/>
        </w:rPr>
        <w:t xml:space="preserve"> осіб. Крім того, місто потрапляє в зону зараження у</w:t>
      </w:r>
      <w:r>
        <w:rPr>
          <w:sz w:val="28"/>
          <w:szCs w:val="28"/>
          <w:lang w:val="ru-RU"/>
        </w:rPr>
        <w:t xml:space="preserve"> </w:t>
      </w:r>
      <w:r w:rsidRPr="005A02ED">
        <w:rPr>
          <w:sz w:val="28"/>
          <w:szCs w:val="28"/>
        </w:rPr>
        <w:t xml:space="preserve">наслідок аварії на аміакопроводі </w:t>
      </w:r>
      <w:r>
        <w:rPr>
          <w:sz w:val="28"/>
          <w:szCs w:val="28"/>
          <w:lang w:val="ru-RU"/>
        </w:rPr>
        <w:t>«</w:t>
      </w:r>
      <w:proofErr w:type="spellStart"/>
      <w:r w:rsidRPr="005A02ED">
        <w:rPr>
          <w:sz w:val="28"/>
          <w:szCs w:val="28"/>
        </w:rPr>
        <w:t>Тольятті</w:t>
      </w:r>
      <w:proofErr w:type="spellEnd"/>
      <w:r w:rsidRPr="005A02ED">
        <w:rPr>
          <w:sz w:val="28"/>
          <w:szCs w:val="28"/>
        </w:rPr>
        <w:t xml:space="preserve"> – Одеса</w:t>
      </w:r>
      <w:r>
        <w:rPr>
          <w:sz w:val="28"/>
          <w:szCs w:val="28"/>
          <w:lang w:val="ru-RU"/>
        </w:rPr>
        <w:t>»</w:t>
      </w:r>
      <w:r w:rsidRPr="005A02ED">
        <w:rPr>
          <w:sz w:val="28"/>
          <w:szCs w:val="28"/>
        </w:rPr>
        <w:t>, в зону можливого ураження може потрапити до 3 тис. осіб;</w:t>
      </w:r>
    </w:p>
    <w:p w:rsidR="00345A43" w:rsidRDefault="00345A43" w:rsidP="00345A43">
      <w:pPr>
        <w:pStyle w:val="ad"/>
        <w:spacing w:before="0" w:beforeAutospacing="0" w:after="0" w:afterAutospacing="0"/>
        <w:ind w:firstLine="567"/>
        <w:contextualSpacing/>
        <w:jc w:val="both"/>
        <w:rPr>
          <w:sz w:val="28"/>
          <w:szCs w:val="28"/>
          <w:lang w:val="uk-UA"/>
        </w:rPr>
      </w:pPr>
      <w:r w:rsidRPr="00230743">
        <w:rPr>
          <w:sz w:val="28"/>
          <w:szCs w:val="28"/>
          <w:lang w:val="uk-UA"/>
        </w:rPr>
        <w:t xml:space="preserve">В зв’язку з введенням в дію з 01.07.2013 Кодексу цивільного захисту України, а також прийняттям інших пов’язаних з ним законодавчих та нормативно-правових актів, потребують удосконалення та приведення у відповідність до законодавства організація і структура територіальної  підсистеми єдиної державної системи цивільного захисту, її місцевих ланок, планування та впровадження основних заходів цивільного захисту населення і територій. </w:t>
      </w:r>
    </w:p>
    <w:p w:rsidR="00345A43" w:rsidRPr="00230743" w:rsidRDefault="00345A43" w:rsidP="00345A43">
      <w:pPr>
        <w:pStyle w:val="ad"/>
        <w:spacing w:before="0" w:beforeAutospacing="0" w:after="0" w:afterAutospacing="0"/>
        <w:ind w:firstLine="567"/>
        <w:contextualSpacing/>
        <w:jc w:val="both"/>
        <w:rPr>
          <w:sz w:val="28"/>
          <w:szCs w:val="28"/>
          <w:lang w:val="uk-UA"/>
        </w:rPr>
      </w:pPr>
      <w:r w:rsidRPr="00230743">
        <w:rPr>
          <w:sz w:val="28"/>
          <w:szCs w:val="28"/>
          <w:lang w:val="uk-UA"/>
        </w:rPr>
        <w:t>Потребують приведення до рівня сучасних вимог матеріально-технічне оснащення органів управління та сил цивільного захисту, заміни та модернізації технік</w:t>
      </w:r>
      <w:r>
        <w:rPr>
          <w:sz w:val="28"/>
          <w:szCs w:val="28"/>
          <w:lang w:val="uk-UA"/>
        </w:rPr>
        <w:t>и</w:t>
      </w:r>
      <w:r w:rsidRPr="00230743">
        <w:rPr>
          <w:sz w:val="28"/>
          <w:szCs w:val="28"/>
          <w:lang w:val="uk-UA"/>
        </w:rPr>
        <w:t xml:space="preserve"> та спорядження, які перебувають на озброєнні підрозділів оперативно-рятувальної служби цивільного захисту, спеціалізованих та добровільних аварійно-рятувальних служб, підрозділів та формувань, а також інших підрозділів, які залучаються до виконання завдань цивільного захисту.</w:t>
      </w:r>
    </w:p>
    <w:p w:rsidR="00345A43" w:rsidRPr="00AD701C" w:rsidRDefault="00345A43" w:rsidP="00345A43">
      <w:pPr>
        <w:pStyle w:val="ad"/>
        <w:spacing w:before="0" w:beforeAutospacing="0" w:after="0" w:afterAutospacing="0"/>
        <w:ind w:firstLine="567"/>
        <w:contextualSpacing/>
        <w:jc w:val="both"/>
        <w:rPr>
          <w:sz w:val="28"/>
          <w:szCs w:val="28"/>
          <w:lang w:val="uk-UA"/>
        </w:rPr>
      </w:pPr>
      <w:r w:rsidRPr="00AD701C">
        <w:rPr>
          <w:sz w:val="28"/>
          <w:szCs w:val="28"/>
          <w:lang w:val="uk-UA"/>
        </w:rPr>
        <w:t xml:space="preserve">Гарантований Державою захист громадян в захисних спорудах цивільного захисту на території міста на теперішній час у повному обсязі реалізований бути не може, через їх недостатність та занепад існуючого фонду захисних споруд. Основною причиною цього є відсутність фінансування заходів з підтримання в належному технічному стані наявних захисних споруд, їх реконструкції та будівництва нових.  </w:t>
      </w:r>
    </w:p>
    <w:p w:rsidR="00345A43" w:rsidRPr="00AD701C" w:rsidRDefault="00345A43" w:rsidP="00345A43">
      <w:pPr>
        <w:pStyle w:val="rvps2"/>
        <w:spacing w:before="0" w:beforeAutospacing="0" w:after="0" w:afterAutospacing="0"/>
        <w:ind w:firstLine="708"/>
        <w:jc w:val="both"/>
        <w:rPr>
          <w:sz w:val="28"/>
          <w:szCs w:val="28"/>
          <w:shd w:val="clear" w:color="auto" w:fill="FFFFFF"/>
          <w:lang w:val="uk-UA"/>
        </w:rPr>
      </w:pPr>
      <w:r w:rsidRPr="00AD701C">
        <w:rPr>
          <w:sz w:val="28"/>
          <w:szCs w:val="28"/>
          <w:lang w:val="uk-UA"/>
        </w:rPr>
        <w:t>Переважна більшість місць відпочинку громадян біля водних об’єктів мають стихійний характер, при цьому основна частка потерпілих зареєстрована саме на них. Зазначені місця постійними або сезонними рятувальними постами не обладнані.</w:t>
      </w:r>
      <w:r w:rsidRPr="00AD701C">
        <w:rPr>
          <w:sz w:val="28"/>
          <w:szCs w:val="28"/>
          <w:shd w:val="clear" w:color="auto" w:fill="FFFFFF"/>
          <w:lang w:val="uk-UA"/>
        </w:rPr>
        <w:t xml:space="preserve"> </w:t>
      </w:r>
    </w:p>
    <w:p w:rsidR="00345A43" w:rsidRPr="00742990" w:rsidRDefault="00345A43" w:rsidP="00345A43">
      <w:pPr>
        <w:pStyle w:val="rvps2"/>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Першочерговими заходами щодо запобігання виникненню та своєчасного реагування на виникнення надзвичайних ситуацій є оповіщення населення.</w:t>
      </w:r>
    </w:p>
    <w:p w:rsidR="00345A43" w:rsidRPr="00FE50A5" w:rsidRDefault="00345A43" w:rsidP="00345A43">
      <w:pPr>
        <w:pStyle w:val="rvps2"/>
        <w:spacing w:before="0" w:beforeAutospacing="0" w:after="0" w:afterAutospacing="0"/>
        <w:ind w:firstLine="708"/>
        <w:jc w:val="both"/>
        <w:rPr>
          <w:sz w:val="28"/>
          <w:szCs w:val="28"/>
          <w:shd w:val="clear" w:color="auto" w:fill="FFFFFF"/>
          <w:lang w:val="uk-UA"/>
        </w:rPr>
      </w:pPr>
      <w:r w:rsidRPr="00FE50A5">
        <w:rPr>
          <w:sz w:val="28"/>
          <w:szCs w:val="28"/>
          <w:shd w:val="clear" w:color="auto" w:fill="FFFFFF"/>
          <w:lang w:val="uk-UA"/>
        </w:rPr>
        <w:t xml:space="preserve">Існуюча система централізованого оповіщення </w:t>
      </w:r>
      <w:r>
        <w:rPr>
          <w:sz w:val="28"/>
          <w:szCs w:val="28"/>
          <w:shd w:val="clear" w:color="auto" w:fill="FFFFFF"/>
          <w:lang w:val="uk-UA"/>
        </w:rPr>
        <w:t>міста</w:t>
      </w:r>
      <w:r w:rsidRPr="00FE50A5">
        <w:rPr>
          <w:sz w:val="28"/>
          <w:szCs w:val="28"/>
          <w:shd w:val="clear" w:color="auto" w:fill="FFFFFF"/>
          <w:lang w:val="uk-UA"/>
        </w:rPr>
        <w:t xml:space="preserve"> про загрозу або виникнення надзвичайних ситуацій побудована, після Другої світової війни, за командно-сигнальним принципом та орієнтована на доведення сигналів оповіщення в особливий період.</w:t>
      </w:r>
    </w:p>
    <w:p w:rsidR="00345A43" w:rsidRPr="00FE50A5" w:rsidRDefault="00345A43" w:rsidP="00345A43">
      <w:pPr>
        <w:pStyle w:val="rvps2"/>
        <w:spacing w:before="0" w:beforeAutospacing="0" w:after="0" w:afterAutospacing="0"/>
        <w:ind w:firstLine="540"/>
        <w:jc w:val="both"/>
        <w:rPr>
          <w:sz w:val="28"/>
          <w:szCs w:val="28"/>
          <w:shd w:val="clear" w:color="auto" w:fill="FFFFFF"/>
          <w:lang w:val="uk-UA"/>
        </w:rPr>
      </w:pPr>
      <w:r w:rsidRPr="00FE50A5">
        <w:rPr>
          <w:sz w:val="28"/>
          <w:szCs w:val="28"/>
          <w:shd w:val="clear" w:color="auto" w:fill="FFFFFF"/>
          <w:lang w:val="uk-UA"/>
        </w:rPr>
        <w:t>Крім доведення зазначених сигналів, дана система повинна також здійснювати своєчасне і достовірне доведення повідомлень про загрозу або виникнення надзвичайних ситуацій до органів управління цивільного захисту, сил цивільного захисту, суб’єктів господарювання і населення та інформування про фактичну обстановку і вжиті заходи.</w:t>
      </w:r>
    </w:p>
    <w:p w:rsidR="00345A43" w:rsidRPr="00E8371B" w:rsidRDefault="00345A43" w:rsidP="00345A43">
      <w:pPr>
        <w:ind w:firstLine="540"/>
        <w:jc w:val="both"/>
        <w:rPr>
          <w:sz w:val="28"/>
          <w:szCs w:val="28"/>
          <w:shd w:val="clear" w:color="auto" w:fill="FFFFFF"/>
        </w:rPr>
      </w:pPr>
      <w:r w:rsidRPr="00E8371B">
        <w:rPr>
          <w:sz w:val="28"/>
          <w:szCs w:val="28"/>
          <w:shd w:val="clear" w:color="auto" w:fill="FFFFFF"/>
        </w:rPr>
        <w:t xml:space="preserve">На сьогодні система централізованого оповіщення не враховує новітні інформаційно-телекомунікаційні технології та зміни, що відбулися в Україні, </w:t>
      </w:r>
      <w:r w:rsidRPr="00E8371B">
        <w:rPr>
          <w:sz w:val="28"/>
          <w:szCs w:val="28"/>
          <w:shd w:val="clear" w:color="auto" w:fill="FFFFFF"/>
        </w:rPr>
        <w:lastRenderedPageBreak/>
        <w:t xml:space="preserve">морально та фізично застаріла, </w:t>
      </w:r>
      <w:r w:rsidRPr="00E8371B">
        <w:rPr>
          <w:sz w:val="28"/>
          <w:szCs w:val="28"/>
          <w:bdr w:val="none" w:sz="0" w:space="0" w:color="auto" w:frame="1"/>
        </w:rPr>
        <w:t>вже багаторазово відпрацювала свій ресурс, потребує значних зусиль технічного персоналу для підтримання її в працездатному стані,</w:t>
      </w:r>
      <w:r w:rsidRPr="00E8371B">
        <w:rPr>
          <w:sz w:val="28"/>
          <w:szCs w:val="28"/>
          <w:shd w:val="clear" w:color="auto" w:fill="FFFFFF"/>
        </w:rPr>
        <w:t xml:space="preserve"> обладнання та телекомунікаційні мережі ПАТ «</w:t>
      </w:r>
      <w:proofErr w:type="spellStart"/>
      <w:r w:rsidRPr="00E8371B">
        <w:rPr>
          <w:sz w:val="28"/>
          <w:szCs w:val="28"/>
          <w:shd w:val="clear" w:color="auto" w:fill="FFFFFF"/>
        </w:rPr>
        <w:t>Укртелеком</w:t>
      </w:r>
      <w:proofErr w:type="spellEnd"/>
      <w:r w:rsidRPr="00E8371B">
        <w:rPr>
          <w:sz w:val="28"/>
          <w:szCs w:val="28"/>
          <w:shd w:val="clear" w:color="auto" w:fill="FFFFFF"/>
        </w:rPr>
        <w:t>» постійно виходять з ладу та розкрадаються.</w:t>
      </w:r>
    </w:p>
    <w:p w:rsidR="00345A43" w:rsidRPr="00FE50A5" w:rsidRDefault="00345A43" w:rsidP="00345A43">
      <w:pPr>
        <w:pStyle w:val="ad"/>
        <w:shd w:val="clear" w:color="auto" w:fill="FFFFFF"/>
        <w:spacing w:before="0" w:beforeAutospacing="0" w:after="0" w:afterAutospacing="0"/>
        <w:ind w:firstLine="540"/>
        <w:jc w:val="both"/>
        <w:textAlignment w:val="baseline"/>
        <w:rPr>
          <w:sz w:val="28"/>
          <w:szCs w:val="28"/>
          <w:bdr w:val="none" w:sz="0" w:space="0" w:color="auto" w:frame="1"/>
          <w:lang w:val="uk-UA"/>
        </w:rPr>
      </w:pPr>
      <w:r w:rsidRPr="00FE50A5">
        <w:rPr>
          <w:sz w:val="28"/>
          <w:szCs w:val="28"/>
          <w:bdr w:val="none" w:sz="0" w:space="0" w:color="auto" w:frame="1"/>
          <w:lang w:val="uk-UA"/>
        </w:rPr>
        <w:t xml:space="preserve">Процеси оптимізації, що відбуваються в підприємствах </w:t>
      </w:r>
      <w:r w:rsidRPr="00FE50A5">
        <w:rPr>
          <w:sz w:val="28"/>
          <w:szCs w:val="28"/>
          <w:shd w:val="clear" w:color="auto" w:fill="FFFFFF"/>
          <w:lang w:val="uk-UA"/>
        </w:rPr>
        <w:t>ПАТ «</w:t>
      </w:r>
      <w:proofErr w:type="spellStart"/>
      <w:r w:rsidRPr="00FE50A5">
        <w:rPr>
          <w:sz w:val="28"/>
          <w:szCs w:val="28"/>
          <w:shd w:val="clear" w:color="auto" w:fill="FFFFFF"/>
          <w:lang w:val="uk-UA"/>
        </w:rPr>
        <w:t>Укртелеком</w:t>
      </w:r>
      <w:proofErr w:type="spellEnd"/>
      <w:r w:rsidRPr="00FE50A5">
        <w:rPr>
          <w:sz w:val="28"/>
          <w:szCs w:val="28"/>
          <w:shd w:val="clear" w:color="auto" w:fill="FFFFFF"/>
          <w:lang w:val="uk-UA"/>
        </w:rPr>
        <w:t>»</w:t>
      </w:r>
      <w:r w:rsidRPr="00FE50A5">
        <w:rPr>
          <w:sz w:val="28"/>
          <w:szCs w:val="28"/>
          <w:bdr w:val="none" w:sz="0" w:space="0" w:color="auto" w:frame="1"/>
          <w:lang w:val="uk-UA"/>
        </w:rPr>
        <w:t>, скорочення чисельності персоналу, чергових змін значно ускладнюють проведення технічного обслуговування апаратури оповіщення, контролю за проходженням сигналів і повідомлень цивільного захисту.</w:t>
      </w:r>
    </w:p>
    <w:p w:rsidR="00345A43" w:rsidRPr="00E8371B" w:rsidRDefault="00345A43" w:rsidP="00345A43">
      <w:pPr>
        <w:ind w:firstLine="540"/>
        <w:jc w:val="both"/>
        <w:rPr>
          <w:sz w:val="28"/>
          <w:szCs w:val="28"/>
          <w:shd w:val="clear" w:color="auto" w:fill="FFFFFF"/>
        </w:rPr>
      </w:pPr>
      <w:r w:rsidRPr="00E8371B">
        <w:rPr>
          <w:sz w:val="28"/>
          <w:szCs w:val="28"/>
        </w:rPr>
        <w:t xml:space="preserve">Таким чином, в </w:t>
      </w:r>
      <w:r>
        <w:rPr>
          <w:sz w:val="28"/>
          <w:szCs w:val="28"/>
        </w:rPr>
        <w:t>місті</w:t>
      </w:r>
      <w:r w:rsidRPr="00E8371B">
        <w:rPr>
          <w:sz w:val="28"/>
          <w:szCs w:val="28"/>
        </w:rPr>
        <w:t xml:space="preserve"> існує проблема, а саме,</w:t>
      </w:r>
      <w:r w:rsidRPr="00E8371B">
        <w:rPr>
          <w:sz w:val="28"/>
          <w:szCs w:val="28"/>
          <w:shd w:val="clear" w:color="auto" w:fill="FFFFFF"/>
        </w:rPr>
        <w:t xml:space="preserve"> існуюча система централізованого оповіщення неспроможна забезпечити виконання покладених на неї завдань та потребує розвитку і технічної модернізації з урахуванням новітніх інформаційно-телекомунікаційних технологій та змін.</w:t>
      </w:r>
      <w:r>
        <w:rPr>
          <w:sz w:val="28"/>
          <w:szCs w:val="28"/>
          <w:shd w:val="clear" w:color="auto" w:fill="FFFFFF"/>
        </w:rPr>
        <w:t xml:space="preserve"> </w:t>
      </w:r>
    </w:p>
    <w:p w:rsidR="00345A43" w:rsidRPr="00FE50A5" w:rsidRDefault="00345A43" w:rsidP="00345A43">
      <w:pPr>
        <w:ind w:firstLine="540"/>
        <w:jc w:val="both"/>
        <w:rPr>
          <w:rFonts w:ascii="Arial" w:hAnsi="Arial" w:cs="Arial"/>
          <w:sz w:val="28"/>
          <w:szCs w:val="28"/>
        </w:rPr>
      </w:pPr>
      <w:r w:rsidRPr="00FE50A5">
        <w:rPr>
          <w:sz w:val="28"/>
          <w:szCs w:val="28"/>
          <w:bdr w:val="none" w:sz="0" w:space="0" w:color="auto" w:frame="1"/>
        </w:rPr>
        <w:t>Окрім того, відбулись і відбуваються зміни в чинному законодавстві, яким в тому числі визначаються основні засади у сфері організації оповіщення цивільного захисту. З’явився новий клас систем оповіщення - місцева автоматизована система централізованого оповіщення «Сигнал – М». Утримання, реконструкція та забезпечення постійної готовності до дій за призначенням даної системи оповіщення поклад</w:t>
      </w:r>
      <w:r>
        <w:rPr>
          <w:sz w:val="28"/>
          <w:szCs w:val="28"/>
          <w:bdr w:val="none" w:sz="0" w:space="0" w:color="auto" w:frame="1"/>
        </w:rPr>
        <w:t xml:space="preserve">ена </w:t>
      </w:r>
      <w:r w:rsidRPr="00FE50A5">
        <w:rPr>
          <w:sz w:val="28"/>
          <w:szCs w:val="28"/>
          <w:bdr w:val="none" w:sz="0" w:space="0" w:color="auto" w:frame="1"/>
        </w:rPr>
        <w:t>на місцеві органи виконавчої влади</w:t>
      </w:r>
      <w:r>
        <w:rPr>
          <w:sz w:val="28"/>
          <w:szCs w:val="28"/>
          <w:bdr w:val="none" w:sz="0" w:space="0" w:color="auto" w:frame="1"/>
        </w:rPr>
        <w:t>.</w:t>
      </w:r>
      <w:r w:rsidRPr="00FE50A5">
        <w:rPr>
          <w:rFonts w:ascii="Arial" w:hAnsi="Arial" w:cs="Arial"/>
          <w:sz w:val="28"/>
          <w:szCs w:val="28"/>
        </w:rPr>
        <w:t xml:space="preserve"> </w:t>
      </w:r>
      <w:r>
        <w:rPr>
          <w:sz w:val="28"/>
          <w:szCs w:val="28"/>
          <w:shd w:val="clear" w:color="auto" w:fill="FFFFFF"/>
        </w:rPr>
        <w:t xml:space="preserve">Заходами програми передбачено </w:t>
      </w:r>
      <w:r>
        <w:rPr>
          <w:sz w:val="28"/>
          <w:szCs w:val="28"/>
        </w:rPr>
        <w:t>будівництво місцевої системи централізованого оповіщення.</w:t>
      </w:r>
    </w:p>
    <w:p w:rsidR="00345A43" w:rsidRDefault="00345A43" w:rsidP="00345A43">
      <w:pPr>
        <w:ind w:firstLine="567"/>
        <w:contextualSpacing/>
        <w:jc w:val="both"/>
        <w:rPr>
          <w:sz w:val="28"/>
          <w:szCs w:val="28"/>
        </w:rPr>
      </w:pPr>
      <w:r w:rsidRPr="00230743">
        <w:rPr>
          <w:sz w:val="28"/>
          <w:szCs w:val="28"/>
        </w:rPr>
        <w:t xml:space="preserve">Таким чином, забезпечення техногенної та пожежної безпеки </w:t>
      </w:r>
      <w:r>
        <w:rPr>
          <w:sz w:val="28"/>
          <w:szCs w:val="28"/>
        </w:rPr>
        <w:t>міста</w:t>
      </w:r>
      <w:r w:rsidRPr="00230743">
        <w:rPr>
          <w:sz w:val="28"/>
          <w:szCs w:val="28"/>
        </w:rPr>
        <w:t>,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тощо потребує виділення значних коштів з бюджет</w:t>
      </w:r>
      <w:r>
        <w:rPr>
          <w:sz w:val="28"/>
          <w:szCs w:val="28"/>
        </w:rPr>
        <w:t>у</w:t>
      </w:r>
      <w:r w:rsidRPr="00230743">
        <w:rPr>
          <w:sz w:val="28"/>
          <w:szCs w:val="28"/>
        </w:rPr>
        <w:t xml:space="preserve">. Без належного фінансування зазначених заходів унеможливлюється організація цивільного захисту населення і територій </w:t>
      </w:r>
      <w:r>
        <w:rPr>
          <w:sz w:val="28"/>
          <w:szCs w:val="28"/>
        </w:rPr>
        <w:t>міста.</w:t>
      </w:r>
    </w:p>
    <w:p w:rsidR="00345A43" w:rsidRDefault="00345A43" w:rsidP="00345A43">
      <w:pPr>
        <w:spacing w:line="230" w:lineRule="auto"/>
        <w:ind w:firstLine="708"/>
        <w:jc w:val="both"/>
        <w:rPr>
          <w:sz w:val="28"/>
          <w:szCs w:val="28"/>
        </w:rPr>
      </w:pPr>
    </w:p>
    <w:p w:rsidR="00345A43" w:rsidRPr="00CD2C2A" w:rsidRDefault="00345A43" w:rsidP="00345A43">
      <w:pPr>
        <w:pStyle w:val="1"/>
        <w:numPr>
          <w:ilvl w:val="0"/>
          <w:numId w:val="2"/>
        </w:numPr>
        <w:spacing w:line="216" w:lineRule="auto"/>
        <w:rPr>
          <w:sz w:val="16"/>
          <w:szCs w:val="16"/>
        </w:rPr>
      </w:pPr>
      <w:r w:rsidRPr="00CD2C2A">
        <w:rPr>
          <w:rFonts w:cs="Times New Roman"/>
          <w:szCs w:val="28"/>
        </w:rPr>
        <w:t>ІI. Мета Програми</w:t>
      </w:r>
    </w:p>
    <w:p w:rsidR="00345A43" w:rsidRDefault="00345A43" w:rsidP="00345A43">
      <w:pPr>
        <w:ind w:firstLine="709"/>
        <w:jc w:val="both"/>
        <w:rPr>
          <w:sz w:val="28"/>
          <w:szCs w:val="28"/>
        </w:rPr>
      </w:pPr>
      <w:r w:rsidRPr="00836696">
        <w:rPr>
          <w:sz w:val="28"/>
          <w:szCs w:val="28"/>
        </w:rPr>
        <w:t xml:space="preserve">Основною метою </w:t>
      </w:r>
      <w:r>
        <w:rPr>
          <w:sz w:val="28"/>
          <w:szCs w:val="28"/>
        </w:rPr>
        <w:t>розроблення</w:t>
      </w:r>
      <w:r w:rsidRPr="00836696">
        <w:rPr>
          <w:sz w:val="28"/>
          <w:szCs w:val="28"/>
        </w:rPr>
        <w:t xml:space="preserve"> цієї Програми є </w:t>
      </w:r>
      <w:r w:rsidRPr="00836696">
        <w:rPr>
          <w:iCs/>
          <w:sz w:val="28"/>
          <w:szCs w:val="28"/>
        </w:rPr>
        <w:t>реалізація заходів</w:t>
      </w:r>
      <w:r w:rsidRPr="00836696">
        <w:rPr>
          <w:sz w:val="28"/>
          <w:szCs w:val="28"/>
        </w:rPr>
        <w:t xml:space="preserve"> державної політики щодо запобігання та ліквідації надзви</w:t>
      </w:r>
      <w:r>
        <w:rPr>
          <w:sz w:val="28"/>
          <w:szCs w:val="28"/>
        </w:rPr>
        <w:t xml:space="preserve">чайних ситуацій, </w:t>
      </w:r>
      <w:r w:rsidRPr="00836696">
        <w:rPr>
          <w:sz w:val="28"/>
          <w:szCs w:val="28"/>
        </w:rPr>
        <w:t xml:space="preserve">їх наслідків,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в </w:t>
      </w:r>
      <w:r>
        <w:rPr>
          <w:sz w:val="28"/>
          <w:szCs w:val="28"/>
        </w:rPr>
        <w:t>місті</w:t>
      </w:r>
      <w:r w:rsidRPr="00836696">
        <w:rPr>
          <w:sz w:val="28"/>
          <w:szCs w:val="28"/>
        </w:rPr>
        <w:t xml:space="preserve"> та організаційних засад її функціонування, зміцнення технічної і ресурсної бази пожежно-рятувальних підрозділ</w:t>
      </w:r>
      <w:r>
        <w:rPr>
          <w:sz w:val="28"/>
          <w:szCs w:val="28"/>
        </w:rPr>
        <w:t>у</w:t>
      </w:r>
      <w:r w:rsidRPr="00836696">
        <w:rPr>
          <w:sz w:val="28"/>
          <w:szCs w:val="28"/>
        </w:rPr>
        <w:t>,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r>
        <w:rPr>
          <w:sz w:val="28"/>
          <w:szCs w:val="28"/>
        </w:rPr>
        <w:t xml:space="preserve"> </w:t>
      </w:r>
    </w:p>
    <w:p w:rsidR="00345A43" w:rsidRPr="00230743" w:rsidRDefault="00345A43" w:rsidP="00345A43">
      <w:pPr>
        <w:spacing w:line="290" w:lineRule="exact"/>
        <w:ind w:firstLine="720"/>
        <w:jc w:val="both"/>
        <w:rPr>
          <w:sz w:val="28"/>
          <w:szCs w:val="28"/>
        </w:rPr>
      </w:pPr>
      <w:r w:rsidRPr="00230743">
        <w:rPr>
          <w:sz w:val="28"/>
          <w:szCs w:val="28"/>
        </w:rPr>
        <w:t xml:space="preserve">Головною метою Програми є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w:t>
      </w:r>
      <w:r w:rsidRPr="00230743">
        <w:rPr>
          <w:sz w:val="28"/>
          <w:szCs w:val="28"/>
        </w:rPr>
        <w:lastRenderedPageBreak/>
        <w:t>державної політики у сфері пожежної безпеки</w:t>
      </w:r>
      <w:r>
        <w:rPr>
          <w:sz w:val="28"/>
          <w:szCs w:val="28"/>
        </w:rPr>
        <w:t xml:space="preserve"> та своєчасного оповіщення про виникнення або загрозу виникнення надзвичайних ситуацій.</w:t>
      </w:r>
    </w:p>
    <w:p w:rsidR="00345A43" w:rsidRDefault="00345A43" w:rsidP="00345A43">
      <w:pPr>
        <w:ind w:firstLine="709"/>
        <w:jc w:val="both"/>
        <w:rPr>
          <w:sz w:val="28"/>
          <w:szCs w:val="28"/>
        </w:rPr>
      </w:pPr>
    </w:p>
    <w:p w:rsidR="00345A43" w:rsidRDefault="00345A43" w:rsidP="00345A43">
      <w:pPr>
        <w:pStyle w:val="a4"/>
        <w:ind w:firstLine="709"/>
        <w:rPr>
          <w:b/>
          <w:bCs/>
          <w:iCs/>
          <w:szCs w:val="28"/>
        </w:rPr>
      </w:pPr>
      <w:r w:rsidRPr="009D6B6D">
        <w:rPr>
          <w:b/>
          <w:bCs/>
          <w:iCs/>
          <w:szCs w:val="28"/>
        </w:rPr>
        <w:t>ІІІ. Обґрунтування шляхів і засобів розв’язання проблеми</w:t>
      </w:r>
    </w:p>
    <w:p w:rsidR="00345A43" w:rsidRDefault="00345A43" w:rsidP="00345A43">
      <w:pPr>
        <w:ind w:firstLine="720"/>
        <w:jc w:val="both"/>
        <w:rPr>
          <w:sz w:val="28"/>
          <w:szCs w:val="28"/>
        </w:rPr>
      </w:pPr>
      <w:r>
        <w:rPr>
          <w:sz w:val="28"/>
          <w:szCs w:val="28"/>
        </w:rPr>
        <w:t>Оптимальним варіантом розв’язання проблеми захисту населення і територій від надзвичайних ситуацій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за рахунок коштів міського бюджету.</w:t>
      </w:r>
    </w:p>
    <w:p w:rsidR="00345A43" w:rsidRDefault="00345A43" w:rsidP="00345A43">
      <w:pPr>
        <w:ind w:firstLine="720"/>
        <w:jc w:val="both"/>
        <w:rPr>
          <w:sz w:val="28"/>
          <w:szCs w:val="28"/>
        </w:rPr>
      </w:pPr>
      <w:r>
        <w:rPr>
          <w:sz w:val="28"/>
          <w:szCs w:val="28"/>
        </w:rPr>
        <w:t>Програма передбачає здійснення першочергових заходів щодо захисту населення і територій від надзвичайних ситуацій:</w:t>
      </w:r>
    </w:p>
    <w:p w:rsidR="00345A43" w:rsidRDefault="00AD701C" w:rsidP="00345A43">
      <w:pPr>
        <w:ind w:firstLine="720"/>
        <w:jc w:val="both"/>
        <w:rPr>
          <w:sz w:val="28"/>
          <w:szCs w:val="28"/>
        </w:rPr>
      </w:pPr>
      <w:r>
        <w:rPr>
          <w:sz w:val="28"/>
          <w:szCs w:val="28"/>
        </w:rPr>
        <w:t xml:space="preserve">- </w:t>
      </w:r>
      <w:r w:rsidR="00345A43">
        <w:rPr>
          <w:sz w:val="28"/>
          <w:szCs w:val="28"/>
        </w:rPr>
        <w:t>нове будівництво місцевої системи централізованого оповіщення;</w:t>
      </w:r>
    </w:p>
    <w:p w:rsidR="00345A43" w:rsidRDefault="00AD701C" w:rsidP="00345A43">
      <w:pPr>
        <w:ind w:firstLine="720"/>
        <w:jc w:val="both"/>
        <w:rPr>
          <w:sz w:val="28"/>
          <w:szCs w:val="28"/>
        </w:rPr>
      </w:pPr>
      <w:r>
        <w:rPr>
          <w:sz w:val="28"/>
          <w:szCs w:val="28"/>
        </w:rPr>
        <w:t xml:space="preserve">- </w:t>
      </w:r>
      <w:r w:rsidR="00345A43">
        <w:rPr>
          <w:sz w:val="28"/>
          <w:szCs w:val="28"/>
        </w:rPr>
        <w:t>організація рятування людей на водних об’єктах;</w:t>
      </w:r>
    </w:p>
    <w:p w:rsidR="00345A43" w:rsidRDefault="00AD701C" w:rsidP="00345A43">
      <w:pPr>
        <w:ind w:firstLine="720"/>
        <w:jc w:val="both"/>
        <w:rPr>
          <w:rFonts w:eastAsia="MS Mincho"/>
          <w:sz w:val="28"/>
          <w:szCs w:val="28"/>
        </w:rPr>
      </w:pPr>
      <w:r>
        <w:rPr>
          <w:sz w:val="28"/>
          <w:szCs w:val="28"/>
        </w:rPr>
        <w:t xml:space="preserve">- </w:t>
      </w:r>
      <w:r w:rsidR="00345A43">
        <w:rPr>
          <w:sz w:val="28"/>
          <w:szCs w:val="28"/>
        </w:rPr>
        <w:t>забезпечення працівників територіальних невоєнізованих формувань та спеціалізованих служб цивільного захисту та непрацюючого населення міста засобами радіаційного та хімічного захисту;</w:t>
      </w:r>
    </w:p>
    <w:p w:rsidR="00345A43" w:rsidRDefault="00345A43" w:rsidP="00345A43">
      <w:pPr>
        <w:ind w:firstLine="720"/>
        <w:jc w:val="both"/>
        <w:rPr>
          <w:rFonts w:eastAsia="MS Mincho"/>
          <w:sz w:val="28"/>
          <w:szCs w:val="28"/>
        </w:rPr>
      </w:pPr>
      <w:r>
        <w:rPr>
          <w:rFonts w:eastAsia="MS Mincho"/>
          <w:sz w:val="28"/>
          <w:szCs w:val="28"/>
        </w:rPr>
        <w:t>- виконання заходів, спрямованих на навчання населення основам життєдіяльності, діям в екстремальних ситуаціях;</w:t>
      </w:r>
    </w:p>
    <w:p w:rsidR="00345A43" w:rsidRDefault="00AD701C" w:rsidP="00345A43">
      <w:pPr>
        <w:ind w:firstLine="720"/>
        <w:jc w:val="both"/>
        <w:rPr>
          <w:rFonts w:eastAsia="MS Mincho"/>
          <w:sz w:val="28"/>
          <w:szCs w:val="28"/>
        </w:rPr>
      </w:pPr>
      <w:r>
        <w:rPr>
          <w:rFonts w:eastAsia="MS Mincho"/>
          <w:sz w:val="28"/>
          <w:szCs w:val="28"/>
        </w:rPr>
        <w:t xml:space="preserve">- </w:t>
      </w:r>
      <w:r w:rsidR="00345A43">
        <w:rPr>
          <w:rFonts w:eastAsia="MS Mincho"/>
          <w:sz w:val="28"/>
          <w:szCs w:val="28"/>
        </w:rPr>
        <w:t>технічне переоснащення підрозділів оперативно-рятувальних служб цивільного захисту.</w:t>
      </w:r>
    </w:p>
    <w:p w:rsidR="00345A43" w:rsidRPr="009D6B6D" w:rsidRDefault="00345A43" w:rsidP="00345A43">
      <w:pPr>
        <w:pStyle w:val="a4"/>
        <w:spacing w:line="216" w:lineRule="auto"/>
        <w:rPr>
          <w:bCs/>
          <w:iCs/>
          <w:szCs w:val="28"/>
        </w:rPr>
      </w:pPr>
      <w:r w:rsidRPr="009D6B6D">
        <w:rPr>
          <w:bCs/>
          <w:iCs/>
          <w:szCs w:val="28"/>
        </w:rPr>
        <w:t>Заходи Програми впроваджуються шляхом удосконалення системних підходів до реалізації вимог законодавчих актів у сфері захисту населення і територій під час надзвичайних ситуацій з урахуванням природних та техн</w:t>
      </w:r>
      <w:r>
        <w:rPr>
          <w:bCs/>
          <w:iCs/>
          <w:szCs w:val="28"/>
        </w:rPr>
        <w:t>огенних особливостей міста Синельникове</w:t>
      </w:r>
      <w:r w:rsidRPr="009D6B6D">
        <w:rPr>
          <w:bCs/>
          <w:iCs/>
          <w:szCs w:val="28"/>
        </w:rPr>
        <w:t>.</w:t>
      </w:r>
    </w:p>
    <w:p w:rsidR="00345A43" w:rsidRPr="00FE50A5" w:rsidRDefault="00345A43" w:rsidP="00345A43">
      <w:pPr>
        <w:ind w:firstLine="540"/>
        <w:jc w:val="both"/>
        <w:rPr>
          <w:noProof/>
          <w:sz w:val="28"/>
          <w:szCs w:val="28"/>
        </w:rPr>
      </w:pPr>
      <w:r w:rsidRPr="00FE50A5">
        <w:rPr>
          <w:sz w:val="28"/>
          <w:szCs w:val="28"/>
        </w:rPr>
        <w:t xml:space="preserve">Розв'язати проблему створення ефективної системи централізованого оповіщення </w:t>
      </w:r>
      <w:r w:rsidRPr="00FE50A5">
        <w:rPr>
          <w:noProof/>
          <w:sz w:val="28"/>
          <w:szCs w:val="28"/>
        </w:rPr>
        <w:t xml:space="preserve">органів </w:t>
      </w:r>
      <w:r>
        <w:rPr>
          <w:noProof/>
          <w:sz w:val="28"/>
          <w:szCs w:val="28"/>
        </w:rPr>
        <w:t>виконавчої влади</w:t>
      </w:r>
      <w:r w:rsidRPr="00FE50A5">
        <w:rPr>
          <w:noProof/>
          <w:sz w:val="28"/>
          <w:szCs w:val="28"/>
        </w:rPr>
        <w:t xml:space="preserve"> підприємств, установ, організацій і населення про загрозу і виникнення надзвичайних ситуацій у мирний час та особливий період планується протягом </w:t>
      </w:r>
      <w:r w:rsidRPr="00FE50A5">
        <w:rPr>
          <w:sz w:val="28"/>
          <w:szCs w:val="28"/>
        </w:rPr>
        <w:t>20</w:t>
      </w:r>
      <w:r>
        <w:rPr>
          <w:sz w:val="28"/>
          <w:szCs w:val="28"/>
        </w:rPr>
        <w:t>20</w:t>
      </w:r>
      <w:r w:rsidRPr="00FE50A5">
        <w:rPr>
          <w:sz w:val="28"/>
          <w:szCs w:val="28"/>
        </w:rPr>
        <w:t>-202</w:t>
      </w:r>
      <w:r>
        <w:rPr>
          <w:sz w:val="28"/>
          <w:szCs w:val="28"/>
        </w:rPr>
        <w:t>4</w:t>
      </w:r>
      <w:r w:rsidRPr="00FE50A5">
        <w:rPr>
          <w:sz w:val="28"/>
          <w:szCs w:val="28"/>
        </w:rPr>
        <w:t xml:space="preserve"> років.</w:t>
      </w:r>
    </w:p>
    <w:p w:rsidR="00345A43" w:rsidRPr="009D6B6D" w:rsidRDefault="00345A43" w:rsidP="00345A43">
      <w:pPr>
        <w:pStyle w:val="a4"/>
        <w:rPr>
          <w:bCs/>
          <w:iCs/>
          <w:szCs w:val="28"/>
        </w:rPr>
      </w:pPr>
      <w:r w:rsidRPr="009D6B6D">
        <w:rPr>
          <w:bCs/>
          <w:iCs/>
          <w:szCs w:val="28"/>
        </w:rPr>
        <w:t>Організація заходів щодо реалізації Про</w:t>
      </w:r>
      <w:r>
        <w:rPr>
          <w:bCs/>
          <w:iCs/>
          <w:szCs w:val="28"/>
        </w:rPr>
        <w:t>грами покладається на відділ</w:t>
      </w:r>
      <w:r w:rsidRPr="009D6B6D">
        <w:rPr>
          <w:bCs/>
          <w:iCs/>
          <w:szCs w:val="28"/>
        </w:rPr>
        <w:t xml:space="preserve"> з питань надзвичайних сит</w:t>
      </w:r>
      <w:r>
        <w:rPr>
          <w:bCs/>
          <w:iCs/>
          <w:szCs w:val="28"/>
        </w:rPr>
        <w:t xml:space="preserve">уацій та цивільного </w:t>
      </w:r>
      <w:r w:rsidRPr="009D6B6D">
        <w:rPr>
          <w:bCs/>
          <w:iCs/>
          <w:szCs w:val="28"/>
        </w:rPr>
        <w:t>захисту населе</w:t>
      </w:r>
      <w:r>
        <w:rPr>
          <w:bCs/>
          <w:iCs/>
          <w:szCs w:val="28"/>
        </w:rPr>
        <w:t>ння Синельниківської міської ради</w:t>
      </w:r>
      <w:r w:rsidRPr="009D6B6D">
        <w:rPr>
          <w:bCs/>
          <w:iCs/>
          <w:szCs w:val="28"/>
        </w:rPr>
        <w:t>.</w:t>
      </w:r>
    </w:p>
    <w:p w:rsidR="00345A43" w:rsidRDefault="00345A43" w:rsidP="00345A43">
      <w:pPr>
        <w:rPr>
          <w:b/>
          <w:sz w:val="28"/>
          <w:szCs w:val="28"/>
        </w:rPr>
      </w:pPr>
    </w:p>
    <w:p w:rsidR="00345A43" w:rsidRPr="00AC56F9" w:rsidRDefault="00345A43" w:rsidP="00345A43">
      <w:pPr>
        <w:jc w:val="center"/>
        <w:rPr>
          <w:b/>
          <w:bCs/>
          <w:iCs/>
          <w:sz w:val="20"/>
          <w:szCs w:val="20"/>
        </w:rPr>
      </w:pPr>
      <w:r w:rsidRPr="009D6B6D">
        <w:rPr>
          <w:b/>
          <w:sz w:val="28"/>
          <w:szCs w:val="28"/>
        </w:rPr>
        <w:t>ІV.</w:t>
      </w:r>
      <w:r w:rsidRPr="009D6B6D">
        <w:rPr>
          <w:b/>
          <w:bCs/>
          <w:iCs/>
          <w:szCs w:val="28"/>
        </w:rPr>
        <w:t xml:space="preserve"> </w:t>
      </w:r>
      <w:r w:rsidRPr="009D6B6D">
        <w:rPr>
          <w:b/>
          <w:bCs/>
          <w:iCs/>
          <w:sz w:val="28"/>
          <w:szCs w:val="28"/>
        </w:rPr>
        <w:t>Строки та етапи виконання  Програми</w:t>
      </w:r>
    </w:p>
    <w:p w:rsidR="00345A43" w:rsidRPr="009D6B6D" w:rsidRDefault="00345A43" w:rsidP="00345A43">
      <w:pPr>
        <w:pStyle w:val="a4"/>
        <w:ind w:firstLine="709"/>
        <w:rPr>
          <w:bCs/>
          <w:iCs/>
          <w:szCs w:val="28"/>
        </w:rPr>
      </w:pPr>
      <w:r w:rsidRPr="009D6B6D">
        <w:rPr>
          <w:bCs/>
          <w:iCs/>
          <w:szCs w:val="28"/>
        </w:rPr>
        <w:t>Пр</w:t>
      </w:r>
      <w:r>
        <w:rPr>
          <w:bCs/>
          <w:iCs/>
          <w:szCs w:val="28"/>
        </w:rPr>
        <w:t>ограма реалізується протягом 2020</w:t>
      </w:r>
      <w:r>
        <w:rPr>
          <w:bCs/>
          <w:iCs/>
          <w:szCs w:val="28"/>
          <w:lang w:val="ru-RU"/>
        </w:rPr>
        <w:t>-</w:t>
      </w:r>
      <w:r>
        <w:rPr>
          <w:bCs/>
          <w:iCs/>
          <w:szCs w:val="28"/>
        </w:rPr>
        <w:t>2024</w:t>
      </w:r>
      <w:r w:rsidRPr="009D6B6D">
        <w:rPr>
          <w:bCs/>
          <w:iCs/>
          <w:szCs w:val="28"/>
        </w:rPr>
        <w:t xml:space="preserve"> років, завершення виконання</w:t>
      </w:r>
      <w:r>
        <w:rPr>
          <w:bCs/>
          <w:iCs/>
          <w:szCs w:val="28"/>
        </w:rPr>
        <w:t xml:space="preserve"> -</w:t>
      </w:r>
      <w:r w:rsidRPr="009D6B6D">
        <w:rPr>
          <w:bCs/>
          <w:iCs/>
          <w:szCs w:val="28"/>
        </w:rPr>
        <w:t xml:space="preserve"> грудень</w:t>
      </w:r>
      <w:r>
        <w:t xml:space="preserve"> </w:t>
      </w:r>
      <w:r w:rsidRPr="009D6B6D">
        <w:t>2</w:t>
      </w:r>
      <w:r>
        <w:rPr>
          <w:bCs/>
          <w:iCs/>
          <w:szCs w:val="28"/>
        </w:rPr>
        <w:t>024</w:t>
      </w:r>
      <w:r w:rsidRPr="009D6B6D">
        <w:rPr>
          <w:bCs/>
          <w:iCs/>
          <w:szCs w:val="28"/>
        </w:rPr>
        <w:t xml:space="preserve"> року. </w:t>
      </w:r>
    </w:p>
    <w:p w:rsidR="00345A43" w:rsidRPr="009D6B6D" w:rsidRDefault="00345A43" w:rsidP="00345A43">
      <w:pPr>
        <w:rPr>
          <w:b/>
          <w:sz w:val="28"/>
          <w:szCs w:val="28"/>
        </w:rPr>
      </w:pPr>
    </w:p>
    <w:p w:rsidR="00345A43" w:rsidRPr="00AC56F9" w:rsidRDefault="00AD701C" w:rsidP="00345A43">
      <w:pPr>
        <w:pStyle w:val="a4"/>
        <w:ind w:firstLine="0"/>
        <w:jc w:val="center"/>
        <w:rPr>
          <w:bCs/>
          <w:sz w:val="16"/>
          <w:szCs w:val="16"/>
        </w:rPr>
      </w:pPr>
      <w:r>
        <w:rPr>
          <w:b/>
          <w:bCs/>
          <w:szCs w:val="28"/>
        </w:rPr>
        <w:t xml:space="preserve">V. </w:t>
      </w:r>
      <w:r w:rsidR="00345A43" w:rsidRPr="009D6B6D">
        <w:rPr>
          <w:b/>
          <w:bCs/>
          <w:szCs w:val="28"/>
        </w:rPr>
        <w:t>Перелік завдань і заходів Програми</w:t>
      </w:r>
    </w:p>
    <w:p w:rsidR="00345A43" w:rsidRPr="009D6B6D" w:rsidRDefault="00345A43" w:rsidP="00345A43">
      <w:pPr>
        <w:shd w:val="clear" w:color="auto" w:fill="FFFFFF"/>
        <w:ind w:firstLine="708"/>
        <w:jc w:val="both"/>
        <w:rPr>
          <w:bCs/>
          <w:sz w:val="28"/>
          <w:szCs w:val="28"/>
        </w:rPr>
      </w:pPr>
      <w:r w:rsidRPr="009D6B6D">
        <w:rPr>
          <w:bCs/>
          <w:sz w:val="28"/>
          <w:szCs w:val="28"/>
        </w:rPr>
        <w:t>Для забезпечення якісного виконання та дієвого контролю за виконанням Програми розроблено перелік завдань і заходів Програми (додаток 1</w:t>
      </w:r>
      <w:r>
        <w:rPr>
          <w:bCs/>
          <w:sz w:val="28"/>
          <w:szCs w:val="28"/>
        </w:rPr>
        <w:t xml:space="preserve"> до Програми</w:t>
      </w:r>
      <w:r w:rsidRPr="009D6B6D">
        <w:rPr>
          <w:bCs/>
          <w:sz w:val="28"/>
          <w:szCs w:val="28"/>
        </w:rPr>
        <w:t>) та показники оцінки ефективності виконання Програми (додаток 2</w:t>
      </w:r>
      <w:r>
        <w:rPr>
          <w:bCs/>
          <w:sz w:val="28"/>
          <w:szCs w:val="28"/>
        </w:rPr>
        <w:t xml:space="preserve"> до Програми</w:t>
      </w:r>
      <w:r w:rsidRPr="009D6B6D">
        <w:rPr>
          <w:bCs/>
          <w:sz w:val="28"/>
          <w:szCs w:val="28"/>
        </w:rPr>
        <w:t>).</w:t>
      </w:r>
    </w:p>
    <w:p w:rsidR="00345A43" w:rsidRPr="009D6B6D" w:rsidRDefault="00345A43" w:rsidP="00345A43">
      <w:pPr>
        <w:pStyle w:val="3"/>
        <w:tabs>
          <w:tab w:val="left" w:pos="3210"/>
        </w:tabs>
        <w:spacing w:after="0"/>
        <w:rPr>
          <w:sz w:val="28"/>
          <w:szCs w:val="28"/>
        </w:rPr>
      </w:pPr>
    </w:p>
    <w:p w:rsidR="00345A43" w:rsidRPr="00AC56F9" w:rsidRDefault="00AD701C" w:rsidP="00345A43">
      <w:pPr>
        <w:pStyle w:val="2"/>
        <w:spacing w:after="0" w:line="240" w:lineRule="exact"/>
        <w:ind w:left="0" w:firstLine="357"/>
        <w:jc w:val="center"/>
        <w:rPr>
          <w:b/>
          <w:bCs/>
          <w:sz w:val="16"/>
          <w:szCs w:val="16"/>
        </w:rPr>
      </w:pPr>
      <w:r>
        <w:rPr>
          <w:b/>
          <w:bCs/>
          <w:sz w:val="28"/>
          <w:szCs w:val="28"/>
        </w:rPr>
        <w:t xml:space="preserve">VІ. </w:t>
      </w:r>
      <w:r w:rsidR="00345A43" w:rsidRPr="009D6B6D">
        <w:rPr>
          <w:b/>
          <w:bCs/>
          <w:sz w:val="28"/>
          <w:szCs w:val="28"/>
        </w:rPr>
        <w:t>Ресурсне забезпечення Програми</w:t>
      </w:r>
    </w:p>
    <w:p w:rsidR="00345A43" w:rsidRPr="00885F0F" w:rsidRDefault="00345A43" w:rsidP="00345A43">
      <w:pPr>
        <w:shd w:val="clear" w:color="auto" w:fill="FFFFFF"/>
        <w:ind w:firstLine="720"/>
        <w:jc w:val="both"/>
        <w:rPr>
          <w:sz w:val="28"/>
          <w:szCs w:val="28"/>
        </w:rPr>
      </w:pPr>
      <w:r w:rsidRPr="009D6B6D">
        <w:rPr>
          <w:sz w:val="28"/>
          <w:szCs w:val="28"/>
        </w:rPr>
        <w:t>Орієнтовні обсяги фінансових витрат, не</w:t>
      </w:r>
      <w:r>
        <w:rPr>
          <w:sz w:val="28"/>
          <w:szCs w:val="28"/>
        </w:rPr>
        <w:t>обхідних для виконання Програми</w:t>
      </w:r>
      <w:r w:rsidRPr="009D6B6D">
        <w:rPr>
          <w:sz w:val="28"/>
          <w:szCs w:val="28"/>
        </w:rPr>
        <w:t xml:space="preserve"> у цілому і диференційовано за роками з визначенням джерел фінансування, у тому числі</w:t>
      </w:r>
      <w:r>
        <w:rPr>
          <w:sz w:val="28"/>
          <w:szCs w:val="28"/>
        </w:rPr>
        <w:t xml:space="preserve"> за рахунок коштів місцевого бюджету</w:t>
      </w:r>
      <w:r w:rsidRPr="009D6B6D">
        <w:rPr>
          <w:sz w:val="28"/>
          <w:szCs w:val="28"/>
        </w:rPr>
        <w:t xml:space="preserve">, а також </w:t>
      </w:r>
      <w:r w:rsidRPr="009D6B6D">
        <w:rPr>
          <w:sz w:val="28"/>
          <w:szCs w:val="28"/>
        </w:rPr>
        <w:lastRenderedPageBreak/>
        <w:t>інших джерел, не заборонених чинним законодавством України, наведені у додатку 1.</w:t>
      </w:r>
    </w:p>
    <w:p w:rsidR="00345A43" w:rsidRDefault="00345A43" w:rsidP="00345A43">
      <w:pPr>
        <w:jc w:val="center"/>
        <w:rPr>
          <w:b/>
          <w:bCs/>
          <w:sz w:val="28"/>
        </w:rPr>
      </w:pPr>
    </w:p>
    <w:p w:rsidR="00345A43" w:rsidRPr="009D6B6D" w:rsidRDefault="00345A43" w:rsidP="00345A43">
      <w:pPr>
        <w:jc w:val="center"/>
        <w:rPr>
          <w:b/>
          <w:bCs/>
          <w:sz w:val="28"/>
        </w:rPr>
      </w:pPr>
      <w:r w:rsidRPr="009D6B6D">
        <w:rPr>
          <w:b/>
          <w:bCs/>
          <w:sz w:val="28"/>
        </w:rPr>
        <w:t xml:space="preserve">VIІ. Організація управління та контролю за ходом </w:t>
      </w:r>
    </w:p>
    <w:p w:rsidR="00345A43" w:rsidRPr="00AC56F9" w:rsidRDefault="00345A43" w:rsidP="00345A43">
      <w:pPr>
        <w:jc w:val="center"/>
        <w:rPr>
          <w:b/>
          <w:bCs/>
          <w:sz w:val="16"/>
          <w:szCs w:val="16"/>
        </w:rPr>
      </w:pPr>
      <w:r>
        <w:rPr>
          <w:b/>
          <w:bCs/>
          <w:sz w:val="28"/>
        </w:rPr>
        <w:t>виконання</w:t>
      </w:r>
      <w:r w:rsidRPr="009D6B6D">
        <w:rPr>
          <w:b/>
          <w:bCs/>
          <w:sz w:val="28"/>
        </w:rPr>
        <w:t xml:space="preserve"> Програми</w:t>
      </w:r>
    </w:p>
    <w:p w:rsidR="00345A43" w:rsidRPr="005D1022" w:rsidRDefault="00345A43" w:rsidP="00345A43">
      <w:pPr>
        <w:shd w:val="clear" w:color="auto" w:fill="FFFFFF"/>
        <w:ind w:firstLine="720"/>
        <w:jc w:val="both"/>
        <w:rPr>
          <w:spacing w:val="-2"/>
          <w:sz w:val="28"/>
          <w:szCs w:val="28"/>
        </w:rPr>
      </w:pPr>
      <w:r w:rsidRPr="005D1022">
        <w:rPr>
          <w:spacing w:val="-2"/>
          <w:sz w:val="28"/>
          <w:szCs w:val="28"/>
        </w:rPr>
        <w:t xml:space="preserve">Реалізація міської програми здійснюється в порядку, встановленому чинним </w:t>
      </w:r>
      <w:r w:rsidRPr="005D1022">
        <w:rPr>
          <w:spacing w:val="-1"/>
          <w:sz w:val="28"/>
          <w:szCs w:val="28"/>
        </w:rPr>
        <w:t xml:space="preserve">законодавством України. Правове підґрунтя  реалізації міської програми – Конституція України та закони України, Кодекс цивільного захисту України і постанови Кабінету Міністрів України, рішення </w:t>
      </w:r>
      <w:r w:rsidRPr="005D1022">
        <w:rPr>
          <w:spacing w:val="10"/>
          <w:sz w:val="28"/>
          <w:szCs w:val="28"/>
        </w:rPr>
        <w:t xml:space="preserve">обласної ради, розпорядження її голови та голови </w:t>
      </w:r>
      <w:r w:rsidRPr="005D1022">
        <w:rPr>
          <w:spacing w:val="-1"/>
          <w:sz w:val="28"/>
          <w:szCs w:val="28"/>
        </w:rPr>
        <w:t xml:space="preserve">облдержадміністрації. </w:t>
      </w:r>
      <w:r w:rsidRPr="005D1022">
        <w:rPr>
          <w:spacing w:val="-2"/>
          <w:sz w:val="28"/>
          <w:szCs w:val="28"/>
        </w:rPr>
        <w:t>Реалізація міської програми забезпечується шляхом надання доручень, в яких визначаються обсяги, зміст, термін виконання робіт і укладення договорів.</w:t>
      </w:r>
    </w:p>
    <w:p w:rsidR="00345A43" w:rsidRPr="005D1022" w:rsidRDefault="00345A43" w:rsidP="00345A43">
      <w:pPr>
        <w:shd w:val="clear" w:color="auto" w:fill="FFFFFF"/>
        <w:ind w:firstLine="720"/>
        <w:jc w:val="both"/>
        <w:rPr>
          <w:sz w:val="28"/>
          <w:szCs w:val="28"/>
        </w:rPr>
      </w:pPr>
      <w:r w:rsidRPr="005D1022">
        <w:rPr>
          <w:sz w:val="28"/>
          <w:szCs w:val="28"/>
        </w:rPr>
        <w:t xml:space="preserve">Координацію роботи стосовно </w:t>
      </w:r>
      <w:r w:rsidRPr="005D1022">
        <w:rPr>
          <w:bCs/>
          <w:spacing w:val="-1"/>
          <w:sz w:val="28"/>
          <w:szCs w:val="28"/>
        </w:rPr>
        <w:t>виконання заходів міської програми</w:t>
      </w:r>
      <w:r w:rsidRPr="005D1022">
        <w:rPr>
          <w:sz w:val="28"/>
          <w:szCs w:val="28"/>
        </w:rPr>
        <w:t>,  ефективного та цільового використання коштів  здійснює відділ з питань надзвичайних ситуацій та цивільного захисту населення міської ради, к</w:t>
      </w:r>
      <w:r w:rsidRPr="005D1022">
        <w:rPr>
          <w:bCs/>
          <w:spacing w:val="-1"/>
          <w:sz w:val="28"/>
          <w:szCs w:val="28"/>
        </w:rPr>
        <w:t>онтроль</w:t>
      </w:r>
      <w:r w:rsidRPr="005D1022">
        <w:rPr>
          <w:sz w:val="28"/>
          <w:szCs w:val="28"/>
        </w:rPr>
        <w:t xml:space="preserve"> – постійна комісія міської ради з питань забезпечення правоохоронної діяльності. </w:t>
      </w:r>
    </w:p>
    <w:p w:rsidR="00345A43" w:rsidRPr="005D1022" w:rsidRDefault="00345A43" w:rsidP="00345A43">
      <w:pPr>
        <w:tabs>
          <w:tab w:val="num" w:pos="142"/>
        </w:tabs>
        <w:ind w:firstLine="709"/>
        <w:jc w:val="both"/>
        <w:rPr>
          <w:sz w:val="28"/>
          <w:szCs w:val="28"/>
        </w:rPr>
      </w:pPr>
      <w:r w:rsidRPr="005D1022">
        <w:rPr>
          <w:sz w:val="28"/>
          <w:szCs w:val="28"/>
        </w:rPr>
        <w:t xml:space="preserve">Координацію роботи стосовно </w:t>
      </w:r>
      <w:r w:rsidRPr="005D1022">
        <w:rPr>
          <w:bCs/>
          <w:spacing w:val="-1"/>
          <w:sz w:val="28"/>
          <w:szCs w:val="28"/>
        </w:rPr>
        <w:t>виконання заходів міської програми</w:t>
      </w:r>
      <w:r w:rsidRPr="005D1022">
        <w:rPr>
          <w:sz w:val="28"/>
          <w:szCs w:val="28"/>
        </w:rPr>
        <w:t>,  ефективного та цільового використання коштів  здійснює відділ з питань надзвичайних ситуацій та цивільного захисту населення міської ради, к</w:t>
      </w:r>
      <w:r w:rsidRPr="005D1022">
        <w:rPr>
          <w:bCs/>
          <w:spacing w:val="-1"/>
          <w:sz w:val="28"/>
          <w:szCs w:val="28"/>
        </w:rPr>
        <w:t>онтроль</w:t>
      </w:r>
      <w:r w:rsidRPr="005D1022">
        <w:rPr>
          <w:sz w:val="28"/>
          <w:szCs w:val="28"/>
        </w:rPr>
        <w:t xml:space="preserve"> – постійна комісія міської ради з питань забезпечення законності, депутатської діяльності </w:t>
      </w:r>
      <w:r w:rsidRPr="005D1022">
        <w:rPr>
          <w:color w:val="000000"/>
          <w:sz w:val="28"/>
          <w:szCs w:val="28"/>
        </w:rPr>
        <w:t>та постійна комісія міської ради з питань соціально-економічного розвитку, бюджету та фінансів.</w:t>
      </w:r>
    </w:p>
    <w:p w:rsidR="00345A43" w:rsidRPr="0086720C" w:rsidRDefault="00345A43" w:rsidP="00345A43">
      <w:pPr>
        <w:shd w:val="clear" w:color="auto" w:fill="FFFFFF"/>
        <w:ind w:firstLine="720"/>
        <w:jc w:val="both"/>
        <w:rPr>
          <w:sz w:val="28"/>
          <w:szCs w:val="28"/>
        </w:rPr>
      </w:pPr>
    </w:p>
    <w:p w:rsidR="00345A43" w:rsidRPr="009D6B6D" w:rsidRDefault="00345A43" w:rsidP="00345A43">
      <w:pPr>
        <w:jc w:val="center"/>
        <w:rPr>
          <w:b/>
          <w:bCs/>
          <w:sz w:val="28"/>
        </w:rPr>
      </w:pPr>
      <w:r w:rsidRPr="009D6B6D">
        <w:rPr>
          <w:b/>
          <w:bCs/>
          <w:sz w:val="28"/>
        </w:rPr>
        <w:t xml:space="preserve">VIІІ. Очікувані результати виконання Програми </w:t>
      </w:r>
    </w:p>
    <w:p w:rsidR="00345A43" w:rsidRPr="009D6B6D" w:rsidRDefault="00345A43" w:rsidP="00345A43">
      <w:pPr>
        <w:ind w:firstLine="709"/>
        <w:jc w:val="both"/>
        <w:rPr>
          <w:sz w:val="28"/>
          <w:szCs w:val="28"/>
        </w:rPr>
      </w:pPr>
      <w:r w:rsidRPr="009D6B6D">
        <w:rPr>
          <w:sz w:val="28"/>
          <w:szCs w:val="28"/>
        </w:rPr>
        <w:t>Результатом виконання Програми має стати:</w:t>
      </w:r>
    </w:p>
    <w:p w:rsidR="00345A43" w:rsidRPr="009D6B6D" w:rsidRDefault="00345A43" w:rsidP="00345A43">
      <w:pPr>
        <w:numPr>
          <w:ilvl w:val="0"/>
          <w:numId w:val="5"/>
        </w:numPr>
        <w:ind w:left="0" w:firstLine="709"/>
        <w:jc w:val="both"/>
        <w:rPr>
          <w:sz w:val="28"/>
          <w:szCs w:val="28"/>
        </w:rPr>
      </w:pPr>
      <w:r w:rsidRPr="009D6B6D">
        <w:rPr>
          <w:sz w:val="28"/>
          <w:szCs w:val="28"/>
        </w:rPr>
        <w:t xml:space="preserve">підвищення ефективності захисту населення і територій, запобігання </w:t>
      </w:r>
      <w:r>
        <w:rPr>
          <w:sz w:val="28"/>
          <w:szCs w:val="28"/>
        </w:rPr>
        <w:t>і</w:t>
      </w:r>
      <w:r w:rsidRPr="009D6B6D">
        <w:rPr>
          <w:sz w:val="28"/>
          <w:szCs w:val="28"/>
        </w:rPr>
        <w:t xml:space="preserve"> ліквідації наслідків надзвичайних ситуацій, зменшення негативного впливу надзвичайних ситуацій;</w:t>
      </w:r>
    </w:p>
    <w:p w:rsidR="00345A43" w:rsidRPr="007F75A7" w:rsidRDefault="00345A43" w:rsidP="00345A43">
      <w:pPr>
        <w:numPr>
          <w:ilvl w:val="0"/>
          <w:numId w:val="5"/>
        </w:numPr>
        <w:ind w:left="0" w:firstLine="709"/>
        <w:jc w:val="both"/>
        <w:rPr>
          <w:sz w:val="28"/>
          <w:szCs w:val="28"/>
        </w:rPr>
      </w:pPr>
      <w:r w:rsidRPr="009D6B6D">
        <w:rPr>
          <w:sz w:val="28"/>
          <w:szCs w:val="28"/>
        </w:rPr>
        <w:t>забезпечення</w:t>
      </w:r>
      <w:r>
        <w:rPr>
          <w:sz w:val="28"/>
          <w:szCs w:val="28"/>
        </w:rPr>
        <w:t xml:space="preserve"> </w:t>
      </w:r>
      <w:r w:rsidRPr="007F75A7">
        <w:rPr>
          <w:sz w:val="28"/>
          <w:szCs w:val="28"/>
        </w:rPr>
        <w:t xml:space="preserve">реального та ефективного функціонування </w:t>
      </w:r>
      <w:r w:rsidRPr="007F75A7">
        <w:rPr>
          <w:spacing w:val="3"/>
          <w:sz w:val="28"/>
          <w:szCs w:val="28"/>
        </w:rPr>
        <w:t>ланки територіальної підсистеми єдиної державної системи цивільного захисту Дніпропетровської області у місті Синельникове</w:t>
      </w:r>
      <w:r w:rsidRPr="007F75A7">
        <w:rPr>
          <w:sz w:val="28"/>
          <w:szCs w:val="28"/>
        </w:rPr>
        <w:t xml:space="preserve"> та реагування на надзвичайні ситуації техногенного та природного характеру з найменшими фінансовими витратами;</w:t>
      </w:r>
    </w:p>
    <w:p w:rsidR="00345A43" w:rsidRDefault="00345A43" w:rsidP="00345A43">
      <w:pPr>
        <w:pStyle w:val="31"/>
        <w:numPr>
          <w:ilvl w:val="0"/>
          <w:numId w:val="5"/>
        </w:numPr>
        <w:ind w:left="0" w:firstLine="709"/>
        <w:jc w:val="both"/>
        <w:rPr>
          <w:sz w:val="28"/>
          <w:szCs w:val="28"/>
        </w:rPr>
      </w:pPr>
      <w:r>
        <w:rPr>
          <w:rFonts w:eastAsia="MS Mincho"/>
          <w:sz w:val="28"/>
          <w:szCs w:val="28"/>
        </w:rPr>
        <w:t xml:space="preserve">за результатами здійснення заходів </w:t>
      </w:r>
      <w:r>
        <w:rPr>
          <w:sz w:val="28"/>
          <w:szCs w:val="28"/>
        </w:rPr>
        <w:t>Комплексної програми</w:t>
      </w:r>
      <w:r>
        <w:rPr>
          <w:rFonts w:eastAsia="MS Mincho"/>
          <w:sz w:val="28"/>
          <w:szCs w:val="28"/>
        </w:rPr>
        <w:t xml:space="preserve"> в кінці кожного року уточнюються заходи та обсяги видатків на наступний період.</w:t>
      </w:r>
    </w:p>
    <w:p w:rsidR="00345A43" w:rsidRDefault="00345A43" w:rsidP="00345A43"/>
    <w:p w:rsidR="00AD701C" w:rsidRDefault="00AD701C" w:rsidP="00345A43"/>
    <w:p w:rsidR="00AD701C" w:rsidRDefault="00AD701C" w:rsidP="00345A43"/>
    <w:p w:rsidR="00345A43" w:rsidRDefault="00345A43" w:rsidP="00345A43">
      <w:pPr>
        <w:jc w:val="both"/>
        <w:rPr>
          <w:sz w:val="28"/>
          <w:szCs w:val="28"/>
          <w:lang w:val="ru-RU"/>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Д.І.ЗРАЖЕВСЬКИЙ</w:t>
      </w:r>
    </w:p>
    <w:p w:rsidR="00C35C35" w:rsidRDefault="00C35C35" w:rsidP="00345A43">
      <w:pPr>
        <w:ind w:firstLine="4820"/>
        <w:jc w:val="right"/>
        <w:rPr>
          <w:sz w:val="28"/>
          <w:szCs w:val="28"/>
        </w:rPr>
      </w:pPr>
    </w:p>
    <w:p w:rsidR="00C35C35" w:rsidRDefault="00C35C35" w:rsidP="00345A43">
      <w:pPr>
        <w:ind w:firstLine="4820"/>
        <w:jc w:val="right"/>
        <w:rPr>
          <w:sz w:val="28"/>
          <w:szCs w:val="28"/>
        </w:rPr>
      </w:pPr>
    </w:p>
    <w:p w:rsidR="00C35C35" w:rsidRDefault="00C35C35" w:rsidP="00345A43">
      <w:pPr>
        <w:ind w:firstLine="4820"/>
        <w:jc w:val="right"/>
        <w:rPr>
          <w:sz w:val="28"/>
          <w:szCs w:val="28"/>
        </w:rPr>
      </w:pPr>
    </w:p>
    <w:p w:rsidR="00C35C35" w:rsidRDefault="00C35C35" w:rsidP="00345A43">
      <w:pPr>
        <w:ind w:firstLine="4820"/>
        <w:jc w:val="right"/>
        <w:rPr>
          <w:sz w:val="28"/>
          <w:szCs w:val="28"/>
        </w:rPr>
      </w:pPr>
    </w:p>
    <w:p w:rsidR="00C35C35" w:rsidRDefault="00C35C35" w:rsidP="00345A43">
      <w:pPr>
        <w:ind w:firstLine="4820"/>
        <w:jc w:val="right"/>
        <w:rPr>
          <w:sz w:val="28"/>
          <w:szCs w:val="28"/>
        </w:rPr>
      </w:pPr>
    </w:p>
    <w:p w:rsidR="00345A43" w:rsidRDefault="00C35C35" w:rsidP="00AD701C">
      <w:pPr>
        <w:ind w:left="844" w:firstLine="4820"/>
        <w:rPr>
          <w:sz w:val="28"/>
          <w:szCs w:val="28"/>
        </w:rPr>
      </w:pPr>
      <w:r w:rsidRPr="00650305">
        <w:rPr>
          <w:sz w:val="28"/>
          <w:szCs w:val="28"/>
        </w:rPr>
        <w:lastRenderedPageBreak/>
        <w:t>Д</w:t>
      </w:r>
      <w:r w:rsidR="00345A43" w:rsidRPr="00650305">
        <w:rPr>
          <w:sz w:val="28"/>
          <w:szCs w:val="28"/>
        </w:rPr>
        <w:t xml:space="preserve">одаток </w:t>
      </w:r>
      <w:r w:rsidR="00AD701C">
        <w:rPr>
          <w:sz w:val="28"/>
          <w:szCs w:val="28"/>
        </w:rPr>
        <w:t>1</w:t>
      </w:r>
    </w:p>
    <w:p w:rsidR="00AD701C" w:rsidRDefault="00AD701C" w:rsidP="00AD701C">
      <w:pPr>
        <w:ind w:left="4956" w:firstLine="708"/>
        <w:jc w:val="both"/>
        <w:rPr>
          <w:sz w:val="28"/>
          <w:szCs w:val="28"/>
        </w:rPr>
      </w:pPr>
      <w:r>
        <w:rPr>
          <w:sz w:val="28"/>
          <w:szCs w:val="28"/>
        </w:rPr>
        <w:t xml:space="preserve">до </w:t>
      </w:r>
      <w:r w:rsidRPr="005C5C2B">
        <w:rPr>
          <w:sz w:val="28"/>
          <w:szCs w:val="28"/>
        </w:rPr>
        <w:t xml:space="preserve">комплексної програми </w:t>
      </w:r>
    </w:p>
    <w:p w:rsidR="00AD701C" w:rsidRDefault="00AD701C" w:rsidP="00AD701C">
      <w:pPr>
        <w:ind w:left="5664"/>
        <w:jc w:val="both"/>
        <w:rPr>
          <w:sz w:val="28"/>
          <w:szCs w:val="28"/>
        </w:rPr>
      </w:pPr>
      <w:r w:rsidRPr="005C5C2B">
        <w:rPr>
          <w:sz w:val="28"/>
          <w:szCs w:val="28"/>
        </w:rPr>
        <w:t xml:space="preserve">захисту населення і територій </w:t>
      </w:r>
      <w:r>
        <w:rPr>
          <w:sz w:val="28"/>
          <w:szCs w:val="28"/>
        </w:rPr>
        <w:t xml:space="preserve">             </w:t>
      </w:r>
      <w:r w:rsidRPr="005C5C2B">
        <w:rPr>
          <w:sz w:val="28"/>
          <w:szCs w:val="28"/>
        </w:rPr>
        <w:t>м.</w:t>
      </w:r>
      <w:r>
        <w:rPr>
          <w:sz w:val="28"/>
          <w:szCs w:val="28"/>
          <w:lang w:val="ru-RU"/>
        </w:rPr>
        <w:t xml:space="preserve"> </w:t>
      </w:r>
      <w:r w:rsidRPr="005C5C2B">
        <w:rPr>
          <w:sz w:val="28"/>
          <w:szCs w:val="28"/>
        </w:rPr>
        <w:t xml:space="preserve">Синельникового </w:t>
      </w:r>
    </w:p>
    <w:p w:rsidR="00AD701C" w:rsidRDefault="00AD701C" w:rsidP="00AD701C">
      <w:pPr>
        <w:ind w:left="5658"/>
        <w:jc w:val="both"/>
        <w:rPr>
          <w:sz w:val="28"/>
          <w:szCs w:val="28"/>
        </w:rPr>
      </w:pPr>
      <w:r w:rsidRPr="005C5C2B">
        <w:rPr>
          <w:sz w:val="28"/>
          <w:szCs w:val="28"/>
        </w:rPr>
        <w:t>від надзвичайних ситуацій та забезпечення пожежної безпеки до 2024</w:t>
      </w:r>
      <w:r>
        <w:rPr>
          <w:sz w:val="28"/>
          <w:szCs w:val="28"/>
        </w:rPr>
        <w:t xml:space="preserve"> </w:t>
      </w:r>
      <w:r w:rsidRPr="005C5C2B">
        <w:rPr>
          <w:sz w:val="28"/>
          <w:szCs w:val="28"/>
        </w:rPr>
        <w:t>року</w:t>
      </w:r>
    </w:p>
    <w:p w:rsidR="00AD701C" w:rsidRPr="00650305" w:rsidRDefault="00AD701C" w:rsidP="00345A43">
      <w:pPr>
        <w:ind w:firstLine="4820"/>
        <w:jc w:val="right"/>
        <w:rPr>
          <w:sz w:val="28"/>
          <w:szCs w:val="28"/>
        </w:rPr>
      </w:pPr>
    </w:p>
    <w:p w:rsidR="00345A43" w:rsidRDefault="00345A43" w:rsidP="00345A43">
      <w:pPr>
        <w:jc w:val="center"/>
        <w:rPr>
          <w:b/>
        </w:rPr>
      </w:pPr>
      <w:r w:rsidRPr="00BF48E3">
        <w:rPr>
          <w:b/>
        </w:rPr>
        <w:t>ПАСПОРТ</w:t>
      </w:r>
    </w:p>
    <w:p w:rsidR="00345A43" w:rsidRDefault="00345A43" w:rsidP="00345A43">
      <w:pPr>
        <w:jc w:val="center"/>
        <w:rPr>
          <w:b/>
        </w:rPr>
      </w:pPr>
    </w:p>
    <w:p w:rsidR="00345A43" w:rsidRPr="007F75A7" w:rsidRDefault="00345A43" w:rsidP="00345A43">
      <w:pPr>
        <w:pStyle w:val="a8"/>
        <w:spacing w:after="0"/>
        <w:ind w:firstLine="709"/>
        <w:jc w:val="both"/>
        <w:rPr>
          <w:bCs/>
          <w:iCs/>
          <w:sz w:val="28"/>
          <w:szCs w:val="28"/>
        </w:rPr>
      </w:pPr>
      <w:r w:rsidRPr="00BF48E3">
        <w:t xml:space="preserve">1. </w:t>
      </w:r>
      <w:r w:rsidRPr="007F75A7">
        <w:rPr>
          <w:sz w:val="28"/>
          <w:szCs w:val="28"/>
        </w:rPr>
        <w:t>Назва Програми: «</w:t>
      </w:r>
      <w:r w:rsidRPr="00051716">
        <w:rPr>
          <w:sz w:val="28"/>
          <w:szCs w:val="28"/>
        </w:rPr>
        <w:t>Комплексна програма</w:t>
      </w:r>
      <w:r>
        <w:rPr>
          <w:sz w:val="28"/>
          <w:szCs w:val="28"/>
        </w:rPr>
        <w:t xml:space="preserve"> </w:t>
      </w:r>
      <w:r w:rsidRPr="00051716">
        <w:rPr>
          <w:sz w:val="28"/>
          <w:szCs w:val="28"/>
        </w:rPr>
        <w:t>захисту населення і територій м.</w:t>
      </w:r>
      <w:r w:rsidR="00AD701C">
        <w:rPr>
          <w:sz w:val="28"/>
          <w:szCs w:val="28"/>
        </w:rPr>
        <w:t xml:space="preserve"> </w:t>
      </w:r>
      <w:r w:rsidRPr="00051716">
        <w:rPr>
          <w:sz w:val="28"/>
          <w:szCs w:val="28"/>
        </w:rPr>
        <w:t xml:space="preserve">Синельникового від надзвичайних ситуацій та забезпечення пожежної </w:t>
      </w:r>
      <w:r>
        <w:rPr>
          <w:sz w:val="28"/>
          <w:szCs w:val="28"/>
        </w:rPr>
        <w:t>б</w:t>
      </w:r>
      <w:r w:rsidRPr="00051716">
        <w:rPr>
          <w:sz w:val="28"/>
          <w:szCs w:val="28"/>
        </w:rPr>
        <w:t>езпеки до 2024 року</w:t>
      </w:r>
      <w:r w:rsidRPr="007F75A7">
        <w:rPr>
          <w:bCs/>
          <w:iCs/>
          <w:sz w:val="28"/>
          <w:szCs w:val="28"/>
        </w:rPr>
        <w:t>» (далі – міська програма).</w:t>
      </w:r>
    </w:p>
    <w:p w:rsidR="00345A43" w:rsidRPr="0036050C" w:rsidRDefault="00345A43" w:rsidP="00345A43">
      <w:pPr>
        <w:ind w:firstLine="686"/>
        <w:jc w:val="both"/>
        <w:rPr>
          <w:sz w:val="28"/>
          <w:szCs w:val="28"/>
        </w:rPr>
      </w:pPr>
      <w:r w:rsidRPr="00F706E1">
        <w:rPr>
          <w:sz w:val="28"/>
          <w:szCs w:val="28"/>
        </w:rPr>
        <w:t xml:space="preserve">2. Підстава для розроблення: Кодекс цивільного захисту України, Бюджетний кодекс України, </w:t>
      </w:r>
      <w:r>
        <w:rPr>
          <w:sz w:val="28"/>
          <w:szCs w:val="28"/>
        </w:rPr>
        <w:t>«</w:t>
      </w:r>
      <w:r w:rsidRPr="0036050C">
        <w:rPr>
          <w:sz w:val="28"/>
          <w:szCs w:val="28"/>
        </w:rPr>
        <w:t>Регіональн</w:t>
      </w:r>
      <w:r>
        <w:rPr>
          <w:sz w:val="28"/>
          <w:szCs w:val="28"/>
        </w:rPr>
        <w:t>а</w:t>
      </w:r>
      <w:r w:rsidRPr="0036050C">
        <w:rPr>
          <w:sz w:val="28"/>
          <w:szCs w:val="28"/>
        </w:rPr>
        <w:t xml:space="preserve"> цільову програм </w:t>
      </w:r>
      <w:r>
        <w:rPr>
          <w:sz w:val="28"/>
          <w:szCs w:val="28"/>
        </w:rPr>
        <w:t xml:space="preserve">захисту населення і територій від надзвичайних ситуацій техногенного та природного характеру, забезпечення пожежної безпеки </w:t>
      </w:r>
      <w:r w:rsidRPr="0036050C">
        <w:rPr>
          <w:sz w:val="28"/>
          <w:szCs w:val="28"/>
        </w:rPr>
        <w:t>Дніпропетровській області на 201</w:t>
      </w:r>
      <w:r>
        <w:rPr>
          <w:sz w:val="28"/>
          <w:szCs w:val="28"/>
        </w:rPr>
        <w:t>6</w:t>
      </w:r>
      <w:r w:rsidRPr="0036050C">
        <w:rPr>
          <w:sz w:val="28"/>
          <w:szCs w:val="28"/>
        </w:rPr>
        <w:t>-20</w:t>
      </w:r>
      <w:r>
        <w:rPr>
          <w:sz w:val="28"/>
          <w:szCs w:val="28"/>
        </w:rPr>
        <w:t>20</w:t>
      </w:r>
      <w:r w:rsidRPr="0036050C">
        <w:rPr>
          <w:sz w:val="28"/>
          <w:szCs w:val="28"/>
        </w:rPr>
        <w:t xml:space="preserve"> роки»</w:t>
      </w:r>
      <w:r>
        <w:rPr>
          <w:sz w:val="28"/>
          <w:szCs w:val="28"/>
        </w:rPr>
        <w:t>, затвердженої розпорядженням голови обласної державної адміністрації від 30.12.2015 №Р-784/0/3-15</w:t>
      </w:r>
      <w:r w:rsidRPr="0036050C">
        <w:rPr>
          <w:sz w:val="28"/>
          <w:szCs w:val="28"/>
        </w:rPr>
        <w:t>.</w:t>
      </w:r>
    </w:p>
    <w:p w:rsidR="00345A43" w:rsidRPr="00F706E1" w:rsidRDefault="00345A43" w:rsidP="00345A43">
      <w:pPr>
        <w:tabs>
          <w:tab w:val="left" w:pos="0"/>
          <w:tab w:val="left" w:pos="5040"/>
        </w:tabs>
        <w:ind w:firstLine="709"/>
        <w:jc w:val="both"/>
        <w:rPr>
          <w:sz w:val="28"/>
          <w:szCs w:val="28"/>
        </w:rPr>
      </w:pPr>
      <w:r w:rsidRPr="00F706E1">
        <w:rPr>
          <w:sz w:val="28"/>
          <w:szCs w:val="28"/>
        </w:rPr>
        <w:t>3. Замовник Програми: Синельниківська міська рада.</w:t>
      </w:r>
    </w:p>
    <w:p w:rsidR="00345A43" w:rsidRPr="00F706E1" w:rsidRDefault="00345A43" w:rsidP="00345A43">
      <w:pPr>
        <w:pStyle w:val="a4"/>
        <w:tabs>
          <w:tab w:val="left" w:pos="9540"/>
        </w:tabs>
        <w:ind w:right="96" w:firstLine="709"/>
        <w:rPr>
          <w:szCs w:val="28"/>
        </w:rPr>
      </w:pPr>
      <w:r w:rsidRPr="00F706E1">
        <w:rPr>
          <w:szCs w:val="28"/>
        </w:rPr>
        <w:t xml:space="preserve">4.Відповідальні за виконання Програми: виконавчий комітет Синельниківської міської ради, відділ з питань надзвичайних ситуацій та цивільного захисту населення, </w:t>
      </w:r>
      <w:proofErr w:type="spellStart"/>
      <w:r w:rsidRPr="00F706E1">
        <w:rPr>
          <w:szCs w:val="28"/>
        </w:rPr>
        <w:t>Синельниківський</w:t>
      </w:r>
      <w:proofErr w:type="spellEnd"/>
      <w:r w:rsidRPr="00F706E1">
        <w:rPr>
          <w:szCs w:val="28"/>
        </w:rPr>
        <w:t xml:space="preserve"> </w:t>
      </w:r>
      <w:proofErr w:type="spellStart"/>
      <w:r w:rsidRPr="00F706E1">
        <w:rPr>
          <w:szCs w:val="28"/>
        </w:rPr>
        <w:t>міськрайонний</w:t>
      </w:r>
      <w:proofErr w:type="spellEnd"/>
      <w:r w:rsidRPr="00F706E1">
        <w:rPr>
          <w:szCs w:val="28"/>
        </w:rPr>
        <w:t xml:space="preserve"> відділ Головного управління </w:t>
      </w:r>
      <w:r w:rsidRPr="00F706E1">
        <w:rPr>
          <w:szCs w:val="28"/>
          <w:shd w:val="clear" w:color="auto" w:fill="FFFFFF"/>
        </w:rPr>
        <w:t>Державної служби України з</w:t>
      </w:r>
      <w:r w:rsidRPr="00F706E1">
        <w:rPr>
          <w:rStyle w:val="apple-converted-space"/>
          <w:szCs w:val="28"/>
          <w:shd w:val="clear" w:color="auto" w:fill="FFFFFF"/>
        </w:rPr>
        <w:t> </w:t>
      </w:r>
      <w:r w:rsidRPr="00F706E1">
        <w:rPr>
          <w:szCs w:val="28"/>
          <w:shd w:val="clear" w:color="auto" w:fill="FFFFFF"/>
        </w:rPr>
        <w:t>надзвичайних ситуацій</w:t>
      </w:r>
      <w:r w:rsidRPr="00F706E1">
        <w:rPr>
          <w:szCs w:val="28"/>
        </w:rPr>
        <w:t xml:space="preserve"> України в Дніпропетровській області, керівники потенційно небезпечних об’єктів, керівники підприємств, установ та організацій.</w:t>
      </w:r>
    </w:p>
    <w:p w:rsidR="00345A43" w:rsidRPr="00F706E1" w:rsidRDefault="00345A43" w:rsidP="00345A43">
      <w:pPr>
        <w:ind w:right="96" w:firstLine="709"/>
        <w:jc w:val="both"/>
        <w:rPr>
          <w:sz w:val="28"/>
          <w:szCs w:val="28"/>
        </w:rPr>
      </w:pPr>
      <w:r w:rsidRPr="00F706E1">
        <w:rPr>
          <w:sz w:val="28"/>
          <w:szCs w:val="28"/>
        </w:rPr>
        <w:t xml:space="preserve">5. Мета Програми: </w:t>
      </w:r>
      <w:r w:rsidRPr="00230743">
        <w:rPr>
          <w:sz w:val="28"/>
          <w:szCs w:val="28"/>
        </w:rPr>
        <w:t>є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захисту населення</w:t>
      </w:r>
      <w:r>
        <w:rPr>
          <w:sz w:val="28"/>
          <w:szCs w:val="28"/>
        </w:rPr>
        <w:t xml:space="preserve"> </w:t>
      </w:r>
      <w:r w:rsidRPr="00F706E1">
        <w:rPr>
          <w:color w:val="000000"/>
          <w:sz w:val="28"/>
          <w:szCs w:val="28"/>
        </w:rPr>
        <w:t>в мирний час і в особливий період, запобігання виникненню можливих надзвичайних ситуацій і мінімізація їх наслідків</w:t>
      </w:r>
      <w:r w:rsidRPr="00F706E1">
        <w:rPr>
          <w:sz w:val="28"/>
          <w:szCs w:val="28"/>
        </w:rPr>
        <w:t>.</w:t>
      </w:r>
    </w:p>
    <w:p w:rsidR="00345A43" w:rsidRPr="00F706E1" w:rsidRDefault="00345A43" w:rsidP="00345A43">
      <w:pPr>
        <w:ind w:firstLine="709"/>
        <w:rPr>
          <w:sz w:val="28"/>
          <w:szCs w:val="28"/>
        </w:rPr>
      </w:pPr>
      <w:r>
        <w:rPr>
          <w:sz w:val="28"/>
          <w:szCs w:val="28"/>
        </w:rPr>
        <w:t xml:space="preserve">6. Початок Програми: 2020 </w:t>
      </w:r>
      <w:r w:rsidRPr="00F706E1">
        <w:rPr>
          <w:sz w:val="28"/>
          <w:szCs w:val="28"/>
        </w:rPr>
        <w:t>рік, закінчення: 202</w:t>
      </w:r>
      <w:r>
        <w:rPr>
          <w:sz w:val="28"/>
          <w:szCs w:val="28"/>
        </w:rPr>
        <w:t xml:space="preserve">4 </w:t>
      </w:r>
      <w:r w:rsidRPr="00F706E1">
        <w:rPr>
          <w:sz w:val="28"/>
          <w:szCs w:val="28"/>
        </w:rPr>
        <w:t>рік.</w:t>
      </w:r>
    </w:p>
    <w:p w:rsidR="00345A43" w:rsidRPr="00F706E1" w:rsidRDefault="00345A43" w:rsidP="00345A43">
      <w:pPr>
        <w:tabs>
          <w:tab w:val="left" w:pos="0"/>
        </w:tabs>
        <w:ind w:firstLine="709"/>
        <w:rPr>
          <w:sz w:val="28"/>
          <w:szCs w:val="28"/>
        </w:rPr>
      </w:pPr>
      <w:r w:rsidRPr="00F706E1">
        <w:rPr>
          <w:sz w:val="28"/>
          <w:szCs w:val="28"/>
        </w:rPr>
        <w:t xml:space="preserve">7. Етапи виконання Програми: міська програма виконується в один етап.  </w:t>
      </w:r>
    </w:p>
    <w:p w:rsidR="00345A43" w:rsidRPr="00126B41" w:rsidRDefault="00345A43" w:rsidP="00345A43">
      <w:pPr>
        <w:tabs>
          <w:tab w:val="left" w:pos="0"/>
        </w:tabs>
        <w:ind w:firstLine="709"/>
        <w:jc w:val="both"/>
        <w:rPr>
          <w:sz w:val="28"/>
          <w:szCs w:val="28"/>
        </w:rPr>
      </w:pPr>
      <w:r w:rsidRPr="00F706E1">
        <w:rPr>
          <w:sz w:val="28"/>
          <w:szCs w:val="28"/>
        </w:rPr>
        <w:t xml:space="preserve">8. Загальні обсяги фінансування Програми: </w:t>
      </w:r>
    </w:p>
    <w:tbl>
      <w:tblPr>
        <w:tblpPr w:leftFromText="180" w:rightFromText="180" w:vertAnchor="text" w:horzAnchor="margin" w:tblpY="1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701"/>
        <w:gridCol w:w="992"/>
        <w:gridCol w:w="992"/>
        <w:gridCol w:w="1276"/>
        <w:gridCol w:w="1134"/>
        <w:gridCol w:w="1701"/>
      </w:tblGrid>
      <w:tr w:rsidR="00345A43" w:rsidRPr="00BF48E3" w:rsidTr="00AD701C">
        <w:trPr>
          <w:cantSplit/>
        </w:trPr>
        <w:tc>
          <w:tcPr>
            <w:tcW w:w="2093" w:type="dxa"/>
            <w:vMerge w:val="restart"/>
            <w:vAlign w:val="center"/>
          </w:tcPr>
          <w:p w:rsidR="00345A43" w:rsidRPr="00705884" w:rsidRDefault="00345A43" w:rsidP="00AD701C">
            <w:pPr>
              <w:tabs>
                <w:tab w:val="left" w:pos="9540"/>
              </w:tabs>
              <w:jc w:val="center"/>
            </w:pPr>
            <w:r w:rsidRPr="00705884">
              <w:t>Джерела фінансування</w:t>
            </w:r>
          </w:p>
        </w:tc>
        <w:tc>
          <w:tcPr>
            <w:tcW w:w="1701" w:type="dxa"/>
            <w:vMerge w:val="restart"/>
            <w:vAlign w:val="center"/>
          </w:tcPr>
          <w:p w:rsidR="00345A43" w:rsidRPr="00705884" w:rsidRDefault="00345A43" w:rsidP="00AD701C">
            <w:pPr>
              <w:tabs>
                <w:tab w:val="left" w:pos="9540"/>
              </w:tabs>
              <w:ind w:left="-57" w:right="-57"/>
              <w:jc w:val="center"/>
            </w:pPr>
            <w:r w:rsidRPr="00705884">
              <w:t>Обсяги фінансування, тис.</w:t>
            </w:r>
            <w:r w:rsidR="00AD701C">
              <w:t xml:space="preserve"> </w:t>
            </w:r>
            <w:r w:rsidRPr="00705884">
              <w:t xml:space="preserve">грн., усього </w:t>
            </w:r>
          </w:p>
        </w:tc>
        <w:tc>
          <w:tcPr>
            <w:tcW w:w="6095" w:type="dxa"/>
            <w:gridSpan w:val="5"/>
            <w:vAlign w:val="center"/>
          </w:tcPr>
          <w:p w:rsidR="00345A43" w:rsidRPr="00705884" w:rsidRDefault="00345A43" w:rsidP="00AD701C">
            <w:pPr>
              <w:tabs>
                <w:tab w:val="left" w:pos="9540"/>
              </w:tabs>
              <w:jc w:val="center"/>
            </w:pPr>
            <w:r w:rsidRPr="00705884">
              <w:t>За роками виконання</w:t>
            </w:r>
          </w:p>
        </w:tc>
      </w:tr>
      <w:tr w:rsidR="00345A43" w:rsidRPr="00BF48E3" w:rsidTr="00AD701C">
        <w:trPr>
          <w:cantSplit/>
        </w:trPr>
        <w:tc>
          <w:tcPr>
            <w:tcW w:w="2093" w:type="dxa"/>
            <w:vMerge/>
            <w:vAlign w:val="center"/>
          </w:tcPr>
          <w:p w:rsidR="00345A43" w:rsidRPr="00705884" w:rsidRDefault="00345A43" w:rsidP="00AD701C">
            <w:pPr>
              <w:tabs>
                <w:tab w:val="left" w:pos="9540"/>
              </w:tabs>
            </w:pPr>
          </w:p>
        </w:tc>
        <w:tc>
          <w:tcPr>
            <w:tcW w:w="1701" w:type="dxa"/>
            <w:vMerge/>
            <w:vAlign w:val="center"/>
          </w:tcPr>
          <w:p w:rsidR="00345A43" w:rsidRPr="00705884" w:rsidRDefault="00345A43" w:rsidP="00AD701C">
            <w:pPr>
              <w:tabs>
                <w:tab w:val="left" w:pos="9540"/>
              </w:tabs>
              <w:ind w:left="-57" w:right="-57"/>
              <w:jc w:val="center"/>
            </w:pPr>
          </w:p>
        </w:tc>
        <w:tc>
          <w:tcPr>
            <w:tcW w:w="992" w:type="dxa"/>
            <w:vAlign w:val="center"/>
          </w:tcPr>
          <w:p w:rsidR="00345A43" w:rsidRPr="00705884" w:rsidRDefault="00345A43" w:rsidP="00AD701C">
            <w:pPr>
              <w:tabs>
                <w:tab w:val="left" w:pos="9540"/>
              </w:tabs>
              <w:ind w:left="-57" w:right="-57"/>
              <w:jc w:val="center"/>
            </w:pPr>
            <w:r w:rsidRPr="00705884">
              <w:t>20</w:t>
            </w:r>
            <w:r>
              <w:t>20</w:t>
            </w:r>
          </w:p>
        </w:tc>
        <w:tc>
          <w:tcPr>
            <w:tcW w:w="992" w:type="dxa"/>
            <w:vAlign w:val="center"/>
          </w:tcPr>
          <w:p w:rsidR="00345A43" w:rsidRPr="00705884" w:rsidRDefault="00345A43" w:rsidP="00AD701C">
            <w:pPr>
              <w:tabs>
                <w:tab w:val="left" w:pos="9540"/>
              </w:tabs>
              <w:ind w:left="-57" w:right="-57"/>
              <w:jc w:val="center"/>
            </w:pPr>
            <w:r w:rsidRPr="00705884">
              <w:t>20</w:t>
            </w:r>
            <w:r>
              <w:t>21</w:t>
            </w:r>
          </w:p>
        </w:tc>
        <w:tc>
          <w:tcPr>
            <w:tcW w:w="1276" w:type="dxa"/>
            <w:vAlign w:val="center"/>
          </w:tcPr>
          <w:p w:rsidR="00345A43" w:rsidRPr="00705884" w:rsidRDefault="00345A43" w:rsidP="00AD701C">
            <w:pPr>
              <w:tabs>
                <w:tab w:val="left" w:pos="9540"/>
              </w:tabs>
              <w:ind w:left="-57" w:right="-57"/>
              <w:jc w:val="center"/>
            </w:pPr>
            <w:r w:rsidRPr="00705884">
              <w:t>202</w:t>
            </w:r>
            <w:r>
              <w:t>2</w:t>
            </w:r>
          </w:p>
        </w:tc>
        <w:tc>
          <w:tcPr>
            <w:tcW w:w="1134" w:type="dxa"/>
            <w:vAlign w:val="center"/>
          </w:tcPr>
          <w:p w:rsidR="00345A43" w:rsidRPr="008C5B09" w:rsidRDefault="00345A43" w:rsidP="00AD701C">
            <w:pPr>
              <w:jc w:val="center"/>
            </w:pPr>
            <w:r>
              <w:t>2023</w:t>
            </w:r>
          </w:p>
        </w:tc>
        <w:tc>
          <w:tcPr>
            <w:tcW w:w="1701" w:type="dxa"/>
            <w:vAlign w:val="center"/>
          </w:tcPr>
          <w:p w:rsidR="00345A43" w:rsidRPr="008C5B09" w:rsidRDefault="00345A43" w:rsidP="00AD701C">
            <w:pPr>
              <w:jc w:val="center"/>
            </w:pPr>
            <w:r>
              <w:t>2024</w:t>
            </w:r>
          </w:p>
        </w:tc>
      </w:tr>
      <w:tr w:rsidR="00345A43" w:rsidRPr="00BF48E3" w:rsidTr="00AD701C">
        <w:trPr>
          <w:cantSplit/>
        </w:trPr>
        <w:tc>
          <w:tcPr>
            <w:tcW w:w="2093" w:type="dxa"/>
            <w:vAlign w:val="center"/>
          </w:tcPr>
          <w:p w:rsidR="00345A43" w:rsidRPr="00705884" w:rsidRDefault="00345A43" w:rsidP="00AD701C">
            <w:pPr>
              <w:tabs>
                <w:tab w:val="left" w:pos="9540"/>
              </w:tabs>
            </w:pPr>
            <w:r w:rsidRPr="00705884">
              <w:t>Державний бюджет</w:t>
            </w:r>
          </w:p>
        </w:tc>
        <w:tc>
          <w:tcPr>
            <w:tcW w:w="1701" w:type="dxa"/>
            <w:vAlign w:val="center"/>
          </w:tcPr>
          <w:p w:rsidR="00345A43" w:rsidRPr="00705884" w:rsidRDefault="00345A43" w:rsidP="00AD701C">
            <w:pPr>
              <w:ind w:left="-108"/>
              <w:jc w:val="center"/>
            </w:pPr>
            <w:r w:rsidRPr="00705884">
              <w:t>0</w:t>
            </w:r>
          </w:p>
        </w:tc>
        <w:tc>
          <w:tcPr>
            <w:tcW w:w="992" w:type="dxa"/>
            <w:vAlign w:val="center"/>
          </w:tcPr>
          <w:p w:rsidR="00345A43" w:rsidRPr="00705884" w:rsidRDefault="00345A43" w:rsidP="00AD701C">
            <w:pPr>
              <w:ind w:left="-108"/>
              <w:jc w:val="center"/>
            </w:pPr>
            <w:r w:rsidRPr="00705884">
              <w:t>0</w:t>
            </w:r>
          </w:p>
        </w:tc>
        <w:tc>
          <w:tcPr>
            <w:tcW w:w="992" w:type="dxa"/>
            <w:vAlign w:val="center"/>
          </w:tcPr>
          <w:p w:rsidR="00345A43" w:rsidRPr="00705884" w:rsidRDefault="00345A43" w:rsidP="00AD701C">
            <w:pPr>
              <w:ind w:left="-108"/>
              <w:jc w:val="center"/>
            </w:pPr>
            <w:r w:rsidRPr="00705884">
              <w:t>0</w:t>
            </w:r>
          </w:p>
        </w:tc>
        <w:tc>
          <w:tcPr>
            <w:tcW w:w="1276" w:type="dxa"/>
            <w:vAlign w:val="center"/>
          </w:tcPr>
          <w:p w:rsidR="00345A43" w:rsidRPr="00705884" w:rsidRDefault="00345A43" w:rsidP="00AD701C">
            <w:pPr>
              <w:jc w:val="center"/>
            </w:pPr>
            <w:r w:rsidRPr="00705884">
              <w:t>0</w:t>
            </w:r>
          </w:p>
        </w:tc>
        <w:tc>
          <w:tcPr>
            <w:tcW w:w="1134" w:type="dxa"/>
            <w:vAlign w:val="center"/>
          </w:tcPr>
          <w:p w:rsidR="00345A43" w:rsidRPr="00705884" w:rsidRDefault="00345A43" w:rsidP="00AD701C">
            <w:pPr>
              <w:jc w:val="center"/>
            </w:pPr>
            <w:r>
              <w:t>0</w:t>
            </w:r>
          </w:p>
        </w:tc>
        <w:tc>
          <w:tcPr>
            <w:tcW w:w="1701" w:type="dxa"/>
            <w:vAlign w:val="center"/>
          </w:tcPr>
          <w:p w:rsidR="00345A43" w:rsidRPr="00705884" w:rsidRDefault="00345A43" w:rsidP="00AD701C">
            <w:pPr>
              <w:jc w:val="center"/>
            </w:pPr>
            <w:r>
              <w:t>0</w:t>
            </w:r>
          </w:p>
        </w:tc>
      </w:tr>
      <w:tr w:rsidR="00345A43" w:rsidRPr="00BF48E3" w:rsidTr="00AD701C">
        <w:tc>
          <w:tcPr>
            <w:tcW w:w="2093" w:type="dxa"/>
            <w:vAlign w:val="center"/>
          </w:tcPr>
          <w:p w:rsidR="00345A43" w:rsidRPr="00705884" w:rsidRDefault="00345A43" w:rsidP="00AD701C">
            <w:pPr>
              <w:tabs>
                <w:tab w:val="left" w:pos="9540"/>
              </w:tabs>
            </w:pPr>
            <w:r w:rsidRPr="00705884">
              <w:t>Обласний бюджет</w:t>
            </w:r>
          </w:p>
        </w:tc>
        <w:tc>
          <w:tcPr>
            <w:tcW w:w="1701" w:type="dxa"/>
            <w:vAlign w:val="center"/>
          </w:tcPr>
          <w:p w:rsidR="00345A43" w:rsidRPr="00705884" w:rsidRDefault="00345A43" w:rsidP="00AD701C">
            <w:pPr>
              <w:ind w:left="-108"/>
              <w:jc w:val="center"/>
            </w:pPr>
            <w:r w:rsidRPr="005F0E84">
              <w:t>0</w:t>
            </w:r>
          </w:p>
        </w:tc>
        <w:tc>
          <w:tcPr>
            <w:tcW w:w="992" w:type="dxa"/>
            <w:vAlign w:val="center"/>
          </w:tcPr>
          <w:p w:rsidR="00345A43" w:rsidRPr="00705884" w:rsidRDefault="00345A43" w:rsidP="00AD701C">
            <w:pPr>
              <w:ind w:left="-108"/>
              <w:jc w:val="center"/>
            </w:pPr>
            <w:r w:rsidRPr="00705884">
              <w:t>0</w:t>
            </w:r>
          </w:p>
        </w:tc>
        <w:tc>
          <w:tcPr>
            <w:tcW w:w="992" w:type="dxa"/>
            <w:vAlign w:val="center"/>
          </w:tcPr>
          <w:p w:rsidR="00345A43" w:rsidRPr="00705884" w:rsidRDefault="00345A43" w:rsidP="00AD701C">
            <w:pPr>
              <w:ind w:left="-108"/>
              <w:jc w:val="center"/>
            </w:pPr>
            <w:r w:rsidRPr="00705884">
              <w:t>0</w:t>
            </w:r>
          </w:p>
        </w:tc>
        <w:tc>
          <w:tcPr>
            <w:tcW w:w="1276" w:type="dxa"/>
            <w:vAlign w:val="center"/>
          </w:tcPr>
          <w:p w:rsidR="00345A43" w:rsidRPr="00705884" w:rsidRDefault="00345A43" w:rsidP="00AD701C">
            <w:pPr>
              <w:jc w:val="center"/>
            </w:pPr>
            <w:r w:rsidRPr="00705884">
              <w:t>0</w:t>
            </w:r>
          </w:p>
        </w:tc>
        <w:tc>
          <w:tcPr>
            <w:tcW w:w="1134" w:type="dxa"/>
            <w:vAlign w:val="center"/>
          </w:tcPr>
          <w:p w:rsidR="00345A43" w:rsidRPr="00705884" w:rsidRDefault="00345A43" w:rsidP="00AD701C">
            <w:pPr>
              <w:jc w:val="center"/>
            </w:pPr>
            <w:r>
              <w:t>0</w:t>
            </w:r>
          </w:p>
        </w:tc>
        <w:tc>
          <w:tcPr>
            <w:tcW w:w="1701" w:type="dxa"/>
            <w:vAlign w:val="center"/>
          </w:tcPr>
          <w:p w:rsidR="00345A43" w:rsidRPr="00705884" w:rsidRDefault="00345A43" w:rsidP="00AD701C">
            <w:pPr>
              <w:jc w:val="center"/>
            </w:pPr>
            <w:r>
              <w:t>0</w:t>
            </w:r>
          </w:p>
        </w:tc>
      </w:tr>
      <w:tr w:rsidR="00345A43" w:rsidRPr="00BF48E3" w:rsidTr="001E5053">
        <w:tc>
          <w:tcPr>
            <w:tcW w:w="2093" w:type="dxa"/>
            <w:vAlign w:val="center"/>
          </w:tcPr>
          <w:p w:rsidR="00345A43" w:rsidRDefault="00345A43" w:rsidP="00AD701C">
            <w:pPr>
              <w:tabs>
                <w:tab w:val="left" w:pos="9540"/>
              </w:tabs>
            </w:pPr>
            <w:r w:rsidRPr="00705884">
              <w:t>Міський бюджет</w:t>
            </w:r>
          </w:p>
          <w:p w:rsidR="00345A43" w:rsidRPr="00705884" w:rsidRDefault="00345A43" w:rsidP="00AD701C">
            <w:pPr>
              <w:tabs>
                <w:tab w:val="left" w:pos="9540"/>
              </w:tabs>
            </w:pPr>
          </w:p>
        </w:tc>
        <w:tc>
          <w:tcPr>
            <w:tcW w:w="1701" w:type="dxa"/>
            <w:vAlign w:val="center"/>
          </w:tcPr>
          <w:p w:rsidR="00345A43" w:rsidRPr="001E5053" w:rsidRDefault="00345A43" w:rsidP="00AD701C">
            <w:pPr>
              <w:jc w:val="center"/>
              <w:rPr>
                <w:sz w:val="28"/>
                <w:szCs w:val="28"/>
              </w:rPr>
            </w:pPr>
            <w:r w:rsidRPr="001E5053">
              <w:rPr>
                <w:sz w:val="28"/>
                <w:szCs w:val="28"/>
              </w:rPr>
              <w:t>1406,0</w:t>
            </w:r>
          </w:p>
        </w:tc>
        <w:tc>
          <w:tcPr>
            <w:tcW w:w="992" w:type="dxa"/>
            <w:vAlign w:val="center"/>
          </w:tcPr>
          <w:p w:rsidR="00345A43" w:rsidRPr="001E5053" w:rsidRDefault="00345A43" w:rsidP="001E5053">
            <w:pPr>
              <w:jc w:val="center"/>
              <w:rPr>
                <w:sz w:val="28"/>
                <w:szCs w:val="28"/>
              </w:rPr>
            </w:pPr>
            <w:r w:rsidRPr="001E5053">
              <w:rPr>
                <w:sz w:val="28"/>
                <w:szCs w:val="28"/>
              </w:rPr>
              <w:t>248,9</w:t>
            </w:r>
          </w:p>
        </w:tc>
        <w:tc>
          <w:tcPr>
            <w:tcW w:w="992" w:type="dxa"/>
            <w:vAlign w:val="center"/>
          </w:tcPr>
          <w:p w:rsidR="00345A43" w:rsidRPr="001E5053" w:rsidRDefault="00345A43" w:rsidP="001E5053">
            <w:pPr>
              <w:jc w:val="center"/>
              <w:rPr>
                <w:sz w:val="28"/>
                <w:szCs w:val="28"/>
              </w:rPr>
            </w:pPr>
            <w:r w:rsidRPr="001E5053">
              <w:rPr>
                <w:sz w:val="28"/>
                <w:szCs w:val="28"/>
              </w:rPr>
              <w:t>536,7</w:t>
            </w:r>
          </w:p>
        </w:tc>
        <w:tc>
          <w:tcPr>
            <w:tcW w:w="1276" w:type="dxa"/>
            <w:vAlign w:val="center"/>
          </w:tcPr>
          <w:p w:rsidR="00345A43" w:rsidRPr="001E5053" w:rsidRDefault="00345A43" w:rsidP="001E5053">
            <w:pPr>
              <w:jc w:val="center"/>
              <w:rPr>
                <w:sz w:val="28"/>
                <w:szCs w:val="28"/>
              </w:rPr>
            </w:pPr>
            <w:r w:rsidRPr="001E5053">
              <w:rPr>
                <w:sz w:val="28"/>
                <w:szCs w:val="28"/>
              </w:rPr>
              <w:t>197,3</w:t>
            </w:r>
          </w:p>
        </w:tc>
        <w:tc>
          <w:tcPr>
            <w:tcW w:w="1134" w:type="dxa"/>
            <w:vAlign w:val="center"/>
          </w:tcPr>
          <w:p w:rsidR="00345A43" w:rsidRPr="001E5053" w:rsidRDefault="00345A43" w:rsidP="001E5053">
            <w:pPr>
              <w:jc w:val="center"/>
              <w:rPr>
                <w:sz w:val="28"/>
                <w:szCs w:val="28"/>
              </w:rPr>
            </w:pPr>
            <w:r w:rsidRPr="001E5053">
              <w:rPr>
                <w:sz w:val="28"/>
                <w:szCs w:val="28"/>
              </w:rPr>
              <w:t>306,3</w:t>
            </w:r>
          </w:p>
        </w:tc>
        <w:tc>
          <w:tcPr>
            <w:tcW w:w="1701" w:type="dxa"/>
            <w:vAlign w:val="center"/>
          </w:tcPr>
          <w:p w:rsidR="00345A43" w:rsidRPr="001E5053" w:rsidRDefault="00345A43" w:rsidP="001E5053">
            <w:pPr>
              <w:jc w:val="center"/>
              <w:rPr>
                <w:sz w:val="28"/>
                <w:szCs w:val="28"/>
              </w:rPr>
            </w:pPr>
            <w:r w:rsidRPr="001E5053">
              <w:rPr>
                <w:sz w:val="28"/>
                <w:szCs w:val="28"/>
              </w:rPr>
              <w:t>116,8</w:t>
            </w:r>
          </w:p>
        </w:tc>
      </w:tr>
      <w:tr w:rsidR="00345A43" w:rsidRPr="00BF48E3" w:rsidTr="00AD701C">
        <w:tc>
          <w:tcPr>
            <w:tcW w:w="2093" w:type="dxa"/>
            <w:vAlign w:val="center"/>
          </w:tcPr>
          <w:p w:rsidR="00345A43" w:rsidRPr="00705884" w:rsidRDefault="00345A43" w:rsidP="00AD701C">
            <w:pPr>
              <w:tabs>
                <w:tab w:val="left" w:pos="9540"/>
              </w:tabs>
            </w:pPr>
            <w:r w:rsidRPr="00705884">
              <w:t>Інші джерела</w:t>
            </w:r>
          </w:p>
        </w:tc>
        <w:tc>
          <w:tcPr>
            <w:tcW w:w="1701" w:type="dxa"/>
            <w:vAlign w:val="center"/>
          </w:tcPr>
          <w:p w:rsidR="00345A43" w:rsidRPr="00705884" w:rsidRDefault="00345A43" w:rsidP="00AD701C">
            <w:pPr>
              <w:ind w:left="-108"/>
              <w:jc w:val="center"/>
            </w:pPr>
            <w:r w:rsidRPr="00705884">
              <w:t>0</w:t>
            </w:r>
          </w:p>
        </w:tc>
        <w:tc>
          <w:tcPr>
            <w:tcW w:w="992" w:type="dxa"/>
            <w:vAlign w:val="center"/>
          </w:tcPr>
          <w:p w:rsidR="00345A43" w:rsidRPr="00705884" w:rsidRDefault="00345A43" w:rsidP="00AD701C">
            <w:pPr>
              <w:ind w:left="-108"/>
              <w:jc w:val="center"/>
            </w:pPr>
            <w:r w:rsidRPr="00705884">
              <w:t>0</w:t>
            </w:r>
          </w:p>
        </w:tc>
        <w:tc>
          <w:tcPr>
            <w:tcW w:w="992" w:type="dxa"/>
            <w:vAlign w:val="center"/>
          </w:tcPr>
          <w:p w:rsidR="00345A43" w:rsidRPr="00705884" w:rsidRDefault="00345A43" w:rsidP="00AD701C">
            <w:pPr>
              <w:ind w:left="-108"/>
              <w:jc w:val="center"/>
            </w:pPr>
            <w:r w:rsidRPr="00705884">
              <w:t>0</w:t>
            </w:r>
          </w:p>
        </w:tc>
        <w:tc>
          <w:tcPr>
            <w:tcW w:w="1276" w:type="dxa"/>
            <w:vAlign w:val="center"/>
          </w:tcPr>
          <w:p w:rsidR="00345A43" w:rsidRPr="00705884" w:rsidRDefault="00345A43" w:rsidP="00AD701C">
            <w:pPr>
              <w:jc w:val="center"/>
            </w:pPr>
            <w:r w:rsidRPr="00705884">
              <w:t>0</w:t>
            </w:r>
          </w:p>
        </w:tc>
        <w:tc>
          <w:tcPr>
            <w:tcW w:w="1134" w:type="dxa"/>
            <w:vAlign w:val="center"/>
          </w:tcPr>
          <w:p w:rsidR="00345A43" w:rsidRPr="00705884" w:rsidRDefault="00345A43" w:rsidP="00AD701C">
            <w:pPr>
              <w:jc w:val="center"/>
            </w:pPr>
          </w:p>
        </w:tc>
        <w:tc>
          <w:tcPr>
            <w:tcW w:w="1701" w:type="dxa"/>
            <w:vAlign w:val="center"/>
          </w:tcPr>
          <w:p w:rsidR="00345A43" w:rsidRPr="00705884" w:rsidRDefault="00345A43" w:rsidP="00AD701C">
            <w:pPr>
              <w:jc w:val="center"/>
            </w:pPr>
          </w:p>
        </w:tc>
      </w:tr>
      <w:tr w:rsidR="00345A43" w:rsidRPr="00BF48E3" w:rsidTr="00AD701C">
        <w:tc>
          <w:tcPr>
            <w:tcW w:w="2093" w:type="dxa"/>
            <w:vAlign w:val="center"/>
          </w:tcPr>
          <w:p w:rsidR="00345A43" w:rsidRPr="00705884" w:rsidRDefault="00345A43" w:rsidP="00AD701C">
            <w:pPr>
              <w:tabs>
                <w:tab w:val="left" w:pos="9540"/>
              </w:tabs>
              <w:rPr>
                <w:bCs/>
              </w:rPr>
            </w:pPr>
            <w:r w:rsidRPr="00705884">
              <w:rPr>
                <w:bCs/>
              </w:rPr>
              <w:t>Усього</w:t>
            </w:r>
          </w:p>
        </w:tc>
        <w:tc>
          <w:tcPr>
            <w:tcW w:w="1701" w:type="dxa"/>
            <w:vAlign w:val="center"/>
          </w:tcPr>
          <w:p w:rsidR="00345A43" w:rsidRPr="001E5053" w:rsidRDefault="00345A43" w:rsidP="00AD701C">
            <w:pPr>
              <w:jc w:val="center"/>
              <w:rPr>
                <w:sz w:val="28"/>
                <w:szCs w:val="28"/>
              </w:rPr>
            </w:pPr>
            <w:r w:rsidRPr="001E5053">
              <w:rPr>
                <w:sz w:val="28"/>
                <w:szCs w:val="28"/>
              </w:rPr>
              <w:t>1406,0</w:t>
            </w:r>
          </w:p>
        </w:tc>
        <w:tc>
          <w:tcPr>
            <w:tcW w:w="992" w:type="dxa"/>
          </w:tcPr>
          <w:p w:rsidR="00345A43" w:rsidRPr="001E5053" w:rsidRDefault="00345A43" w:rsidP="00AD701C">
            <w:pPr>
              <w:jc w:val="center"/>
              <w:rPr>
                <w:sz w:val="28"/>
                <w:szCs w:val="28"/>
              </w:rPr>
            </w:pPr>
            <w:r w:rsidRPr="001E5053">
              <w:rPr>
                <w:sz w:val="28"/>
                <w:szCs w:val="28"/>
              </w:rPr>
              <w:t>248,9</w:t>
            </w:r>
          </w:p>
        </w:tc>
        <w:tc>
          <w:tcPr>
            <w:tcW w:w="992" w:type="dxa"/>
          </w:tcPr>
          <w:p w:rsidR="00345A43" w:rsidRPr="001E5053" w:rsidRDefault="00345A43" w:rsidP="00AD701C">
            <w:pPr>
              <w:jc w:val="center"/>
              <w:rPr>
                <w:sz w:val="28"/>
                <w:szCs w:val="28"/>
              </w:rPr>
            </w:pPr>
            <w:r w:rsidRPr="001E5053">
              <w:rPr>
                <w:sz w:val="28"/>
                <w:szCs w:val="28"/>
              </w:rPr>
              <w:t>536,7</w:t>
            </w:r>
          </w:p>
        </w:tc>
        <w:tc>
          <w:tcPr>
            <w:tcW w:w="1276" w:type="dxa"/>
          </w:tcPr>
          <w:p w:rsidR="00345A43" w:rsidRPr="001E5053" w:rsidRDefault="00345A43" w:rsidP="00AD701C">
            <w:pPr>
              <w:jc w:val="center"/>
              <w:rPr>
                <w:sz w:val="28"/>
                <w:szCs w:val="28"/>
              </w:rPr>
            </w:pPr>
            <w:r w:rsidRPr="001E5053">
              <w:rPr>
                <w:sz w:val="28"/>
                <w:szCs w:val="28"/>
              </w:rPr>
              <w:t>197,3</w:t>
            </w:r>
          </w:p>
        </w:tc>
        <w:tc>
          <w:tcPr>
            <w:tcW w:w="1134" w:type="dxa"/>
          </w:tcPr>
          <w:p w:rsidR="00345A43" w:rsidRPr="001E5053" w:rsidRDefault="00345A43" w:rsidP="00AD701C">
            <w:pPr>
              <w:jc w:val="center"/>
              <w:rPr>
                <w:sz w:val="28"/>
                <w:szCs w:val="28"/>
              </w:rPr>
            </w:pPr>
            <w:r w:rsidRPr="001E5053">
              <w:rPr>
                <w:sz w:val="28"/>
                <w:szCs w:val="28"/>
              </w:rPr>
              <w:t>306,3</w:t>
            </w:r>
          </w:p>
        </w:tc>
        <w:tc>
          <w:tcPr>
            <w:tcW w:w="1701" w:type="dxa"/>
          </w:tcPr>
          <w:p w:rsidR="00345A43" w:rsidRPr="001E5053" w:rsidRDefault="00345A43" w:rsidP="00AD701C">
            <w:pPr>
              <w:jc w:val="center"/>
              <w:rPr>
                <w:sz w:val="28"/>
                <w:szCs w:val="28"/>
              </w:rPr>
            </w:pPr>
            <w:r w:rsidRPr="001E5053">
              <w:rPr>
                <w:sz w:val="28"/>
                <w:szCs w:val="28"/>
              </w:rPr>
              <w:t>116,8</w:t>
            </w:r>
          </w:p>
        </w:tc>
      </w:tr>
    </w:tbl>
    <w:p w:rsidR="00345A43" w:rsidRDefault="00345A43" w:rsidP="00345A43">
      <w:pPr>
        <w:jc w:val="both"/>
        <w:rPr>
          <w:sz w:val="28"/>
          <w:szCs w:val="28"/>
        </w:rPr>
      </w:pPr>
    </w:p>
    <w:p w:rsidR="00345A43" w:rsidRPr="00F706E1" w:rsidRDefault="00345A43" w:rsidP="00345A43">
      <w:pPr>
        <w:ind w:firstLine="684"/>
        <w:jc w:val="both"/>
        <w:rPr>
          <w:sz w:val="28"/>
          <w:szCs w:val="28"/>
        </w:rPr>
      </w:pPr>
      <w:r>
        <w:rPr>
          <w:sz w:val="28"/>
          <w:szCs w:val="28"/>
        </w:rPr>
        <w:t>9</w:t>
      </w:r>
      <w:r w:rsidRPr="00F706E1">
        <w:rPr>
          <w:sz w:val="28"/>
          <w:szCs w:val="28"/>
        </w:rPr>
        <w:t>. Координ</w:t>
      </w:r>
      <w:r w:rsidR="00AD701C">
        <w:rPr>
          <w:sz w:val="28"/>
          <w:szCs w:val="28"/>
        </w:rPr>
        <w:t>ацію роботи щодо виконання</w:t>
      </w:r>
      <w:r w:rsidRPr="00F706E1">
        <w:rPr>
          <w:sz w:val="28"/>
          <w:szCs w:val="28"/>
        </w:rPr>
        <w:t xml:space="preserve"> рішення покласти на відділ з питань надзвичайних ситуацій та цивільного захисту населення міської ради /Половна/, контроль - на постійну комісію з питань законності та депутатської діяльності /Солонина/.</w:t>
      </w:r>
    </w:p>
    <w:p w:rsidR="00345A43" w:rsidRDefault="00345A43" w:rsidP="00345A43">
      <w:pPr>
        <w:jc w:val="both"/>
        <w:rPr>
          <w:sz w:val="28"/>
          <w:szCs w:val="28"/>
        </w:rPr>
      </w:pPr>
    </w:p>
    <w:p w:rsidR="00AD701C" w:rsidRDefault="00AD701C" w:rsidP="00345A43">
      <w:pPr>
        <w:jc w:val="both"/>
        <w:rPr>
          <w:sz w:val="28"/>
          <w:szCs w:val="28"/>
        </w:rPr>
      </w:pPr>
    </w:p>
    <w:p w:rsidR="00345A43" w:rsidRPr="0002605C" w:rsidRDefault="00345A43" w:rsidP="00345A43">
      <w:pPr>
        <w:jc w:val="both"/>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Д.І.ЗРАЖЕВСЬКИЙ</w:t>
      </w:r>
    </w:p>
    <w:p w:rsidR="00345A43" w:rsidRDefault="00345A43" w:rsidP="00345A43">
      <w:pPr>
        <w:jc w:val="both"/>
        <w:rPr>
          <w:lang w:val="ru-RU"/>
        </w:rPr>
        <w:sectPr w:rsidR="00345A43" w:rsidSect="002C6FD0">
          <w:pgSz w:w="11906" w:h="16838" w:code="9"/>
          <w:pgMar w:top="1134" w:right="567" w:bottom="1134" w:left="1701" w:header="709" w:footer="709" w:gutter="0"/>
          <w:cols w:space="708"/>
          <w:docGrid w:linePitch="360"/>
        </w:sectPr>
      </w:pPr>
    </w:p>
    <w:p w:rsidR="00345A43" w:rsidRPr="001056BF" w:rsidRDefault="00345A43" w:rsidP="00AD701C">
      <w:pPr>
        <w:ind w:left="10620"/>
        <w:jc w:val="both"/>
        <w:rPr>
          <w:sz w:val="28"/>
          <w:szCs w:val="28"/>
        </w:rPr>
      </w:pPr>
      <w:r w:rsidRPr="001056BF">
        <w:rPr>
          <w:sz w:val="28"/>
          <w:szCs w:val="28"/>
        </w:rPr>
        <w:lastRenderedPageBreak/>
        <w:t xml:space="preserve">Додаток </w:t>
      </w:r>
      <w:r>
        <w:rPr>
          <w:sz w:val="28"/>
          <w:szCs w:val="28"/>
        </w:rPr>
        <w:t>2</w:t>
      </w:r>
    </w:p>
    <w:p w:rsidR="00AD701C" w:rsidRDefault="00AD701C" w:rsidP="00AD701C">
      <w:pPr>
        <w:ind w:left="4956"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до </w:t>
      </w:r>
      <w:r w:rsidRPr="005C5C2B">
        <w:rPr>
          <w:sz w:val="28"/>
          <w:szCs w:val="28"/>
        </w:rPr>
        <w:t xml:space="preserve">комплексної програми </w:t>
      </w:r>
    </w:p>
    <w:p w:rsidR="00AD701C" w:rsidRDefault="00AD701C" w:rsidP="00AD701C">
      <w:pPr>
        <w:ind w:left="10620"/>
        <w:jc w:val="both"/>
        <w:rPr>
          <w:sz w:val="28"/>
          <w:szCs w:val="28"/>
        </w:rPr>
      </w:pPr>
      <w:r w:rsidRPr="005C5C2B">
        <w:rPr>
          <w:sz w:val="28"/>
          <w:szCs w:val="28"/>
        </w:rPr>
        <w:t xml:space="preserve">захисту населення і територій </w:t>
      </w:r>
      <w:r>
        <w:rPr>
          <w:sz w:val="28"/>
          <w:szCs w:val="28"/>
        </w:rPr>
        <w:t xml:space="preserve">             </w:t>
      </w:r>
      <w:r w:rsidRPr="005C5C2B">
        <w:rPr>
          <w:sz w:val="28"/>
          <w:szCs w:val="28"/>
        </w:rPr>
        <w:t>м.</w:t>
      </w:r>
      <w:r>
        <w:rPr>
          <w:sz w:val="28"/>
          <w:szCs w:val="28"/>
          <w:lang w:val="ru-RU"/>
        </w:rPr>
        <w:t xml:space="preserve"> </w:t>
      </w:r>
      <w:r w:rsidRPr="005C5C2B">
        <w:rPr>
          <w:sz w:val="28"/>
          <w:szCs w:val="28"/>
        </w:rPr>
        <w:t>Синельникового від надзвичайних ситуацій та забезпечення пожежної безпеки до 2024</w:t>
      </w:r>
      <w:r>
        <w:rPr>
          <w:sz w:val="28"/>
          <w:szCs w:val="28"/>
        </w:rPr>
        <w:t xml:space="preserve"> </w:t>
      </w:r>
      <w:r w:rsidRPr="005C5C2B">
        <w:rPr>
          <w:sz w:val="28"/>
          <w:szCs w:val="28"/>
        </w:rPr>
        <w:t>року</w:t>
      </w:r>
    </w:p>
    <w:p w:rsidR="00345A43" w:rsidRDefault="00345A43" w:rsidP="00345A43">
      <w:pPr>
        <w:rPr>
          <w:sz w:val="28"/>
          <w:szCs w:val="28"/>
        </w:rPr>
      </w:pPr>
    </w:p>
    <w:p w:rsidR="00552E09" w:rsidRPr="001056BF" w:rsidRDefault="00552E09" w:rsidP="00345A43">
      <w:pPr>
        <w:rPr>
          <w:sz w:val="28"/>
          <w:szCs w:val="28"/>
        </w:rPr>
      </w:pPr>
    </w:p>
    <w:p w:rsidR="00345A43" w:rsidRPr="00A45F87" w:rsidRDefault="00345A43" w:rsidP="00345A43">
      <w:pPr>
        <w:jc w:val="center"/>
        <w:rPr>
          <w:b/>
          <w:sz w:val="28"/>
          <w:szCs w:val="28"/>
        </w:rPr>
      </w:pPr>
      <w:r w:rsidRPr="00A45F87">
        <w:rPr>
          <w:b/>
          <w:sz w:val="28"/>
          <w:szCs w:val="28"/>
        </w:rPr>
        <w:t>Перелік</w:t>
      </w:r>
    </w:p>
    <w:p w:rsidR="00345A43" w:rsidRDefault="00345A43" w:rsidP="00345A43">
      <w:pPr>
        <w:jc w:val="center"/>
        <w:rPr>
          <w:sz w:val="28"/>
          <w:szCs w:val="28"/>
        </w:rPr>
      </w:pPr>
      <w:r w:rsidRPr="00A45F87">
        <w:rPr>
          <w:b/>
          <w:sz w:val="28"/>
          <w:szCs w:val="28"/>
        </w:rPr>
        <w:t xml:space="preserve"> </w:t>
      </w:r>
      <w:r w:rsidRPr="00A45F87">
        <w:rPr>
          <w:sz w:val="28"/>
          <w:szCs w:val="28"/>
        </w:rPr>
        <w:t xml:space="preserve">завдань і заходів </w:t>
      </w:r>
      <w:r w:rsidRPr="00051716">
        <w:rPr>
          <w:sz w:val="28"/>
          <w:szCs w:val="28"/>
        </w:rPr>
        <w:t>Комплексн</w:t>
      </w:r>
      <w:r>
        <w:rPr>
          <w:sz w:val="28"/>
          <w:szCs w:val="28"/>
        </w:rPr>
        <w:t>ої</w:t>
      </w:r>
      <w:r w:rsidRPr="00051716">
        <w:rPr>
          <w:sz w:val="28"/>
          <w:szCs w:val="28"/>
        </w:rPr>
        <w:t xml:space="preserve"> програм</w:t>
      </w:r>
      <w:r>
        <w:rPr>
          <w:sz w:val="28"/>
          <w:szCs w:val="28"/>
        </w:rPr>
        <w:t xml:space="preserve">и </w:t>
      </w:r>
      <w:r w:rsidRPr="00051716">
        <w:rPr>
          <w:sz w:val="28"/>
          <w:szCs w:val="28"/>
        </w:rPr>
        <w:t>захисту населення і територій м.</w:t>
      </w:r>
      <w:r w:rsidR="00AD701C">
        <w:rPr>
          <w:sz w:val="28"/>
          <w:szCs w:val="28"/>
        </w:rPr>
        <w:t xml:space="preserve"> </w:t>
      </w:r>
      <w:r w:rsidRPr="00051716">
        <w:rPr>
          <w:sz w:val="28"/>
          <w:szCs w:val="28"/>
        </w:rPr>
        <w:t xml:space="preserve">Синельникового </w:t>
      </w:r>
    </w:p>
    <w:p w:rsidR="00345A43" w:rsidRDefault="00345A43" w:rsidP="00345A43">
      <w:pPr>
        <w:jc w:val="center"/>
        <w:rPr>
          <w:sz w:val="28"/>
          <w:szCs w:val="28"/>
        </w:rPr>
      </w:pPr>
      <w:r w:rsidRPr="00051716">
        <w:rPr>
          <w:sz w:val="28"/>
          <w:szCs w:val="28"/>
        </w:rPr>
        <w:t xml:space="preserve">від надзвичайних ситуацій та забезпечення пожежної </w:t>
      </w:r>
      <w:r>
        <w:rPr>
          <w:sz w:val="28"/>
          <w:szCs w:val="28"/>
        </w:rPr>
        <w:t>б</w:t>
      </w:r>
      <w:r w:rsidRPr="00051716">
        <w:rPr>
          <w:sz w:val="28"/>
          <w:szCs w:val="28"/>
        </w:rPr>
        <w:t>езпеки до 2024 року</w:t>
      </w:r>
    </w:p>
    <w:p w:rsidR="00AD701C" w:rsidRPr="00A45F87" w:rsidRDefault="00AD701C" w:rsidP="00345A43">
      <w:pPr>
        <w:jc w:val="center"/>
        <w:rPr>
          <w:sz w:val="28"/>
          <w:szCs w:val="28"/>
        </w:rPr>
      </w:pPr>
    </w:p>
    <w:tbl>
      <w:tblPr>
        <w:tblpPr w:leftFromText="180" w:rightFromText="180" w:vertAnchor="text" w:horzAnchor="margin" w:tblpXSpec="center" w:tblpY="241"/>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tblPr>
      <w:tblGrid>
        <w:gridCol w:w="470"/>
        <w:gridCol w:w="2174"/>
        <w:gridCol w:w="1859"/>
        <w:gridCol w:w="1857"/>
        <w:gridCol w:w="1119"/>
        <w:gridCol w:w="1277"/>
        <w:gridCol w:w="991"/>
        <w:gridCol w:w="993"/>
        <w:gridCol w:w="850"/>
        <w:gridCol w:w="851"/>
        <w:gridCol w:w="850"/>
        <w:gridCol w:w="992"/>
        <w:gridCol w:w="1985"/>
      </w:tblGrid>
      <w:tr w:rsidR="001E5053" w:rsidRPr="00677D63" w:rsidTr="001E5053">
        <w:trPr>
          <w:trHeight w:val="540"/>
        </w:trPr>
        <w:tc>
          <w:tcPr>
            <w:tcW w:w="470" w:type="dxa"/>
            <w:vMerge w:val="restart"/>
            <w:vAlign w:val="center"/>
          </w:tcPr>
          <w:p w:rsidR="001E5053" w:rsidRPr="00097C32" w:rsidRDefault="001E5053" w:rsidP="00552E09">
            <w:pPr>
              <w:ind w:left="12"/>
              <w:jc w:val="center"/>
              <w:rPr>
                <w:sz w:val="20"/>
                <w:szCs w:val="20"/>
              </w:rPr>
            </w:pPr>
            <w:r w:rsidRPr="00097C32">
              <w:rPr>
                <w:sz w:val="20"/>
                <w:szCs w:val="20"/>
              </w:rPr>
              <w:t>№</w:t>
            </w:r>
          </w:p>
          <w:p w:rsidR="001E5053" w:rsidRPr="00097C32" w:rsidRDefault="001E5053" w:rsidP="00552E09">
            <w:pPr>
              <w:ind w:left="12"/>
              <w:jc w:val="center"/>
              <w:rPr>
                <w:sz w:val="20"/>
                <w:szCs w:val="20"/>
              </w:rPr>
            </w:pPr>
            <w:r w:rsidRPr="00097C32">
              <w:rPr>
                <w:sz w:val="20"/>
                <w:szCs w:val="20"/>
              </w:rPr>
              <w:t>з/п</w:t>
            </w:r>
          </w:p>
        </w:tc>
        <w:tc>
          <w:tcPr>
            <w:tcW w:w="2174" w:type="dxa"/>
            <w:vMerge w:val="restart"/>
            <w:vAlign w:val="center"/>
          </w:tcPr>
          <w:p w:rsidR="001E5053" w:rsidRPr="00097C32" w:rsidRDefault="001E5053" w:rsidP="00552E09">
            <w:pPr>
              <w:tabs>
                <w:tab w:val="left" w:pos="1023"/>
              </w:tabs>
              <w:ind w:right="72"/>
              <w:jc w:val="center"/>
              <w:rPr>
                <w:sz w:val="20"/>
                <w:szCs w:val="20"/>
              </w:rPr>
            </w:pPr>
            <w:r w:rsidRPr="00097C32">
              <w:rPr>
                <w:sz w:val="20"/>
                <w:szCs w:val="20"/>
              </w:rPr>
              <w:t>Назва напряму діяльності (пріоритетні завдання</w:t>
            </w:r>
          </w:p>
        </w:tc>
        <w:tc>
          <w:tcPr>
            <w:tcW w:w="1859" w:type="dxa"/>
            <w:vMerge w:val="restart"/>
            <w:vAlign w:val="center"/>
          </w:tcPr>
          <w:p w:rsidR="001E5053" w:rsidRPr="00097C32" w:rsidRDefault="001E5053" w:rsidP="00552E09">
            <w:pPr>
              <w:jc w:val="center"/>
              <w:rPr>
                <w:sz w:val="20"/>
                <w:szCs w:val="20"/>
              </w:rPr>
            </w:pPr>
            <w:r w:rsidRPr="00097C32">
              <w:rPr>
                <w:sz w:val="20"/>
                <w:szCs w:val="20"/>
              </w:rPr>
              <w:t>Зміст заходів Програми з виконання завдання</w:t>
            </w:r>
          </w:p>
        </w:tc>
        <w:tc>
          <w:tcPr>
            <w:tcW w:w="1857" w:type="dxa"/>
            <w:vMerge w:val="restart"/>
            <w:vAlign w:val="center"/>
          </w:tcPr>
          <w:p w:rsidR="001E5053" w:rsidRPr="00097C32" w:rsidRDefault="001E5053" w:rsidP="00552E09">
            <w:pPr>
              <w:jc w:val="center"/>
              <w:rPr>
                <w:sz w:val="20"/>
                <w:szCs w:val="20"/>
              </w:rPr>
            </w:pPr>
            <w:r w:rsidRPr="00097C32">
              <w:rPr>
                <w:sz w:val="20"/>
                <w:szCs w:val="20"/>
              </w:rPr>
              <w:t>Відповідальні за виконання</w:t>
            </w:r>
          </w:p>
        </w:tc>
        <w:tc>
          <w:tcPr>
            <w:tcW w:w="1119" w:type="dxa"/>
            <w:vMerge w:val="restart"/>
          </w:tcPr>
          <w:p w:rsidR="001E5053" w:rsidRPr="00097C32" w:rsidRDefault="001E5053" w:rsidP="00552E09">
            <w:pPr>
              <w:jc w:val="both"/>
              <w:rPr>
                <w:sz w:val="20"/>
                <w:szCs w:val="20"/>
              </w:rPr>
            </w:pPr>
            <w:r w:rsidRPr="00097C32">
              <w:rPr>
                <w:sz w:val="20"/>
                <w:szCs w:val="20"/>
              </w:rPr>
              <w:t>Строки виконання</w:t>
            </w:r>
          </w:p>
        </w:tc>
        <w:tc>
          <w:tcPr>
            <w:tcW w:w="6804" w:type="dxa"/>
            <w:gridSpan w:val="7"/>
          </w:tcPr>
          <w:p w:rsidR="001E5053" w:rsidRPr="00097C32" w:rsidRDefault="001E5053" w:rsidP="00552E09">
            <w:pPr>
              <w:jc w:val="both"/>
              <w:rPr>
                <w:sz w:val="20"/>
                <w:szCs w:val="20"/>
              </w:rPr>
            </w:pPr>
            <w:r w:rsidRPr="00097C32">
              <w:rPr>
                <w:sz w:val="20"/>
                <w:szCs w:val="20"/>
              </w:rPr>
              <w:t>Орієнтовні обсяги фінансування за роками виконання, тис. грн..</w:t>
            </w:r>
          </w:p>
        </w:tc>
        <w:tc>
          <w:tcPr>
            <w:tcW w:w="1985" w:type="dxa"/>
          </w:tcPr>
          <w:p w:rsidR="001E5053" w:rsidRPr="00097C32" w:rsidRDefault="001E5053" w:rsidP="00552E09">
            <w:pPr>
              <w:jc w:val="both"/>
              <w:rPr>
                <w:sz w:val="20"/>
                <w:szCs w:val="20"/>
              </w:rPr>
            </w:pPr>
            <w:r w:rsidRPr="00097C32">
              <w:rPr>
                <w:sz w:val="20"/>
                <w:szCs w:val="20"/>
              </w:rPr>
              <w:t>Очікуваний результат виконання заходу, у т.ч. за роками виконання</w:t>
            </w:r>
          </w:p>
        </w:tc>
      </w:tr>
      <w:tr w:rsidR="001E5053" w:rsidRPr="00677D63" w:rsidTr="001E5053">
        <w:trPr>
          <w:trHeight w:val="555"/>
        </w:trPr>
        <w:tc>
          <w:tcPr>
            <w:tcW w:w="470" w:type="dxa"/>
            <w:vMerge/>
            <w:vAlign w:val="center"/>
          </w:tcPr>
          <w:p w:rsidR="001E5053" w:rsidRPr="00097C32" w:rsidRDefault="001E5053" w:rsidP="00552E09">
            <w:pPr>
              <w:ind w:left="12"/>
              <w:jc w:val="center"/>
              <w:rPr>
                <w:sz w:val="20"/>
                <w:szCs w:val="20"/>
              </w:rPr>
            </w:pPr>
          </w:p>
        </w:tc>
        <w:tc>
          <w:tcPr>
            <w:tcW w:w="2174" w:type="dxa"/>
            <w:vMerge/>
            <w:vAlign w:val="center"/>
          </w:tcPr>
          <w:p w:rsidR="001E5053" w:rsidRPr="00097C32" w:rsidRDefault="001E5053" w:rsidP="00552E09">
            <w:pPr>
              <w:tabs>
                <w:tab w:val="left" w:pos="1023"/>
              </w:tabs>
              <w:ind w:right="72"/>
              <w:jc w:val="center"/>
              <w:rPr>
                <w:sz w:val="20"/>
                <w:szCs w:val="20"/>
              </w:rPr>
            </w:pPr>
          </w:p>
        </w:tc>
        <w:tc>
          <w:tcPr>
            <w:tcW w:w="1859" w:type="dxa"/>
            <w:vMerge/>
            <w:vAlign w:val="center"/>
          </w:tcPr>
          <w:p w:rsidR="001E5053" w:rsidRPr="00097C32" w:rsidRDefault="001E5053" w:rsidP="00552E09">
            <w:pPr>
              <w:jc w:val="center"/>
              <w:rPr>
                <w:sz w:val="20"/>
                <w:szCs w:val="20"/>
              </w:rPr>
            </w:pPr>
          </w:p>
        </w:tc>
        <w:tc>
          <w:tcPr>
            <w:tcW w:w="1857" w:type="dxa"/>
            <w:vMerge/>
            <w:vAlign w:val="center"/>
          </w:tcPr>
          <w:p w:rsidR="001E5053" w:rsidRPr="00097C32" w:rsidRDefault="001E5053" w:rsidP="00552E09">
            <w:pPr>
              <w:jc w:val="center"/>
              <w:rPr>
                <w:sz w:val="20"/>
                <w:szCs w:val="20"/>
              </w:rPr>
            </w:pPr>
          </w:p>
        </w:tc>
        <w:tc>
          <w:tcPr>
            <w:tcW w:w="1119" w:type="dxa"/>
            <w:vMerge/>
          </w:tcPr>
          <w:p w:rsidR="001E5053" w:rsidRPr="00097C32" w:rsidRDefault="001E5053" w:rsidP="00552E09">
            <w:pPr>
              <w:jc w:val="both"/>
              <w:rPr>
                <w:sz w:val="20"/>
                <w:szCs w:val="20"/>
              </w:rPr>
            </w:pPr>
          </w:p>
        </w:tc>
        <w:tc>
          <w:tcPr>
            <w:tcW w:w="1277" w:type="dxa"/>
            <w:tcBorders>
              <w:top w:val="single" w:sz="4" w:space="0" w:color="auto"/>
              <w:right w:val="single" w:sz="4" w:space="0" w:color="auto"/>
            </w:tcBorders>
            <w:vAlign w:val="center"/>
          </w:tcPr>
          <w:p w:rsidR="001E5053" w:rsidRPr="00097C32" w:rsidRDefault="001E5053" w:rsidP="00552E09">
            <w:pPr>
              <w:ind w:left="-106"/>
              <w:jc w:val="center"/>
              <w:rPr>
                <w:sz w:val="20"/>
                <w:szCs w:val="20"/>
              </w:rPr>
            </w:pPr>
            <w:r w:rsidRPr="00097C32">
              <w:rPr>
                <w:sz w:val="20"/>
                <w:szCs w:val="20"/>
              </w:rPr>
              <w:t>Джерела фінансування</w:t>
            </w:r>
          </w:p>
        </w:tc>
        <w:tc>
          <w:tcPr>
            <w:tcW w:w="991" w:type="dxa"/>
            <w:tcBorders>
              <w:top w:val="single" w:sz="4" w:space="0" w:color="auto"/>
              <w:right w:val="single" w:sz="4" w:space="0" w:color="auto"/>
            </w:tcBorders>
          </w:tcPr>
          <w:p w:rsidR="001E5053" w:rsidRPr="001E5053" w:rsidRDefault="001E5053" w:rsidP="00552E09">
            <w:pPr>
              <w:jc w:val="center"/>
              <w:rPr>
                <w:sz w:val="20"/>
                <w:szCs w:val="20"/>
                <w:lang w:val="ru-RU"/>
              </w:rPr>
            </w:pPr>
            <w:proofErr w:type="spellStart"/>
            <w:r>
              <w:rPr>
                <w:sz w:val="20"/>
                <w:szCs w:val="20"/>
                <w:lang w:val="ru-RU"/>
              </w:rPr>
              <w:t>Усього</w:t>
            </w:r>
            <w:proofErr w:type="spellEnd"/>
          </w:p>
        </w:tc>
        <w:tc>
          <w:tcPr>
            <w:tcW w:w="993" w:type="dxa"/>
            <w:tcBorders>
              <w:top w:val="single" w:sz="4" w:space="0" w:color="auto"/>
              <w:left w:val="single" w:sz="4" w:space="0" w:color="auto"/>
              <w:right w:val="single" w:sz="4" w:space="0" w:color="auto"/>
            </w:tcBorders>
          </w:tcPr>
          <w:p w:rsidR="001E5053" w:rsidRPr="00097C32" w:rsidRDefault="001E5053" w:rsidP="001E5053">
            <w:pPr>
              <w:jc w:val="center"/>
              <w:rPr>
                <w:sz w:val="20"/>
                <w:szCs w:val="20"/>
              </w:rPr>
            </w:pPr>
            <w:r w:rsidRPr="00097C32">
              <w:rPr>
                <w:sz w:val="20"/>
                <w:szCs w:val="20"/>
              </w:rPr>
              <w:t>2020</w:t>
            </w:r>
          </w:p>
        </w:tc>
        <w:tc>
          <w:tcPr>
            <w:tcW w:w="850" w:type="dxa"/>
            <w:tcBorders>
              <w:top w:val="single" w:sz="4" w:space="0" w:color="auto"/>
              <w:left w:val="single" w:sz="4" w:space="0" w:color="auto"/>
              <w:right w:val="single" w:sz="4" w:space="0" w:color="auto"/>
            </w:tcBorders>
          </w:tcPr>
          <w:p w:rsidR="001E5053" w:rsidRPr="00097C32" w:rsidRDefault="001E5053" w:rsidP="001E5053">
            <w:pPr>
              <w:jc w:val="center"/>
              <w:rPr>
                <w:sz w:val="20"/>
                <w:szCs w:val="20"/>
              </w:rPr>
            </w:pPr>
            <w:r w:rsidRPr="00097C32">
              <w:rPr>
                <w:sz w:val="20"/>
                <w:szCs w:val="20"/>
              </w:rPr>
              <w:t>2021</w:t>
            </w:r>
          </w:p>
        </w:tc>
        <w:tc>
          <w:tcPr>
            <w:tcW w:w="851" w:type="dxa"/>
            <w:tcBorders>
              <w:top w:val="single" w:sz="4" w:space="0" w:color="auto"/>
              <w:left w:val="single" w:sz="4" w:space="0" w:color="auto"/>
              <w:right w:val="single" w:sz="4" w:space="0" w:color="auto"/>
            </w:tcBorders>
          </w:tcPr>
          <w:p w:rsidR="001E5053" w:rsidRPr="00097C32" w:rsidRDefault="001E5053" w:rsidP="001E5053">
            <w:pPr>
              <w:jc w:val="center"/>
              <w:rPr>
                <w:sz w:val="20"/>
                <w:szCs w:val="20"/>
              </w:rPr>
            </w:pPr>
            <w:r w:rsidRPr="00097C32">
              <w:rPr>
                <w:sz w:val="20"/>
                <w:szCs w:val="20"/>
              </w:rPr>
              <w:t>2022</w:t>
            </w:r>
          </w:p>
        </w:tc>
        <w:tc>
          <w:tcPr>
            <w:tcW w:w="850" w:type="dxa"/>
            <w:tcBorders>
              <w:top w:val="single" w:sz="4" w:space="0" w:color="auto"/>
              <w:left w:val="single" w:sz="4" w:space="0" w:color="auto"/>
              <w:right w:val="single" w:sz="4" w:space="0" w:color="auto"/>
            </w:tcBorders>
          </w:tcPr>
          <w:p w:rsidR="001E5053" w:rsidRPr="00097C32" w:rsidRDefault="001E5053" w:rsidP="001E5053">
            <w:pPr>
              <w:jc w:val="center"/>
              <w:rPr>
                <w:sz w:val="20"/>
                <w:szCs w:val="20"/>
              </w:rPr>
            </w:pPr>
            <w:r w:rsidRPr="00097C32">
              <w:rPr>
                <w:sz w:val="20"/>
                <w:szCs w:val="20"/>
              </w:rPr>
              <w:t>2023</w:t>
            </w:r>
          </w:p>
        </w:tc>
        <w:tc>
          <w:tcPr>
            <w:tcW w:w="992" w:type="dxa"/>
            <w:tcBorders>
              <w:top w:val="single" w:sz="4" w:space="0" w:color="auto"/>
              <w:left w:val="single" w:sz="4" w:space="0" w:color="auto"/>
            </w:tcBorders>
          </w:tcPr>
          <w:p w:rsidR="001E5053" w:rsidRPr="00097C32" w:rsidRDefault="001E5053" w:rsidP="001E5053">
            <w:pPr>
              <w:jc w:val="center"/>
              <w:rPr>
                <w:sz w:val="20"/>
                <w:szCs w:val="20"/>
              </w:rPr>
            </w:pPr>
            <w:r w:rsidRPr="00097C32">
              <w:rPr>
                <w:sz w:val="20"/>
                <w:szCs w:val="20"/>
              </w:rPr>
              <w:t>2024</w:t>
            </w:r>
          </w:p>
        </w:tc>
        <w:tc>
          <w:tcPr>
            <w:tcW w:w="1985" w:type="dxa"/>
          </w:tcPr>
          <w:p w:rsidR="001E5053" w:rsidRPr="00097C32" w:rsidRDefault="001E5053" w:rsidP="00552E09">
            <w:pPr>
              <w:jc w:val="both"/>
              <w:rPr>
                <w:sz w:val="20"/>
                <w:szCs w:val="20"/>
              </w:rPr>
            </w:pPr>
          </w:p>
        </w:tc>
      </w:tr>
      <w:tr w:rsidR="001E5053" w:rsidRPr="00677D63" w:rsidTr="001E5053">
        <w:trPr>
          <w:trHeight w:val="495"/>
        </w:trPr>
        <w:tc>
          <w:tcPr>
            <w:tcW w:w="470" w:type="dxa"/>
            <w:vMerge w:val="restart"/>
          </w:tcPr>
          <w:p w:rsidR="001E5053" w:rsidRPr="00097C32" w:rsidRDefault="001E5053" w:rsidP="00552E09">
            <w:pPr>
              <w:tabs>
                <w:tab w:val="num" w:pos="-108"/>
              </w:tabs>
              <w:ind w:hanging="180"/>
              <w:jc w:val="center"/>
              <w:rPr>
                <w:sz w:val="20"/>
                <w:szCs w:val="20"/>
              </w:rPr>
            </w:pPr>
            <w:r w:rsidRPr="00097C32">
              <w:rPr>
                <w:sz w:val="20"/>
                <w:szCs w:val="20"/>
              </w:rPr>
              <w:t>1</w:t>
            </w:r>
          </w:p>
          <w:p w:rsidR="001E5053" w:rsidRPr="00097C32" w:rsidRDefault="001E5053" w:rsidP="00552E09">
            <w:pPr>
              <w:tabs>
                <w:tab w:val="num" w:pos="-108"/>
              </w:tabs>
              <w:ind w:hanging="180"/>
              <w:jc w:val="center"/>
              <w:rPr>
                <w:sz w:val="20"/>
                <w:szCs w:val="20"/>
              </w:rPr>
            </w:pPr>
          </w:p>
          <w:p w:rsidR="001E5053" w:rsidRPr="00097C32" w:rsidRDefault="001E5053" w:rsidP="00552E09">
            <w:pPr>
              <w:tabs>
                <w:tab w:val="num" w:pos="79"/>
              </w:tabs>
              <w:ind w:hanging="180"/>
              <w:jc w:val="center"/>
              <w:rPr>
                <w:sz w:val="20"/>
                <w:szCs w:val="20"/>
              </w:rPr>
            </w:pPr>
          </w:p>
        </w:tc>
        <w:tc>
          <w:tcPr>
            <w:tcW w:w="2174" w:type="dxa"/>
            <w:vMerge w:val="restart"/>
          </w:tcPr>
          <w:p w:rsidR="001E5053" w:rsidRPr="00097C32" w:rsidRDefault="001E5053" w:rsidP="00552E09">
            <w:pPr>
              <w:rPr>
                <w:spacing w:val="5"/>
                <w:sz w:val="20"/>
                <w:szCs w:val="20"/>
              </w:rPr>
            </w:pPr>
            <w:r w:rsidRPr="00097C32">
              <w:rPr>
                <w:spacing w:val="5"/>
                <w:sz w:val="20"/>
                <w:szCs w:val="20"/>
              </w:rPr>
              <w:t>Реалізація державної політики у сфері цивільного захисту та пожежної безпеки, підвищення рівня захисту населення і території міста від надзвичайних ситуацій</w:t>
            </w:r>
          </w:p>
          <w:p w:rsidR="001E5053" w:rsidRPr="00AD701C" w:rsidRDefault="001E5053" w:rsidP="00552E09">
            <w:pPr>
              <w:rPr>
                <w:spacing w:val="5"/>
                <w:sz w:val="20"/>
                <w:szCs w:val="20"/>
              </w:rPr>
            </w:pPr>
            <w:r w:rsidRPr="00097C32">
              <w:rPr>
                <w:spacing w:val="5"/>
                <w:sz w:val="20"/>
                <w:szCs w:val="20"/>
              </w:rPr>
              <w:t>в мирний час та особливий період</w:t>
            </w:r>
          </w:p>
        </w:tc>
        <w:tc>
          <w:tcPr>
            <w:tcW w:w="1859" w:type="dxa"/>
            <w:vMerge w:val="restart"/>
          </w:tcPr>
          <w:p w:rsidR="001E5053" w:rsidRPr="00097C32" w:rsidRDefault="001E5053" w:rsidP="00552E09">
            <w:pPr>
              <w:rPr>
                <w:iCs/>
                <w:sz w:val="20"/>
                <w:szCs w:val="20"/>
              </w:rPr>
            </w:pPr>
            <w:r w:rsidRPr="00097C32">
              <w:rPr>
                <w:iCs/>
                <w:sz w:val="20"/>
                <w:szCs w:val="20"/>
              </w:rPr>
              <w:t xml:space="preserve">Субвенція 48 ДПРЧ </w:t>
            </w:r>
          </w:p>
          <w:p w:rsidR="001E5053" w:rsidRPr="00097C32" w:rsidRDefault="001E5053" w:rsidP="00552E09">
            <w:pPr>
              <w:rPr>
                <w:sz w:val="20"/>
                <w:szCs w:val="20"/>
              </w:rPr>
            </w:pPr>
            <w:r w:rsidRPr="00097C32">
              <w:rPr>
                <w:iCs/>
                <w:sz w:val="20"/>
                <w:szCs w:val="20"/>
              </w:rPr>
              <w:t>(на</w:t>
            </w:r>
            <w:r>
              <w:rPr>
                <w:iCs/>
                <w:sz w:val="20"/>
                <w:szCs w:val="20"/>
              </w:rPr>
              <w:t xml:space="preserve"> </w:t>
            </w:r>
            <w:r w:rsidRPr="00097C32">
              <w:rPr>
                <w:iCs/>
                <w:sz w:val="20"/>
                <w:szCs w:val="20"/>
              </w:rPr>
              <w:t>придбання апаратів захисту органів дихання та зору, технічного оснащення)</w:t>
            </w:r>
          </w:p>
        </w:tc>
        <w:tc>
          <w:tcPr>
            <w:tcW w:w="1857" w:type="dxa"/>
            <w:vMerge w:val="restart"/>
          </w:tcPr>
          <w:p w:rsidR="001E5053" w:rsidRPr="00097C32" w:rsidRDefault="001E5053" w:rsidP="00552E09">
            <w:pPr>
              <w:ind w:left="-57" w:right="-57"/>
              <w:rPr>
                <w:bCs/>
                <w:spacing w:val="1"/>
                <w:sz w:val="20"/>
                <w:szCs w:val="20"/>
              </w:rPr>
            </w:pPr>
            <w:r w:rsidRPr="00097C32">
              <w:rPr>
                <w:spacing w:val="1"/>
                <w:sz w:val="20"/>
                <w:szCs w:val="20"/>
              </w:rPr>
              <w:t xml:space="preserve">Відділ з питань надзвичайних ситуацій та цивільного захисту населення, </w:t>
            </w:r>
          </w:p>
        </w:tc>
        <w:tc>
          <w:tcPr>
            <w:tcW w:w="1119" w:type="dxa"/>
            <w:vMerge w:val="restart"/>
          </w:tcPr>
          <w:p w:rsidR="001E5053" w:rsidRPr="00097C32" w:rsidRDefault="001E5053" w:rsidP="00552E09">
            <w:pPr>
              <w:rPr>
                <w:sz w:val="20"/>
                <w:szCs w:val="20"/>
              </w:rPr>
            </w:pPr>
          </w:p>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1" w:type="dxa"/>
            <w:tcBorders>
              <w:bottom w:val="single" w:sz="4" w:space="0" w:color="auto"/>
              <w:right w:val="single" w:sz="4" w:space="0" w:color="auto"/>
            </w:tcBorders>
            <w:vAlign w:val="center"/>
          </w:tcPr>
          <w:p w:rsidR="001E5053" w:rsidRPr="001E5053" w:rsidRDefault="001E5053" w:rsidP="001E5053">
            <w:pPr>
              <w:jc w:val="center"/>
              <w:rPr>
                <w:sz w:val="20"/>
                <w:szCs w:val="20"/>
                <w:lang w:val="ru-RU"/>
              </w:rPr>
            </w:pPr>
            <w:r>
              <w:rPr>
                <w:sz w:val="20"/>
                <w:szCs w:val="20"/>
                <w:lang w:val="ru-RU"/>
              </w:rPr>
              <w:t>250,0</w:t>
            </w:r>
          </w:p>
        </w:tc>
        <w:tc>
          <w:tcPr>
            <w:tcW w:w="993"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850"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851"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850"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b/>
                <w:sz w:val="20"/>
                <w:szCs w:val="20"/>
                <w:highlight w:val="lightGray"/>
              </w:rPr>
            </w:pPr>
            <w:r w:rsidRPr="00097C32">
              <w:rPr>
                <w:sz w:val="20"/>
                <w:szCs w:val="20"/>
              </w:rPr>
              <w:t>50,0</w:t>
            </w:r>
          </w:p>
        </w:tc>
        <w:tc>
          <w:tcPr>
            <w:tcW w:w="992" w:type="dxa"/>
            <w:tcBorders>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1985" w:type="dxa"/>
            <w:vMerge w:val="restart"/>
          </w:tcPr>
          <w:p w:rsidR="001E5053" w:rsidRPr="00097C32" w:rsidRDefault="001E5053" w:rsidP="00552E09">
            <w:pPr>
              <w:jc w:val="center"/>
              <w:rPr>
                <w:sz w:val="20"/>
                <w:szCs w:val="20"/>
              </w:rPr>
            </w:pPr>
            <w:r w:rsidRPr="00097C32">
              <w:rPr>
                <w:sz w:val="20"/>
                <w:szCs w:val="20"/>
              </w:rPr>
              <w:t xml:space="preserve">Зниження чисельності постраждалих та рівня матеріальних збитків на </w:t>
            </w:r>
          </w:p>
        </w:tc>
      </w:tr>
      <w:tr w:rsidR="001E5053" w:rsidRPr="00677D63" w:rsidTr="001E5053">
        <w:trPr>
          <w:trHeight w:val="450"/>
        </w:trPr>
        <w:tc>
          <w:tcPr>
            <w:tcW w:w="470" w:type="dxa"/>
            <w:vMerge/>
          </w:tcPr>
          <w:p w:rsidR="001E5053" w:rsidRPr="00097C32" w:rsidRDefault="001E5053" w:rsidP="00552E09">
            <w:pPr>
              <w:tabs>
                <w:tab w:val="num" w:pos="-108"/>
              </w:tabs>
              <w:ind w:hanging="180"/>
              <w:jc w:val="center"/>
              <w:rPr>
                <w:sz w:val="20"/>
                <w:szCs w:val="20"/>
              </w:rPr>
            </w:pPr>
          </w:p>
        </w:tc>
        <w:tc>
          <w:tcPr>
            <w:tcW w:w="2174" w:type="dxa"/>
            <w:vMerge/>
          </w:tcPr>
          <w:p w:rsidR="001E5053" w:rsidRPr="00097C32" w:rsidRDefault="001E5053" w:rsidP="00552E09">
            <w:pPr>
              <w:rPr>
                <w:spacing w:val="5"/>
                <w:sz w:val="20"/>
                <w:szCs w:val="20"/>
              </w:rPr>
            </w:pPr>
          </w:p>
        </w:tc>
        <w:tc>
          <w:tcPr>
            <w:tcW w:w="1859" w:type="dxa"/>
            <w:vMerge/>
          </w:tcPr>
          <w:p w:rsidR="001E5053" w:rsidRPr="00097C32" w:rsidRDefault="001E5053" w:rsidP="00552E09">
            <w:pPr>
              <w:rPr>
                <w:sz w:val="20"/>
                <w:szCs w:val="20"/>
              </w:rPr>
            </w:pPr>
          </w:p>
        </w:tc>
        <w:tc>
          <w:tcPr>
            <w:tcW w:w="1857" w:type="dxa"/>
            <w:vMerge/>
          </w:tcPr>
          <w:p w:rsidR="001E5053" w:rsidRPr="00097C32" w:rsidRDefault="001E5053" w:rsidP="00552E09">
            <w:pPr>
              <w:ind w:left="-57" w:right="-57"/>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r w:rsidRPr="00097C32">
              <w:rPr>
                <w:b/>
                <w:sz w:val="20"/>
                <w:szCs w:val="20"/>
                <w:highlight w:val="lightGray"/>
              </w:rPr>
              <w:t>-</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85" w:type="dxa"/>
            <w:vMerge/>
          </w:tcPr>
          <w:p w:rsidR="001E5053" w:rsidRPr="00097C32" w:rsidRDefault="001E5053" w:rsidP="00552E09">
            <w:pPr>
              <w:jc w:val="center"/>
              <w:rPr>
                <w:sz w:val="20"/>
                <w:szCs w:val="20"/>
              </w:rPr>
            </w:pPr>
          </w:p>
        </w:tc>
      </w:tr>
      <w:tr w:rsidR="001E5053" w:rsidRPr="00677D63" w:rsidTr="001E5053">
        <w:trPr>
          <w:trHeight w:val="480"/>
        </w:trPr>
        <w:tc>
          <w:tcPr>
            <w:tcW w:w="470" w:type="dxa"/>
            <w:vMerge/>
          </w:tcPr>
          <w:p w:rsidR="001E5053" w:rsidRPr="00097C32" w:rsidRDefault="001E5053" w:rsidP="00552E09">
            <w:pPr>
              <w:tabs>
                <w:tab w:val="num" w:pos="-108"/>
              </w:tabs>
              <w:ind w:hanging="180"/>
              <w:jc w:val="center"/>
              <w:rPr>
                <w:sz w:val="20"/>
                <w:szCs w:val="20"/>
              </w:rPr>
            </w:pPr>
          </w:p>
        </w:tc>
        <w:tc>
          <w:tcPr>
            <w:tcW w:w="2174" w:type="dxa"/>
            <w:vMerge/>
          </w:tcPr>
          <w:p w:rsidR="001E5053" w:rsidRPr="00097C32" w:rsidRDefault="001E5053" w:rsidP="00552E09">
            <w:pPr>
              <w:rPr>
                <w:spacing w:val="5"/>
                <w:sz w:val="20"/>
                <w:szCs w:val="20"/>
              </w:rPr>
            </w:pPr>
          </w:p>
        </w:tc>
        <w:tc>
          <w:tcPr>
            <w:tcW w:w="1859" w:type="dxa"/>
            <w:vMerge/>
          </w:tcPr>
          <w:p w:rsidR="001E5053" w:rsidRPr="00097C32" w:rsidRDefault="001E5053" w:rsidP="00552E09">
            <w:pPr>
              <w:rPr>
                <w:sz w:val="20"/>
                <w:szCs w:val="20"/>
              </w:rPr>
            </w:pPr>
          </w:p>
        </w:tc>
        <w:tc>
          <w:tcPr>
            <w:tcW w:w="1857" w:type="dxa"/>
            <w:vMerge/>
          </w:tcPr>
          <w:p w:rsidR="001E5053" w:rsidRPr="00097C32" w:rsidRDefault="001E5053" w:rsidP="00552E09">
            <w:pPr>
              <w:ind w:left="-57" w:right="-57"/>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r w:rsidRPr="00097C32">
              <w:rPr>
                <w:b/>
                <w:sz w:val="20"/>
                <w:szCs w:val="20"/>
                <w:highlight w:val="lightGray"/>
              </w:rPr>
              <w:t>-</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85" w:type="dxa"/>
            <w:vMerge/>
          </w:tcPr>
          <w:p w:rsidR="001E5053" w:rsidRPr="00097C32" w:rsidRDefault="001E5053" w:rsidP="00552E09">
            <w:pPr>
              <w:jc w:val="center"/>
              <w:rPr>
                <w:sz w:val="20"/>
                <w:szCs w:val="20"/>
              </w:rPr>
            </w:pPr>
          </w:p>
        </w:tc>
      </w:tr>
      <w:tr w:rsidR="001E5053" w:rsidRPr="00677D63" w:rsidTr="001E5053">
        <w:trPr>
          <w:trHeight w:val="525"/>
        </w:trPr>
        <w:tc>
          <w:tcPr>
            <w:tcW w:w="470" w:type="dxa"/>
            <w:vMerge/>
          </w:tcPr>
          <w:p w:rsidR="001E5053" w:rsidRPr="00097C32" w:rsidRDefault="001E5053" w:rsidP="00552E09">
            <w:pPr>
              <w:tabs>
                <w:tab w:val="num" w:pos="-108"/>
              </w:tabs>
              <w:ind w:hanging="180"/>
              <w:jc w:val="center"/>
              <w:rPr>
                <w:sz w:val="20"/>
                <w:szCs w:val="20"/>
              </w:rPr>
            </w:pPr>
          </w:p>
        </w:tc>
        <w:tc>
          <w:tcPr>
            <w:tcW w:w="2174" w:type="dxa"/>
            <w:vMerge/>
          </w:tcPr>
          <w:p w:rsidR="001E5053" w:rsidRPr="00097C32" w:rsidRDefault="001E5053" w:rsidP="00552E09">
            <w:pPr>
              <w:rPr>
                <w:spacing w:val="5"/>
                <w:sz w:val="20"/>
                <w:szCs w:val="20"/>
              </w:rPr>
            </w:pPr>
          </w:p>
        </w:tc>
        <w:tc>
          <w:tcPr>
            <w:tcW w:w="1859" w:type="dxa"/>
            <w:vMerge/>
          </w:tcPr>
          <w:p w:rsidR="001E5053" w:rsidRPr="00097C32" w:rsidRDefault="001E5053" w:rsidP="00552E09">
            <w:pPr>
              <w:rPr>
                <w:sz w:val="20"/>
                <w:szCs w:val="20"/>
              </w:rPr>
            </w:pPr>
          </w:p>
        </w:tc>
        <w:tc>
          <w:tcPr>
            <w:tcW w:w="1857" w:type="dxa"/>
            <w:vMerge/>
          </w:tcPr>
          <w:p w:rsidR="001E5053" w:rsidRPr="00097C32" w:rsidRDefault="001E5053" w:rsidP="00552E09">
            <w:pPr>
              <w:ind w:left="-57" w:right="-57"/>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1" w:type="dxa"/>
            <w:tcBorders>
              <w:top w:val="single" w:sz="4" w:space="0" w:color="auto"/>
              <w:bottom w:val="single" w:sz="4" w:space="0" w:color="auto"/>
              <w:right w:val="single" w:sz="4" w:space="0" w:color="auto"/>
            </w:tcBorders>
            <w:vAlign w:val="center"/>
          </w:tcPr>
          <w:p w:rsidR="001E5053" w:rsidRPr="001E5053" w:rsidRDefault="001E5053" w:rsidP="001E5053">
            <w:pPr>
              <w:jc w:val="center"/>
              <w:rPr>
                <w:sz w:val="20"/>
                <w:szCs w:val="20"/>
                <w:lang w:val="ru-RU"/>
              </w:rPr>
            </w:pPr>
            <w:r>
              <w:rPr>
                <w:sz w:val="20"/>
                <w:szCs w:val="20"/>
                <w:lang w:val="ru-RU"/>
              </w:rPr>
              <w:t>250,0</w:t>
            </w: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b/>
                <w:sz w:val="20"/>
                <w:szCs w:val="20"/>
                <w:highlight w:val="lightGray"/>
              </w:rPr>
            </w:pPr>
            <w:r w:rsidRPr="00097C32">
              <w:rPr>
                <w:sz w:val="20"/>
                <w:szCs w:val="20"/>
              </w:rPr>
              <w:t>50,0</w:t>
            </w:r>
          </w:p>
        </w:tc>
        <w:tc>
          <w:tcPr>
            <w:tcW w:w="992"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1985" w:type="dxa"/>
            <w:vMerge/>
          </w:tcPr>
          <w:p w:rsidR="001E5053" w:rsidRPr="00097C32" w:rsidRDefault="001E5053" w:rsidP="00552E09">
            <w:pPr>
              <w:jc w:val="center"/>
              <w:rPr>
                <w:sz w:val="20"/>
                <w:szCs w:val="20"/>
              </w:rPr>
            </w:pPr>
          </w:p>
        </w:tc>
      </w:tr>
      <w:tr w:rsidR="001E5053" w:rsidRPr="00677D63" w:rsidTr="001E5053">
        <w:trPr>
          <w:trHeight w:val="145"/>
        </w:trPr>
        <w:tc>
          <w:tcPr>
            <w:tcW w:w="470" w:type="dxa"/>
            <w:vMerge/>
          </w:tcPr>
          <w:p w:rsidR="001E5053" w:rsidRPr="00097C32" w:rsidRDefault="001E5053" w:rsidP="00552E09">
            <w:pPr>
              <w:tabs>
                <w:tab w:val="num" w:pos="-108"/>
              </w:tabs>
              <w:ind w:hanging="180"/>
              <w:jc w:val="center"/>
              <w:rPr>
                <w:sz w:val="20"/>
                <w:szCs w:val="20"/>
              </w:rPr>
            </w:pPr>
          </w:p>
        </w:tc>
        <w:tc>
          <w:tcPr>
            <w:tcW w:w="2174" w:type="dxa"/>
            <w:vMerge/>
          </w:tcPr>
          <w:p w:rsidR="001E5053" w:rsidRPr="00097C32" w:rsidRDefault="001E5053" w:rsidP="00552E09">
            <w:pPr>
              <w:rPr>
                <w:spacing w:val="5"/>
                <w:sz w:val="20"/>
                <w:szCs w:val="20"/>
              </w:rPr>
            </w:pPr>
          </w:p>
        </w:tc>
        <w:tc>
          <w:tcPr>
            <w:tcW w:w="1859" w:type="dxa"/>
            <w:vMerge/>
          </w:tcPr>
          <w:p w:rsidR="001E5053" w:rsidRPr="00097C32" w:rsidRDefault="001E5053" w:rsidP="00552E09">
            <w:pPr>
              <w:rPr>
                <w:sz w:val="20"/>
                <w:szCs w:val="20"/>
              </w:rPr>
            </w:pPr>
          </w:p>
        </w:tc>
        <w:tc>
          <w:tcPr>
            <w:tcW w:w="1857" w:type="dxa"/>
            <w:vMerge/>
          </w:tcPr>
          <w:p w:rsidR="001E5053" w:rsidRPr="00097C32" w:rsidRDefault="001E5053" w:rsidP="00552E09">
            <w:pPr>
              <w:ind w:left="-57" w:right="-57"/>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1" w:type="dxa"/>
            <w:tcBorders>
              <w:top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1"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right w:val="single" w:sz="4" w:space="0" w:color="auto"/>
            </w:tcBorders>
          </w:tcPr>
          <w:p w:rsidR="001E5053" w:rsidRPr="00097C32" w:rsidRDefault="001E5053" w:rsidP="00552E09">
            <w:pPr>
              <w:jc w:val="center"/>
              <w:rPr>
                <w:b/>
                <w:sz w:val="20"/>
                <w:szCs w:val="20"/>
                <w:highlight w:val="lightGray"/>
              </w:rPr>
            </w:pPr>
            <w:r w:rsidRPr="00097C32">
              <w:rPr>
                <w:b/>
                <w:sz w:val="20"/>
                <w:szCs w:val="20"/>
                <w:highlight w:val="lightGray"/>
              </w:rPr>
              <w:t>-</w:t>
            </w:r>
          </w:p>
        </w:tc>
        <w:tc>
          <w:tcPr>
            <w:tcW w:w="992" w:type="dxa"/>
            <w:tcBorders>
              <w:top w:val="single" w:sz="4" w:space="0" w:color="auto"/>
              <w:left w:val="single" w:sz="4" w:space="0" w:color="auto"/>
            </w:tcBorders>
          </w:tcPr>
          <w:p w:rsidR="001E5053" w:rsidRPr="00097C32" w:rsidRDefault="001E5053" w:rsidP="00552E09">
            <w:pPr>
              <w:jc w:val="center"/>
              <w:rPr>
                <w:sz w:val="20"/>
                <w:szCs w:val="20"/>
              </w:rPr>
            </w:pPr>
            <w:r w:rsidRPr="00097C32">
              <w:rPr>
                <w:sz w:val="20"/>
                <w:szCs w:val="20"/>
              </w:rPr>
              <w:t>-</w:t>
            </w:r>
          </w:p>
        </w:tc>
        <w:tc>
          <w:tcPr>
            <w:tcW w:w="1985" w:type="dxa"/>
            <w:vMerge/>
          </w:tcPr>
          <w:p w:rsidR="001E5053" w:rsidRPr="00097C32" w:rsidRDefault="001E5053" w:rsidP="00552E09">
            <w:pPr>
              <w:jc w:val="center"/>
              <w:rPr>
                <w:sz w:val="20"/>
                <w:szCs w:val="20"/>
              </w:rPr>
            </w:pPr>
          </w:p>
        </w:tc>
      </w:tr>
      <w:tr w:rsidR="001E5053" w:rsidRPr="00677D63" w:rsidTr="001E5053">
        <w:trPr>
          <w:trHeight w:val="1694"/>
        </w:trPr>
        <w:tc>
          <w:tcPr>
            <w:tcW w:w="470" w:type="dxa"/>
            <w:vMerge w:val="restart"/>
            <w:vAlign w:val="center"/>
          </w:tcPr>
          <w:p w:rsidR="001E5053" w:rsidRPr="00097C32" w:rsidRDefault="001E5053" w:rsidP="00552E09">
            <w:pPr>
              <w:rPr>
                <w:sz w:val="20"/>
                <w:szCs w:val="20"/>
              </w:rPr>
            </w:pPr>
          </w:p>
        </w:tc>
        <w:tc>
          <w:tcPr>
            <w:tcW w:w="2174" w:type="dxa"/>
            <w:vMerge w:val="restart"/>
            <w:vAlign w:val="center"/>
          </w:tcPr>
          <w:p w:rsidR="001E5053" w:rsidRPr="00097C32" w:rsidRDefault="001E5053" w:rsidP="00552E09">
            <w:pPr>
              <w:rPr>
                <w:sz w:val="20"/>
                <w:szCs w:val="20"/>
              </w:rPr>
            </w:pPr>
          </w:p>
        </w:tc>
        <w:tc>
          <w:tcPr>
            <w:tcW w:w="1859" w:type="dxa"/>
            <w:vMerge w:val="restart"/>
          </w:tcPr>
          <w:p w:rsidR="001E5053" w:rsidRPr="00097C32" w:rsidRDefault="001E5053" w:rsidP="00552E09">
            <w:pPr>
              <w:rPr>
                <w:spacing w:val="1"/>
                <w:sz w:val="20"/>
                <w:szCs w:val="20"/>
              </w:rPr>
            </w:pPr>
            <w:r w:rsidRPr="00097C32">
              <w:rPr>
                <w:spacing w:val="1"/>
                <w:sz w:val="20"/>
                <w:szCs w:val="20"/>
              </w:rPr>
              <w:t xml:space="preserve">Створення та оснащення (мобільного та стаціонарного) міського оперативного штабу з координації дій щодо проведення заходів та мінімізації можливих негативних наслідків надзвичайних ситуацій техногенного </w:t>
            </w:r>
          </w:p>
          <w:p w:rsidR="001E5053" w:rsidRPr="00097C32" w:rsidRDefault="001E5053" w:rsidP="00552E09">
            <w:pPr>
              <w:rPr>
                <w:spacing w:val="1"/>
                <w:sz w:val="20"/>
                <w:szCs w:val="20"/>
              </w:rPr>
            </w:pPr>
            <w:r w:rsidRPr="00097C32">
              <w:rPr>
                <w:spacing w:val="1"/>
                <w:sz w:val="20"/>
                <w:szCs w:val="20"/>
              </w:rPr>
              <w:t xml:space="preserve">та природного характеру, робочих місць для членів  міської комісії з питань ТЕБ та НС і міської </w:t>
            </w:r>
            <w:proofErr w:type="spellStart"/>
            <w:r w:rsidRPr="00097C32">
              <w:rPr>
                <w:spacing w:val="1"/>
                <w:sz w:val="20"/>
                <w:szCs w:val="20"/>
              </w:rPr>
              <w:t>евакокомісії</w:t>
            </w:r>
            <w:proofErr w:type="spellEnd"/>
            <w:r w:rsidRPr="00097C32">
              <w:rPr>
                <w:spacing w:val="1"/>
                <w:sz w:val="20"/>
                <w:szCs w:val="20"/>
              </w:rPr>
              <w:t xml:space="preserve">            </w:t>
            </w:r>
          </w:p>
          <w:p w:rsidR="001E5053" w:rsidRPr="00097C32" w:rsidRDefault="001E5053" w:rsidP="00552E09">
            <w:pPr>
              <w:rPr>
                <w:spacing w:val="1"/>
                <w:sz w:val="20"/>
                <w:szCs w:val="20"/>
              </w:rPr>
            </w:pPr>
            <w:r w:rsidRPr="00097C32">
              <w:rPr>
                <w:spacing w:val="1"/>
                <w:sz w:val="20"/>
                <w:szCs w:val="20"/>
              </w:rPr>
              <w:t xml:space="preserve"> (придбання </w:t>
            </w:r>
            <w:r>
              <w:rPr>
                <w:spacing w:val="1"/>
                <w:sz w:val="20"/>
                <w:szCs w:val="20"/>
              </w:rPr>
              <w:t>для</w:t>
            </w:r>
            <w:r w:rsidRPr="00097C32">
              <w:rPr>
                <w:spacing w:val="1"/>
                <w:sz w:val="20"/>
                <w:szCs w:val="20"/>
              </w:rPr>
              <w:t xml:space="preserve"> забезпечення членів комісій речовим майном, а саме одягом, ЗІЗОД, картами)</w:t>
            </w:r>
          </w:p>
        </w:tc>
        <w:tc>
          <w:tcPr>
            <w:tcW w:w="1857" w:type="dxa"/>
            <w:vMerge w:val="restart"/>
          </w:tcPr>
          <w:p w:rsidR="001E5053" w:rsidRPr="00097C32" w:rsidRDefault="001E5053" w:rsidP="00552E09">
            <w:pPr>
              <w:rPr>
                <w:sz w:val="20"/>
                <w:szCs w:val="20"/>
              </w:rPr>
            </w:pPr>
            <w:r w:rsidRPr="00097C32">
              <w:rPr>
                <w:spacing w:val="1"/>
                <w:sz w:val="20"/>
                <w:szCs w:val="20"/>
              </w:rPr>
              <w:t>Відділ з питань надзвичайних ситуацій та цивільного захисту населення</w:t>
            </w:r>
          </w:p>
        </w:tc>
        <w:tc>
          <w:tcPr>
            <w:tcW w:w="1119" w:type="dxa"/>
            <w:vMerge w:val="restart"/>
          </w:tcPr>
          <w:p w:rsidR="001E5053" w:rsidRPr="00097C32" w:rsidRDefault="001E5053" w:rsidP="00552E09">
            <w:pPr>
              <w:rPr>
                <w:sz w:val="20"/>
                <w:szCs w:val="20"/>
              </w:rPr>
            </w:pPr>
          </w:p>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1" w:type="dxa"/>
            <w:tcBorders>
              <w:bottom w:val="single" w:sz="4" w:space="0" w:color="auto"/>
              <w:right w:val="single" w:sz="4" w:space="0" w:color="auto"/>
            </w:tcBorders>
            <w:vAlign w:val="center"/>
          </w:tcPr>
          <w:p w:rsidR="001E5053" w:rsidRPr="001E5053" w:rsidRDefault="001E5053" w:rsidP="001E5053">
            <w:pPr>
              <w:jc w:val="center"/>
              <w:rPr>
                <w:sz w:val="20"/>
                <w:szCs w:val="20"/>
                <w:lang w:val="ru-RU"/>
              </w:rPr>
            </w:pPr>
            <w:r>
              <w:rPr>
                <w:sz w:val="20"/>
                <w:szCs w:val="20"/>
                <w:lang w:val="ru-RU"/>
              </w:rPr>
              <w:t>67,2</w:t>
            </w:r>
          </w:p>
        </w:tc>
        <w:tc>
          <w:tcPr>
            <w:tcW w:w="993"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14,4</w:t>
            </w:r>
          </w:p>
        </w:tc>
        <w:tc>
          <w:tcPr>
            <w:tcW w:w="850"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14,4</w:t>
            </w:r>
          </w:p>
        </w:tc>
        <w:tc>
          <w:tcPr>
            <w:tcW w:w="851"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14,4</w:t>
            </w:r>
          </w:p>
        </w:tc>
        <w:tc>
          <w:tcPr>
            <w:tcW w:w="850"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12,0</w:t>
            </w:r>
          </w:p>
        </w:tc>
        <w:tc>
          <w:tcPr>
            <w:tcW w:w="992" w:type="dxa"/>
            <w:tcBorders>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12,0</w:t>
            </w:r>
          </w:p>
        </w:tc>
        <w:tc>
          <w:tcPr>
            <w:tcW w:w="1985" w:type="dxa"/>
            <w:vMerge w:val="restart"/>
          </w:tcPr>
          <w:p w:rsidR="001E5053" w:rsidRPr="00097C32" w:rsidRDefault="001E5053" w:rsidP="00552E09">
            <w:pPr>
              <w:ind w:left="-108"/>
              <w:jc w:val="center"/>
              <w:rPr>
                <w:sz w:val="20"/>
                <w:szCs w:val="20"/>
              </w:rPr>
            </w:pPr>
          </w:p>
        </w:tc>
      </w:tr>
      <w:tr w:rsidR="001E5053" w:rsidRPr="00677D63" w:rsidTr="001E5053">
        <w:trPr>
          <w:trHeight w:val="450"/>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tcPr>
          <w:p w:rsidR="001E5053" w:rsidRPr="00097C32" w:rsidRDefault="001E5053" w:rsidP="00552E09">
            <w:pPr>
              <w:rPr>
                <w:spacing w:val="1"/>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992"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85" w:type="dxa"/>
            <w:vMerge/>
          </w:tcPr>
          <w:p w:rsidR="001E5053" w:rsidRPr="00097C32" w:rsidRDefault="001E5053" w:rsidP="00552E09">
            <w:pPr>
              <w:ind w:left="-108"/>
              <w:jc w:val="center"/>
              <w:rPr>
                <w:sz w:val="20"/>
                <w:szCs w:val="20"/>
              </w:rPr>
            </w:pPr>
          </w:p>
        </w:tc>
      </w:tr>
      <w:tr w:rsidR="001E5053" w:rsidRPr="00677D63" w:rsidTr="001E5053">
        <w:trPr>
          <w:trHeight w:val="450"/>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tcPr>
          <w:p w:rsidR="001E5053" w:rsidRPr="00097C32" w:rsidRDefault="001E5053" w:rsidP="00552E09">
            <w:pPr>
              <w:rPr>
                <w:spacing w:val="1"/>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992"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85" w:type="dxa"/>
            <w:vMerge/>
          </w:tcPr>
          <w:p w:rsidR="001E5053" w:rsidRPr="00097C32" w:rsidRDefault="001E5053" w:rsidP="00552E09">
            <w:pPr>
              <w:ind w:left="-108"/>
              <w:jc w:val="center"/>
              <w:rPr>
                <w:sz w:val="20"/>
                <w:szCs w:val="20"/>
              </w:rPr>
            </w:pPr>
          </w:p>
        </w:tc>
      </w:tr>
      <w:tr w:rsidR="001E5053" w:rsidRPr="00677D63" w:rsidTr="001E5053">
        <w:trPr>
          <w:trHeight w:val="555"/>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tcPr>
          <w:p w:rsidR="001E5053" w:rsidRPr="00097C32" w:rsidRDefault="001E5053" w:rsidP="00552E09">
            <w:pPr>
              <w:rPr>
                <w:spacing w:val="1"/>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1" w:type="dxa"/>
            <w:tcBorders>
              <w:top w:val="single" w:sz="4" w:space="0" w:color="auto"/>
              <w:bottom w:val="single" w:sz="4" w:space="0" w:color="auto"/>
              <w:right w:val="single" w:sz="4" w:space="0" w:color="auto"/>
            </w:tcBorders>
            <w:vAlign w:val="center"/>
          </w:tcPr>
          <w:p w:rsidR="001E5053" w:rsidRPr="001E5053" w:rsidRDefault="001E5053" w:rsidP="001E5053">
            <w:pPr>
              <w:jc w:val="center"/>
              <w:rPr>
                <w:sz w:val="20"/>
                <w:szCs w:val="20"/>
                <w:lang w:val="ru-RU"/>
              </w:rPr>
            </w:pPr>
            <w:r>
              <w:rPr>
                <w:sz w:val="20"/>
                <w:szCs w:val="20"/>
                <w:lang w:val="ru-RU"/>
              </w:rPr>
              <w:t>67,2</w:t>
            </w: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14,4</w:t>
            </w: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14,4</w:t>
            </w: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14,4</w:t>
            </w: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12,0</w:t>
            </w:r>
          </w:p>
        </w:tc>
        <w:tc>
          <w:tcPr>
            <w:tcW w:w="992"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12,0</w:t>
            </w:r>
          </w:p>
        </w:tc>
        <w:tc>
          <w:tcPr>
            <w:tcW w:w="1985" w:type="dxa"/>
            <w:vMerge/>
          </w:tcPr>
          <w:p w:rsidR="001E5053" w:rsidRPr="00097C32" w:rsidRDefault="001E5053" w:rsidP="00552E09">
            <w:pPr>
              <w:ind w:left="-108"/>
              <w:jc w:val="center"/>
              <w:rPr>
                <w:sz w:val="20"/>
                <w:szCs w:val="20"/>
              </w:rPr>
            </w:pPr>
          </w:p>
        </w:tc>
      </w:tr>
      <w:tr w:rsidR="001E5053" w:rsidRPr="00677D63" w:rsidTr="001E5053">
        <w:trPr>
          <w:trHeight w:val="2415"/>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tcBorders>
              <w:bottom w:val="single" w:sz="4" w:space="0" w:color="auto"/>
            </w:tcBorders>
          </w:tcPr>
          <w:p w:rsidR="001E5053" w:rsidRPr="00097C32" w:rsidRDefault="001E5053" w:rsidP="00552E09">
            <w:pPr>
              <w:rPr>
                <w:spacing w:val="1"/>
                <w:sz w:val="20"/>
                <w:szCs w:val="20"/>
              </w:rPr>
            </w:pPr>
          </w:p>
        </w:tc>
        <w:tc>
          <w:tcPr>
            <w:tcW w:w="1857" w:type="dxa"/>
            <w:vMerge/>
            <w:tcBorders>
              <w:bottom w:val="single" w:sz="4" w:space="0" w:color="auto"/>
            </w:tcBorders>
          </w:tcPr>
          <w:p w:rsidR="001E5053" w:rsidRPr="00097C32" w:rsidRDefault="001E5053" w:rsidP="00552E09">
            <w:pPr>
              <w:rPr>
                <w:spacing w:val="1"/>
                <w:sz w:val="20"/>
                <w:szCs w:val="20"/>
              </w:rPr>
            </w:pPr>
          </w:p>
        </w:tc>
        <w:tc>
          <w:tcPr>
            <w:tcW w:w="1119" w:type="dxa"/>
            <w:vMerge/>
            <w:tcBorders>
              <w:bottom w:val="single" w:sz="4" w:space="0" w:color="auto"/>
            </w:tcBorders>
          </w:tcPr>
          <w:p w:rsidR="001E5053" w:rsidRPr="00097C32" w:rsidRDefault="001E5053" w:rsidP="00552E09">
            <w:pPr>
              <w:rPr>
                <w:sz w:val="20"/>
                <w:szCs w:val="20"/>
              </w:rPr>
            </w:pPr>
          </w:p>
        </w:tc>
        <w:tc>
          <w:tcPr>
            <w:tcW w:w="1277" w:type="dxa"/>
            <w:tcBorders>
              <w:top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1" w:type="dxa"/>
            <w:tcBorders>
              <w:top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right w:val="single" w:sz="4" w:space="0" w:color="auto"/>
            </w:tcBorders>
            <w:vAlign w:val="center"/>
          </w:tcPr>
          <w:p w:rsidR="001E5053" w:rsidRPr="00097C32" w:rsidRDefault="001E5053" w:rsidP="00552E09">
            <w:pPr>
              <w:jc w:val="center"/>
              <w:rPr>
                <w:sz w:val="20"/>
                <w:szCs w:val="20"/>
              </w:rPr>
            </w:pPr>
          </w:p>
        </w:tc>
        <w:tc>
          <w:tcPr>
            <w:tcW w:w="992" w:type="dxa"/>
            <w:tcBorders>
              <w:top w:val="single" w:sz="4" w:space="0" w:color="auto"/>
              <w:left w:val="single" w:sz="4" w:space="0" w:color="auto"/>
            </w:tcBorders>
            <w:vAlign w:val="center"/>
          </w:tcPr>
          <w:p w:rsidR="001E5053" w:rsidRPr="00097C32" w:rsidRDefault="001E5053" w:rsidP="00552E09">
            <w:pPr>
              <w:jc w:val="center"/>
              <w:rPr>
                <w:sz w:val="20"/>
                <w:szCs w:val="20"/>
              </w:rPr>
            </w:pPr>
          </w:p>
        </w:tc>
        <w:tc>
          <w:tcPr>
            <w:tcW w:w="1985" w:type="dxa"/>
            <w:vMerge/>
            <w:tcBorders>
              <w:bottom w:val="single" w:sz="4" w:space="0" w:color="auto"/>
            </w:tcBorders>
          </w:tcPr>
          <w:p w:rsidR="001E5053" w:rsidRPr="00097C32" w:rsidRDefault="001E5053" w:rsidP="00552E09">
            <w:pPr>
              <w:ind w:left="-108"/>
              <w:jc w:val="center"/>
              <w:rPr>
                <w:sz w:val="20"/>
                <w:szCs w:val="20"/>
              </w:rPr>
            </w:pPr>
          </w:p>
        </w:tc>
      </w:tr>
      <w:tr w:rsidR="001E5053" w:rsidRPr="00677D63" w:rsidTr="001E5053">
        <w:trPr>
          <w:trHeight w:val="981"/>
        </w:trPr>
        <w:tc>
          <w:tcPr>
            <w:tcW w:w="470" w:type="dxa"/>
            <w:vMerge w:val="restart"/>
            <w:vAlign w:val="center"/>
          </w:tcPr>
          <w:p w:rsidR="001E5053" w:rsidRPr="00097C32" w:rsidRDefault="001E5053" w:rsidP="00552E09">
            <w:pPr>
              <w:rPr>
                <w:sz w:val="20"/>
                <w:szCs w:val="20"/>
              </w:rPr>
            </w:pPr>
          </w:p>
        </w:tc>
        <w:tc>
          <w:tcPr>
            <w:tcW w:w="2174" w:type="dxa"/>
            <w:vMerge w:val="restart"/>
            <w:tcBorders>
              <w:right w:val="single" w:sz="4" w:space="0" w:color="auto"/>
            </w:tcBorders>
            <w:vAlign w:val="center"/>
          </w:tcPr>
          <w:p w:rsidR="001E5053" w:rsidRPr="00097C32" w:rsidRDefault="001E5053" w:rsidP="00552E09">
            <w:pPr>
              <w:rPr>
                <w:sz w:val="20"/>
                <w:szCs w:val="20"/>
              </w:rPr>
            </w:pP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rFonts w:eastAsia="MS Mincho"/>
                <w:color w:val="000000"/>
                <w:sz w:val="20"/>
                <w:szCs w:val="20"/>
              </w:rPr>
            </w:pPr>
            <w:r w:rsidRPr="00097C32">
              <w:rPr>
                <w:rFonts w:eastAsia="MS Mincho"/>
                <w:color w:val="000000"/>
                <w:sz w:val="20"/>
                <w:szCs w:val="20"/>
              </w:rPr>
              <w:t>Будівництво місцевої системи централізованого оповіщення міста:</w:t>
            </w:r>
          </w:p>
          <w:p w:rsidR="001E5053" w:rsidRPr="00AD701C" w:rsidRDefault="001E5053" w:rsidP="00552E09">
            <w:pPr>
              <w:widowControl w:val="0"/>
              <w:jc w:val="both"/>
              <w:rPr>
                <w:rFonts w:eastAsia="MS Mincho"/>
                <w:color w:val="000000"/>
                <w:sz w:val="20"/>
                <w:szCs w:val="20"/>
              </w:rPr>
            </w:pPr>
            <w:r w:rsidRPr="00097C32">
              <w:rPr>
                <w:rFonts w:eastAsia="MS Mincho"/>
                <w:color w:val="000000"/>
                <w:sz w:val="20"/>
                <w:szCs w:val="20"/>
              </w:rPr>
              <w:t xml:space="preserve">виготовлення проектної документації, придбання та </w:t>
            </w:r>
            <w:r w:rsidRPr="00097C32">
              <w:rPr>
                <w:rFonts w:eastAsia="MS Mincho"/>
                <w:color w:val="000000"/>
                <w:sz w:val="20"/>
                <w:szCs w:val="20"/>
              </w:rPr>
              <w:lastRenderedPageBreak/>
              <w:t xml:space="preserve">монтаж обладнання   системи централізованого оповіщення АРМ </w:t>
            </w:r>
            <w:r w:rsidR="00A91334">
              <w:rPr>
                <w:rFonts w:eastAsia="MS Mincho"/>
                <w:noProof/>
                <w:color w:val="000000"/>
                <w:sz w:val="20"/>
                <w:szCs w:val="20"/>
                <w:lang w:val="ru-RU"/>
              </w:rPr>
              <w:pict>
                <v:shapetype id="_x0000_t32" coordsize="21600,21600" o:spt="32" o:oned="t" path="m,l21600,21600e" filled="f">
                  <v:path arrowok="t" fillok="f" o:connecttype="none"/>
                  <o:lock v:ext="edit" shapetype="t"/>
                </v:shapetype>
                <v:shape id="_x0000_s1037" type="#_x0000_t32" style="position:absolute;left:0;text-align:left;margin-left:-138.4pt;margin-top:-.05pt;width:386.25pt;height:0;z-index:251666432;mso-position-horizontal-relative:text;mso-position-vertical-relative:text" o:connectortype="straight"/>
              </w:pict>
            </w:r>
            <w:r w:rsidRPr="00097C32">
              <w:rPr>
                <w:rFonts w:eastAsia="MS Mincho"/>
                <w:color w:val="000000"/>
                <w:sz w:val="20"/>
                <w:szCs w:val="20"/>
              </w:rPr>
              <w:t xml:space="preserve">«місто», проведення комутаційних робіт з підключення керівного складу та служб міста до системи централізованого оповіщення, встановлення інформаційних табло та сигналь-гучномовних пристроїв, </w:t>
            </w:r>
            <w:r w:rsidRPr="00097C32">
              <w:rPr>
                <w:sz w:val="20"/>
                <w:szCs w:val="20"/>
              </w:rPr>
              <w:t xml:space="preserve"> оплата вартості за утримання, технічне обслуговування та модернізацію системи оповіщення</w:t>
            </w:r>
          </w:p>
        </w:tc>
        <w:tc>
          <w:tcPr>
            <w:tcW w:w="1857" w:type="dxa"/>
            <w:vMerge w:val="restart"/>
            <w:tcBorders>
              <w:top w:val="single" w:sz="4" w:space="0" w:color="auto"/>
              <w:left w:val="single" w:sz="4" w:space="0" w:color="auto"/>
              <w:bottom w:val="single" w:sz="4" w:space="0" w:color="auto"/>
              <w:right w:val="single" w:sz="4" w:space="0" w:color="auto"/>
            </w:tcBorders>
          </w:tcPr>
          <w:p w:rsidR="001E5053" w:rsidRDefault="001E5053" w:rsidP="00552E09">
            <w:pPr>
              <w:rPr>
                <w:spacing w:val="1"/>
                <w:sz w:val="20"/>
                <w:szCs w:val="20"/>
              </w:rPr>
            </w:pPr>
            <w:r w:rsidRPr="00097C32">
              <w:rPr>
                <w:spacing w:val="1"/>
                <w:sz w:val="20"/>
                <w:szCs w:val="20"/>
              </w:rPr>
              <w:lastRenderedPageBreak/>
              <w:t>Відділ з питань надзвичайних ситуацій та цивільного захисту населення</w:t>
            </w:r>
          </w:p>
          <w:p w:rsidR="001E5053" w:rsidRDefault="001E5053" w:rsidP="00552E09">
            <w:pPr>
              <w:rPr>
                <w:spacing w:val="1"/>
                <w:sz w:val="20"/>
                <w:szCs w:val="20"/>
              </w:rPr>
            </w:pPr>
          </w:p>
          <w:p w:rsidR="001E5053" w:rsidRDefault="001E5053" w:rsidP="00552E09">
            <w:pPr>
              <w:rPr>
                <w:spacing w:val="1"/>
                <w:sz w:val="20"/>
                <w:szCs w:val="20"/>
              </w:rPr>
            </w:pPr>
          </w:p>
          <w:p w:rsidR="001E5053" w:rsidRDefault="001E5053" w:rsidP="00552E09">
            <w:pPr>
              <w:rPr>
                <w:spacing w:val="1"/>
                <w:sz w:val="20"/>
                <w:szCs w:val="20"/>
              </w:rPr>
            </w:pPr>
          </w:p>
          <w:p w:rsidR="001E5053" w:rsidRDefault="001E5053" w:rsidP="00552E09">
            <w:pPr>
              <w:rPr>
                <w:spacing w:val="1"/>
                <w:sz w:val="20"/>
                <w:szCs w:val="20"/>
              </w:rPr>
            </w:pPr>
          </w:p>
          <w:p w:rsidR="001E5053" w:rsidRDefault="001E5053" w:rsidP="00552E09">
            <w:pPr>
              <w:rPr>
                <w:spacing w:val="1"/>
                <w:sz w:val="20"/>
                <w:szCs w:val="20"/>
              </w:rPr>
            </w:pPr>
          </w:p>
          <w:p w:rsidR="001E5053" w:rsidRDefault="001E5053" w:rsidP="00552E09">
            <w:pPr>
              <w:rPr>
                <w:spacing w:val="1"/>
                <w:sz w:val="20"/>
                <w:szCs w:val="20"/>
              </w:rPr>
            </w:pPr>
          </w:p>
          <w:p w:rsidR="001E5053" w:rsidRDefault="001E5053" w:rsidP="00552E09">
            <w:pPr>
              <w:rPr>
                <w:spacing w:val="1"/>
                <w:sz w:val="20"/>
                <w:szCs w:val="20"/>
              </w:rPr>
            </w:pPr>
          </w:p>
          <w:p w:rsidR="001E5053" w:rsidRPr="00097C32" w:rsidRDefault="001E5053" w:rsidP="00552E09">
            <w:pPr>
              <w:rPr>
                <w:sz w:val="20"/>
                <w:szCs w:val="20"/>
              </w:rPr>
            </w:pPr>
          </w:p>
        </w:tc>
        <w:tc>
          <w:tcPr>
            <w:tcW w:w="1119"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p w:rsidR="001E5053" w:rsidRPr="00097C32" w:rsidRDefault="001E5053" w:rsidP="00552E09">
            <w:pPr>
              <w:rPr>
                <w:sz w:val="20"/>
                <w:szCs w:val="20"/>
              </w:rPr>
            </w:pPr>
            <w:r w:rsidRPr="00097C32">
              <w:rPr>
                <w:sz w:val="20"/>
                <w:szCs w:val="20"/>
              </w:rPr>
              <w:t>До 2024 року</w:t>
            </w: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lastRenderedPageBreak/>
              <w:t>Загальний обсяг, у т.ч.</w:t>
            </w:r>
          </w:p>
        </w:tc>
        <w:tc>
          <w:tcPr>
            <w:tcW w:w="991" w:type="dxa"/>
            <w:tcBorders>
              <w:left w:val="single" w:sz="4" w:space="0" w:color="auto"/>
              <w:bottom w:val="single" w:sz="4" w:space="0" w:color="auto"/>
              <w:right w:val="single" w:sz="4" w:space="0" w:color="auto"/>
            </w:tcBorders>
            <w:vAlign w:val="center"/>
          </w:tcPr>
          <w:p w:rsidR="001E5053" w:rsidRPr="001E5053" w:rsidRDefault="001E5053" w:rsidP="001E5053">
            <w:pPr>
              <w:jc w:val="center"/>
              <w:rPr>
                <w:sz w:val="20"/>
                <w:szCs w:val="20"/>
                <w:lang w:val="ru-RU"/>
              </w:rPr>
            </w:pPr>
            <w:r>
              <w:rPr>
                <w:sz w:val="20"/>
                <w:szCs w:val="20"/>
                <w:lang w:val="ru-RU"/>
              </w:rPr>
              <w:t>869,6</w:t>
            </w:r>
          </w:p>
        </w:tc>
        <w:tc>
          <w:tcPr>
            <w:tcW w:w="993"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140,</w:t>
            </w:r>
            <w:r>
              <w:rPr>
                <w:sz w:val="20"/>
                <w:szCs w:val="20"/>
              </w:rPr>
              <w:t>6</w:t>
            </w:r>
          </w:p>
        </w:tc>
        <w:tc>
          <w:tcPr>
            <w:tcW w:w="850"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428,</w:t>
            </w:r>
            <w:r>
              <w:rPr>
                <w:sz w:val="20"/>
                <w:szCs w:val="20"/>
              </w:rPr>
              <w:t>4</w:t>
            </w:r>
          </w:p>
        </w:tc>
        <w:tc>
          <w:tcPr>
            <w:tcW w:w="851"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8</w:t>
            </w:r>
            <w:r>
              <w:rPr>
                <w:sz w:val="20"/>
                <w:szCs w:val="20"/>
              </w:rPr>
              <w:t>9</w:t>
            </w:r>
            <w:r w:rsidRPr="00097C32">
              <w:rPr>
                <w:sz w:val="20"/>
                <w:szCs w:val="20"/>
              </w:rPr>
              <w:t>,</w:t>
            </w:r>
            <w:r>
              <w:rPr>
                <w:sz w:val="20"/>
                <w:szCs w:val="20"/>
              </w:rPr>
              <w:t>0</w:t>
            </w:r>
          </w:p>
        </w:tc>
        <w:tc>
          <w:tcPr>
            <w:tcW w:w="850"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200,</w:t>
            </w:r>
            <w:r>
              <w:rPr>
                <w:sz w:val="20"/>
                <w:szCs w:val="20"/>
              </w:rPr>
              <w:t>7</w:t>
            </w:r>
          </w:p>
        </w:tc>
        <w:tc>
          <w:tcPr>
            <w:tcW w:w="992" w:type="dxa"/>
            <w:tcBorders>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10,</w:t>
            </w:r>
            <w:r>
              <w:rPr>
                <w:sz w:val="20"/>
                <w:szCs w:val="20"/>
              </w:rPr>
              <w:t>9</w:t>
            </w:r>
          </w:p>
        </w:tc>
        <w:tc>
          <w:tcPr>
            <w:tcW w:w="1985" w:type="dxa"/>
            <w:vMerge w:val="restart"/>
            <w:tcBorders>
              <w:top w:val="single" w:sz="4" w:space="0" w:color="auto"/>
            </w:tcBorders>
          </w:tcPr>
          <w:p w:rsidR="001E5053" w:rsidRDefault="001E5053" w:rsidP="00552E09">
            <w:pPr>
              <w:ind w:left="-108"/>
              <w:jc w:val="center"/>
              <w:rPr>
                <w:sz w:val="20"/>
                <w:szCs w:val="20"/>
                <w:lang w:val="ru-RU"/>
              </w:rPr>
            </w:pPr>
            <w:r w:rsidRPr="00097C32">
              <w:rPr>
                <w:sz w:val="20"/>
                <w:szCs w:val="20"/>
              </w:rPr>
              <w:t>Зниження чисельності постраждалих та рівня матеріальних збитків на</w:t>
            </w: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A91334" w:rsidP="00552E09">
            <w:pPr>
              <w:ind w:left="-108"/>
              <w:jc w:val="center"/>
              <w:rPr>
                <w:sz w:val="20"/>
                <w:szCs w:val="20"/>
                <w:lang w:val="ru-RU"/>
              </w:rPr>
            </w:pPr>
            <w:r>
              <w:rPr>
                <w:noProof/>
                <w:sz w:val="20"/>
                <w:szCs w:val="20"/>
                <w:lang w:val="ru-RU"/>
              </w:rPr>
              <w:lastRenderedPageBreak/>
              <w:pict>
                <v:shape id="_x0000_s1045" type="#_x0000_t32" style="position:absolute;left:0;text-align:left;margin-left:-5.55pt;margin-top:-.05pt;width:99pt;height:0;z-index:251671552" o:connectortype="straight"/>
              </w:pict>
            </w: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Pr="002E285B" w:rsidRDefault="001E5053" w:rsidP="002E285B">
            <w:pPr>
              <w:rPr>
                <w:sz w:val="20"/>
                <w:szCs w:val="20"/>
                <w:lang w:val="ru-RU"/>
              </w:rPr>
            </w:pPr>
          </w:p>
        </w:tc>
      </w:tr>
      <w:tr w:rsidR="001E5053" w:rsidRPr="00677D63" w:rsidTr="001E5053">
        <w:trPr>
          <w:trHeight w:val="511"/>
        </w:trPr>
        <w:tc>
          <w:tcPr>
            <w:tcW w:w="470" w:type="dxa"/>
            <w:vMerge/>
            <w:vAlign w:val="center"/>
          </w:tcPr>
          <w:p w:rsidR="001E5053" w:rsidRPr="00097C32" w:rsidRDefault="001E5053" w:rsidP="00552E09">
            <w:pPr>
              <w:rPr>
                <w:sz w:val="20"/>
                <w:szCs w:val="20"/>
              </w:rPr>
            </w:pPr>
          </w:p>
        </w:tc>
        <w:tc>
          <w:tcPr>
            <w:tcW w:w="2174" w:type="dxa"/>
            <w:vMerge/>
            <w:tcBorders>
              <w:right w:val="single" w:sz="4" w:space="0" w:color="auto"/>
            </w:tcBorders>
            <w:vAlign w:val="center"/>
          </w:tcPr>
          <w:p w:rsidR="001E5053" w:rsidRPr="00097C32" w:rsidRDefault="001E5053" w:rsidP="00552E09">
            <w:pPr>
              <w:rPr>
                <w:sz w:val="20"/>
                <w:szCs w:val="20"/>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rFonts w:eastAsia="MS Mincho"/>
                <w:color w:val="000000"/>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992"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85" w:type="dxa"/>
            <w:vMerge/>
          </w:tcPr>
          <w:p w:rsidR="001E5053" w:rsidRPr="00097C32" w:rsidRDefault="001E5053" w:rsidP="00552E09">
            <w:pPr>
              <w:ind w:left="-108"/>
              <w:jc w:val="center"/>
              <w:rPr>
                <w:sz w:val="20"/>
                <w:szCs w:val="20"/>
              </w:rPr>
            </w:pPr>
          </w:p>
        </w:tc>
      </w:tr>
      <w:tr w:rsidR="001E5053" w:rsidRPr="00677D63" w:rsidTr="001E5053">
        <w:trPr>
          <w:trHeight w:val="510"/>
        </w:trPr>
        <w:tc>
          <w:tcPr>
            <w:tcW w:w="470" w:type="dxa"/>
            <w:vMerge/>
            <w:vAlign w:val="center"/>
          </w:tcPr>
          <w:p w:rsidR="001E5053" w:rsidRPr="00097C32" w:rsidRDefault="001E5053" w:rsidP="00552E09">
            <w:pPr>
              <w:rPr>
                <w:sz w:val="20"/>
                <w:szCs w:val="20"/>
              </w:rPr>
            </w:pPr>
          </w:p>
        </w:tc>
        <w:tc>
          <w:tcPr>
            <w:tcW w:w="2174" w:type="dxa"/>
            <w:vMerge/>
            <w:tcBorders>
              <w:right w:val="single" w:sz="4" w:space="0" w:color="auto"/>
            </w:tcBorders>
            <w:vAlign w:val="center"/>
          </w:tcPr>
          <w:p w:rsidR="001E5053" w:rsidRPr="00097C32" w:rsidRDefault="001E5053" w:rsidP="00552E09">
            <w:pPr>
              <w:rPr>
                <w:sz w:val="20"/>
                <w:szCs w:val="20"/>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rFonts w:eastAsia="MS Mincho"/>
                <w:color w:val="000000"/>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992"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85" w:type="dxa"/>
            <w:vMerge/>
          </w:tcPr>
          <w:p w:rsidR="001E5053" w:rsidRPr="00097C32" w:rsidRDefault="001E5053" w:rsidP="00552E09">
            <w:pPr>
              <w:ind w:left="-108"/>
              <w:jc w:val="center"/>
              <w:rPr>
                <w:sz w:val="20"/>
                <w:szCs w:val="20"/>
              </w:rPr>
            </w:pPr>
          </w:p>
        </w:tc>
      </w:tr>
      <w:tr w:rsidR="001E5053" w:rsidRPr="00677D63" w:rsidTr="001E5053">
        <w:trPr>
          <w:trHeight w:val="675"/>
        </w:trPr>
        <w:tc>
          <w:tcPr>
            <w:tcW w:w="470" w:type="dxa"/>
            <w:vMerge/>
            <w:vAlign w:val="center"/>
          </w:tcPr>
          <w:p w:rsidR="001E5053" w:rsidRPr="00097C32" w:rsidRDefault="001E5053" w:rsidP="00552E09">
            <w:pPr>
              <w:rPr>
                <w:sz w:val="20"/>
                <w:szCs w:val="20"/>
              </w:rPr>
            </w:pPr>
          </w:p>
        </w:tc>
        <w:tc>
          <w:tcPr>
            <w:tcW w:w="2174" w:type="dxa"/>
            <w:vMerge/>
            <w:tcBorders>
              <w:right w:val="single" w:sz="4" w:space="0" w:color="auto"/>
            </w:tcBorders>
            <w:vAlign w:val="center"/>
          </w:tcPr>
          <w:p w:rsidR="001E5053" w:rsidRPr="00097C32" w:rsidRDefault="001E5053" w:rsidP="00552E09">
            <w:pPr>
              <w:rPr>
                <w:sz w:val="20"/>
                <w:szCs w:val="20"/>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rFonts w:eastAsia="MS Mincho"/>
                <w:color w:val="000000"/>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1" w:type="dxa"/>
            <w:tcBorders>
              <w:top w:val="single" w:sz="4" w:space="0" w:color="auto"/>
              <w:left w:val="single" w:sz="4" w:space="0" w:color="auto"/>
              <w:bottom w:val="single" w:sz="4" w:space="0" w:color="auto"/>
              <w:right w:val="single" w:sz="4" w:space="0" w:color="auto"/>
            </w:tcBorders>
            <w:vAlign w:val="center"/>
          </w:tcPr>
          <w:p w:rsidR="001E5053" w:rsidRPr="001E5053" w:rsidRDefault="001E5053" w:rsidP="001E5053">
            <w:pPr>
              <w:jc w:val="center"/>
              <w:rPr>
                <w:sz w:val="20"/>
                <w:szCs w:val="20"/>
                <w:lang w:val="ru-RU"/>
              </w:rPr>
            </w:pPr>
            <w:r>
              <w:rPr>
                <w:sz w:val="20"/>
                <w:szCs w:val="20"/>
                <w:lang w:val="ru-RU"/>
              </w:rPr>
              <w:t>869,6</w:t>
            </w: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140,</w:t>
            </w:r>
            <w:r>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428,</w:t>
            </w:r>
            <w:r>
              <w:rPr>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C0162C" w:rsidRDefault="001E5053" w:rsidP="00552E09">
            <w:pPr>
              <w:jc w:val="center"/>
              <w:rPr>
                <w:sz w:val="20"/>
                <w:szCs w:val="20"/>
              </w:rPr>
            </w:pPr>
            <w:r w:rsidRPr="00C0162C">
              <w:rPr>
                <w:sz w:val="20"/>
                <w:szCs w:val="20"/>
              </w:rPr>
              <w:t>8</w:t>
            </w:r>
            <w:r>
              <w:rPr>
                <w:sz w:val="20"/>
                <w:szCs w:val="20"/>
              </w:rPr>
              <w:t>9</w:t>
            </w:r>
            <w:r w:rsidRPr="00C0162C">
              <w:rPr>
                <w:sz w:val="20"/>
                <w:szCs w:val="20"/>
              </w:rPr>
              <w:t>,</w:t>
            </w: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5F0E84" w:rsidRDefault="001E5053" w:rsidP="00552E09">
            <w:pPr>
              <w:jc w:val="center"/>
              <w:rPr>
                <w:sz w:val="20"/>
                <w:szCs w:val="20"/>
              </w:rPr>
            </w:pPr>
            <w:r w:rsidRPr="005F0E84">
              <w:rPr>
                <w:sz w:val="20"/>
                <w:szCs w:val="20"/>
              </w:rPr>
              <w:t>200,7</w:t>
            </w:r>
          </w:p>
        </w:tc>
        <w:tc>
          <w:tcPr>
            <w:tcW w:w="992" w:type="dxa"/>
            <w:tcBorders>
              <w:top w:val="single" w:sz="4" w:space="0" w:color="auto"/>
              <w:left w:val="single" w:sz="4" w:space="0" w:color="auto"/>
              <w:bottom w:val="single" w:sz="4" w:space="0" w:color="auto"/>
            </w:tcBorders>
            <w:vAlign w:val="center"/>
          </w:tcPr>
          <w:p w:rsidR="001E5053" w:rsidRPr="005F0E84" w:rsidRDefault="001E5053" w:rsidP="00552E09">
            <w:pPr>
              <w:jc w:val="center"/>
              <w:rPr>
                <w:sz w:val="20"/>
                <w:szCs w:val="20"/>
              </w:rPr>
            </w:pPr>
            <w:r w:rsidRPr="005F0E84">
              <w:rPr>
                <w:sz w:val="20"/>
                <w:szCs w:val="20"/>
              </w:rPr>
              <w:t>10,9</w:t>
            </w:r>
          </w:p>
        </w:tc>
        <w:tc>
          <w:tcPr>
            <w:tcW w:w="1985" w:type="dxa"/>
            <w:vMerge/>
          </w:tcPr>
          <w:p w:rsidR="001E5053" w:rsidRPr="00097C32" w:rsidRDefault="001E5053" w:rsidP="00552E09">
            <w:pPr>
              <w:ind w:left="-108"/>
              <w:jc w:val="center"/>
              <w:rPr>
                <w:sz w:val="20"/>
                <w:szCs w:val="20"/>
              </w:rPr>
            </w:pPr>
          </w:p>
        </w:tc>
      </w:tr>
      <w:tr w:rsidR="001E5053" w:rsidRPr="00677D63" w:rsidTr="001E5053">
        <w:trPr>
          <w:trHeight w:val="2760"/>
        </w:trPr>
        <w:tc>
          <w:tcPr>
            <w:tcW w:w="470" w:type="dxa"/>
            <w:vMerge/>
            <w:vAlign w:val="center"/>
          </w:tcPr>
          <w:p w:rsidR="001E5053" w:rsidRPr="00097C32" w:rsidRDefault="001E5053" w:rsidP="00552E09">
            <w:pPr>
              <w:rPr>
                <w:sz w:val="20"/>
                <w:szCs w:val="20"/>
              </w:rPr>
            </w:pPr>
          </w:p>
        </w:tc>
        <w:tc>
          <w:tcPr>
            <w:tcW w:w="2174" w:type="dxa"/>
            <w:vMerge/>
            <w:tcBorders>
              <w:right w:val="single" w:sz="4" w:space="0" w:color="auto"/>
            </w:tcBorders>
            <w:vAlign w:val="center"/>
          </w:tcPr>
          <w:p w:rsidR="001E5053" w:rsidRPr="00097C32" w:rsidRDefault="001E5053" w:rsidP="00552E09">
            <w:pPr>
              <w:rPr>
                <w:sz w:val="20"/>
                <w:szCs w:val="20"/>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rFonts w:eastAsia="MS Mincho"/>
                <w:color w:val="000000"/>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1"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right w:val="single" w:sz="4" w:space="0" w:color="auto"/>
            </w:tcBorders>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tcBorders>
          </w:tcPr>
          <w:p w:rsidR="001E5053" w:rsidRPr="00097C32" w:rsidRDefault="001E5053" w:rsidP="00552E09">
            <w:pPr>
              <w:jc w:val="center"/>
              <w:rPr>
                <w:sz w:val="20"/>
                <w:szCs w:val="20"/>
              </w:rPr>
            </w:pPr>
          </w:p>
        </w:tc>
        <w:tc>
          <w:tcPr>
            <w:tcW w:w="1985" w:type="dxa"/>
            <w:vMerge/>
          </w:tcPr>
          <w:p w:rsidR="001E5053" w:rsidRPr="00097C32" w:rsidRDefault="001E5053" w:rsidP="00552E09">
            <w:pPr>
              <w:ind w:left="-108"/>
              <w:jc w:val="center"/>
              <w:rPr>
                <w:sz w:val="20"/>
                <w:szCs w:val="20"/>
              </w:rPr>
            </w:pPr>
          </w:p>
        </w:tc>
      </w:tr>
      <w:tr w:rsidR="001E5053" w:rsidRPr="00677D63" w:rsidTr="001E5053">
        <w:trPr>
          <w:trHeight w:val="375"/>
        </w:trPr>
        <w:tc>
          <w:tcPr>
            <w:tcW w:w="470" w:type="dxa"/>
            <w:vMerge w:val="restart"/>
            <w:vAlign w:val="center"/>
          </w:tcPr>
          <w:p w:rsidR="001E5053" w:rsidRPr="00097C32" w:rsidRDefault="001E5053" w:rsidP="00552E09">
            <w:pPr>
              <w:rPr>
                <w:sz w:val="20"/>
                <w:szCs w:val="20"/>
              </w:rPr>
            </w:pPr>
          </w:p>
        </w:tc>
        <w:tc>
          <w:tcPr>
            <w:tcW w:w="2174" w:type="dxa"/>
            <w:vMerge w:val="restart"/>
            <w:vAlign w:val="center"/>
          </w:tcPr>
          <w:p w:rsidR="001E5053" w:rsidRPr="00097C32" w:rsidRDefault="001E5053" w:rsidP="00552E09">
            <w:pPr>
              <w:rPr>
                <w:sz w:val="20"/>
                <w:szCs w:val="20"/>
              </w:rPr>
            </w:pPr>
          </w:p>
        </w:tc>
        <w:tc>
          <w:tcPr>
            <w:tcW w:w="1859" w:type="dxa"/>
            <w:vMerge w:val="restart"/>
            <w:tcBorders>
              <w:top w:val="single" w:sz="4" w:space="0" w:color="auto"/>
            </w:tcBorders>
          </w:tcPr>
          <w:p w:rsidR="001E5053" w:rsidRPr="00097C32" w:rsidRDefault="001E5053" w:rsidP="00552E09">
            <w:pPr>
              <w:rPr>
                <w:spacing w:val="2"/>
                <w:sz w:val="20"/>
                <w:szCs w:val="20"/>
              </w:rPr>
            </w:pPr>
            <w:r w:rsidRPr="00097C32">
              <w:rPr>
                <w:spacing w:val="2"/>
                <w:sz w:val="20"/>
                <w:szCs w:val="20"/>
              </w:rPr>
              <w:t xml:space="preserve">Проведення аналізу стану протипожежного водопостачання та здійснення комплексу заходів стосовно приведення його у відповідність до вимог нормативно-правових актів </w:t>
            </w:r>
          </w:p>
          <w:p w:rsidR="001E5053" w:rsidRPr="00097C32" w:rsidRDefault="001E5053" w:rsidP="00552E09">
            <w:pPr>
              <w:rPr>
                <w:sz w:val="20"/>
                <w:szCs w:val="20"/>
              </w:rPr>
            </w:pPr>
            <w:r w:rsidRPr="00097C32">
              <w:rPr>
                <w:spacing w:val="2"/>
                <w:sz w:val="20"/>
                <w:szCs w:val="20"/>
              </w:rPr>
              <w:t xml:space="preserve">Придбання та встановлення </w:t>
            </w:r>
            <w:r w:rsidR="00A91334" w:rsidRPr="00A91334">
              <w:rPr>
                <w:noProof/>
                <w:spacing w:val="2"/>
                <w:sz w:val="20"/>
                <w:szCs w:val="20"/>
                <w:lang w:val="ru-RU"/>
              </w:rPr>
              <w:lastRenderedPageBreak/>
              <w:pict>
                <v:shape id="_x0000_s1042" type="#_x0000_t32" style="position:absolute;margin-left:574.9pt;margin-top:.7pt;width:99.75pt;height:0;z-index:251670528;mso-position-horizontal-relative:text;mso-position-vertical-relative:text" o:connectortype="straight"/>
              </w:pict>
            </w:r>
            <w:r w:rsidR="00A91334" w:rsidRPr="00A91334">
              <w:rPr>
                <w:noProof/>
                <w:spacing w:val="2"/>
                <w:sz w:val="20"/>
                <w:szCs w:val="20"/>
                <w:lang w:val="ru-RU"/>
              </w:rPr>
              <w:pict>
                <v:shape id="_x0000_s1041" type="#_x0000_t32" style="position:absolute;margin-left:-137.6pt;margin-top:.7pt;width:374.25pt;height:0;z-index:251669504;mso-position-horizontal-relative:text;mso-position-vertical-relative:text" o:connectortype="straight"/>
              </w:pict>
            </w:r>
            <w:r w:rsidRPr="00097C32">
              <w:rPr>
                <w:spacing w:val="2"/>
                <w:sz w:val="20"/>
                <w:szCs w:val="20"/>
              </w:rPr>
              <w:t>нових пожежних гідрантів</w:t>
            </w:r>
          </w:p>
        </w:tc>
        <w:tc>
          <w:tcPr>
            <w:tcW w:w="1857" w:type="dxa"/>
            <w:vMerge w:val="restart"/>
            <w:tcBorders>
              <w:top w:val="single" w:sz="4" w:space="0" w:color="auto"/>
            </w:tcBorders>
          </w:tcPr>
          <w:p w:rsidR="001E5053" w:rsidRPr="00097C32" w:rsidRDefault="001E5053" w:rsidP="00552E09">
            <w:pPr>
              <w:spacing w:line="204" w:lineRule="auto"/>
              <w:rPr>
                <w:sz w:val="20"/>
                <w:szCs w:val="20"/>
              </w:rPr>
            </w:pPr>
            <w:proofErr w:type="spellStart"/>
            <w:r w:rsidRPr="00097C32">
              <w:rPr>
                <w:spacing w:val="1"/>
                <w:sz w:val="20"/>
                <w:szCs w:val="20"/>
              </w:rPr>
              <w:lastRenderedPageBreak/>
              <w:t>Синельниківський</w:t>
            </w:r>
            <w:proofErr w:type="spellEnd"/>
            <w:r w:rsidRPr="00097C32">
              <w:rPr>
                <w:spacing w:val="1"/>
                <w:sz w:val="20"/>
                <w:szCs w:val="20"/>
              </w:rPr>
              <w:t xml:space="preserve"> </w:t>
            </w:r>
            <w:proofErr w:type="spellStart"/>
            <w:r w:rsidRPr="00097C32">
              <w:rPr>
                <w:spacing w:val="1"/>
                <w:sz w:val="20"/>
                <w:szCs w:val="20"/>
              </w:rPr>
              <w:t>міськрайоний</w:t>
            </w:r>
            <w:proofErr w:type="spellEnd"/>
            <w:r w:rsidRPr="00097C32">
              <w:rPr>
                <w:spacing w:val="1"/>
                <w:sz w:val="20"/>
                <w:szCs w:val="20"/>
              </w:rPr>
              <w:t xml:space="preserve"> відділ Головного управління ДСНС України у Дніпропетровській </w:t>
            </w:r>
            <w:r>
              <w:rPr>
                <w:sz w:val="20"/>
                <w:szCs w:val="20"/>
              </w:rPr>
              <w:t>області, комунальні підприємств</w:t>
            </w:r>
            <w:r w:rsidRPr="00097C32">
              <w:rPr>
                <w:sz w:val="20"/>
                <w:szCs w:val="20"/>
              </w:rPr>
              <w:t>а міста</w:t>
            </w:r>
          </w:p>
        </w:tc>
        <w:tc>
          <w:tcPr>
            <w:tcW w:w="1119" w:type="dxa"/>
            <w:vMerge w:val="restart"/>
            <w:tcBorders>
              <w:top w:val="single" w:sz="4" w:space="0" w:color="auto"/>
            </w:tcBorders>
          </w:tcPr>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1" w:type="dxa"/>
            <w:tcBorders>
              <w:bottom w:val="single" w:sz="4" w:space="0" w:color="auto"/>
              <w:right w:val="single" w:sz="4" w:space="0" w:color="auto"/>
            </w:tcBorders>
          </w:tcPr>
          <w:p w:rsidR="001E5053" w:rsidRPr="001E5053" w:rsidRDefault="001E5053" w:rsidP="00552E09">
            <w:pPr>
              <w:jc w:val="center"/>
              <w:rPr>
                <w:sz w:val="20"/>
                <w:szCs w:val="20"/>
                <w:lang w:val="ru-RU"/>
              </w:rPr>
            </w:pPr>
            <w:r>
              <w:rPr>
                <w:sz w:val="20"/>
                <w:szCs w:val="20"/>
                <w:lang w:val="ru-RU"/>
              </w:rPr>
              <w:t>114,5</w:t>
            </w:r>
          </w:p>
        </w:tc>
        <w:tc>
          <w:tcPr>
            <w:tcW w:w="993"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50"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51"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50" w:type="dxa"/>
            <w:tcBorders>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r w:rsidRPr="00097C32">
              <w:rPr>
                <w:sz w:val="20"/>
                <w:szCs w:val="20"/>
              </w:rPr>
              <w:t>22,9</w:t>
            </w:r>
          </w:p>
        </w:tc>
        <w:tc>
          <w:tcPr>
            <w:tcW w:w="992" w:type="dxa"/>
            <w:tcBorders>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22,9</w:t>
            </w:r>
          </w:p>
        </w:tc>
        <w:tc>
          <w:tcPr>
            <w:tcW w:w="1985" w:type="dxa"/>
            <w:vMerge w:val="restart"/>
          </w:tcPr>
          <w:p w:rsidR="001E5053" w:rsidRPr="00097C32" w:rsidRDefault="001E5053" w:rsidP="00552E09">
            <w:pPr>
              <w:jc w:val="center"/>
              <w:rPr>
                <w:sz w:val="20"/>
                <w:szCs w:val="20"/>
              </w:rPr>
            </w:pPr>
          </w:p>
        </w:tc>
      </w:tr>
      <w:tr w:rsidR="001E5053" w:rsidRPr="00677D63" w:rsidTr="001E5053">
        <w:trPr>
          <w:trHeight w:val="405"/>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tcPr>
          <w:p w:rsidR="001E5053" w:rsidRPr="00097C32" w:rsidRDefault="001E5053" w:rsidP="00552E09">
            <w:pPr>
              <w:rPr>
                <w:spacing w:val="2"/>
                <w:sz w:val="20"/>
                <w:szCs w:val="20"/>
              </w:rPr>
            </w:pPr>
          </w:p>
        </w:tc>
        <w:tc>
          <w:tcPr>
            <w:tcW w:w="1857" w:type="dxa"/>
            <w:vMerge/>
          </w:tcPr>
          <w:p w:rsidR="001E5053" w:rsidRPr="00097C32" w:rsidRDefault="001E5053" w:rsidP="00552E09">
            <w:pPr>
              <w:spacing w:line="204" w:lineRule="auto"/>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85" w:type="dxa"/>
            <w:vMerge/>
          </w:tcPr>
          <w:p w:rsidR="001E5053" w:rsidRPr="00097C32" w:rsidRDefault="001E5053" w:rsidP="00552E09">
            <w:pPr>
              <w:jc w:val="center"/>
              <w:rPr>
                <w:sz w:val="20"/>
                <w:szCs w:val="20"/>
              </w:rPr>
            </w:pPr>
          </w:p>
        </w:tc>
      </w:tr>
      <w:tr w:rsidR="001E5053" w:rsidRPr="00677D63" w:rsidTr="001E5053">
        <w:trPr>
          <w:trHeight w:val="390"/>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tcPr>
          <w:p w:rsidR="001E5053" w:rsidRPr="00097C32" w:rsidRDefault="001E5053" w:rsidP="00552E09">
            <w:pPr>
              <w:rPr>
                <w:spacing w:val="2"/>
                <w:sz w:val="20"/>
                <w:szCs w:val="20"/>
              </w:rPr>
            </w:pPr>
          </w:p>
        </w:tc>
        <w:tc>
          <w:tcPr>
            <w:tcW w:w="1857" w:type="dxa"/>
            <w:vMerge/>
          </w:tcPr>
          <w:p w:rsidR="001E5053" w:rsidRPr="00097C32" w:rsidRDefault="001E5053" w:rsidP="00552E09">
            <w:pPr>
              <w:spacing w:line="204" w:lineRule="auto"/>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85" w:type="dxa"/>
            <w:vMerge/>
          </w:tcPr>
          <w:p w:rsidR="001E5053" w:rsidRPr="00097C32" w:rsidRDefault="001E5053" w:rsidP="00552E09">
            <w:pPr>
              <w:jc w:val="center"/>
              <w:rPr>
                <w:sz w:val="20"/>
                <w:szCs w:val="20"/>
              </w:rPr>
            </w:pPr>
          </w:p>
        </w:tc>
      </w:tr>
      <w:tr w:rsidR="001E5053" w:rsidRPr="00677D63" w:rsidTr="001E5053">
        <w:trPr>
          <w:trHeight w:val="315"/>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tcPr>
          <w:p w:rsidR="001E5053" w:rsidRPr="00097C32" w:rsidRDefault="001E5053" w:rsidP="00552E09">
            <w:pPr>
              <w:rPr>
                <w:spacing w:val="2"/>
                <w:sz w:val="20"/>
                <w:szCs w:val="20"/>
              </w:rPr>
            </w:pPr>
          </w:p>
        </w:tc>
        <w:tc>
          <w:tcPr>
            <w:tcW w:w="1857" w:type="dxa"/>
            <w:vMerge/>
          </w:tcPr>
          <w:p w:rsidR="001E5053" w:rsidRPr="00097C32" w:rsidRDefault="001E5053" w:rsidP="00552E09">
            <w:pPr>
              <w:spacing w:line="204" w:lineRule="auto"/>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1" w:type="dxa"/>
            <w:tcBorders>
              <w:top w:val="single" w:sz="4" w:space="0" w:color="auto"/>
              <w:bottom w:val="single" w:sz="4" w:space="0" w:color="auto"/>
              <w:right w:val="single" w:sz="4" w:space="0" w:color="auto"/>
            </w:tcBorders>
          </w:tcPr>
          <w:p w:rsidR="001E5053" w:rsidRPr="001E5053" w:rsidRDefault="001E5053" w:rsidP="00552E09">
            <w:pPr>
              <w:jc w:val="center"/>
              <w:rPr>
                <w:sz w:val="20"/>
                <w:szCs w:val="20"/>
                <w:lang w:val="ru-RU"/>
              </w:rPr>
            </w:pPr>
            <w:r>
              <w:rPr>
                <w:sz w:val="20"/>
                <w:szCs w:val="20"/>
                <w:lang w:val="ru-RU"/>
              </w:rPr>
              <w:t>114,5</w:t>
            </w: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r w:rsidRPr="00097C32">
              <w:rPr>
                <w:sz w:val="20"/>
                <w:szCs w:val="20"/>
              </w:rPr>
              <w:t>22,9</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22,9</w:t>
            </w:r>
          </w:p>
        </w:tc>
        <w:tc>
          <w:tcPr>
            <w:tcW w:w="1985" w:type="dxa"/>
            <w:vMerge/>
          </w:tcPr>
          <w:p w:rsidR="001E5053" w:rsidRPr="00097C32" w:rsidRDefault="001E5053" w:rsidP="00552E09">
            <w:pPr>
              <w:jc w:val="center"/>
              <w:rPr>
                <w:sz w:val="20"/>
                <w:szCs w:val="20"/>
              </w:rPr>
            </w:pPr>
          </w:p>
        </w:tc>
      </w:tr>
      <w:tr w:rsidR="001E5053" w:rsidRPr="00677D63" w:rsidTr="001E5053">
        <w:trPr>
          <w:trHeight w:val="240"/>
        </w:trPr>
        <w:tc>
          <w:tcPr>
            <w:tcW w:w="470" w:type="dxa"/>
            <w:vMerge/>
            <w:tcBorders>
              <w:bottom w:val="single" w:sz="4" w:space="0" w:color="auto"/>
            </w:tcBorders>
            <w:vAlign w:val="center"/>
          </w:tcPr>
          <w:p w:rsidR="001E5053" w:rsidRPr="00097C32" w:rsidRDefault="001E5053" w:rsidP="00552E09">
            <w:pPr>
              <w:rPr>
                <w:sz w:val="20"/>
                <w:szCs w:val="20"/>
              </w:rPr>
            </w:pPr>
          </w:p>
        </w:tc>
        <w:tc>
          <w:tcPr>
            <w:tcW w:w="2174" w:type="dxa"/>
            <w:vMerge/>
            <w:tcBorders>
              <w:bottom w:val="single" w:sz="4" w:space="0" w:color="auto"/>
            </w:tcBorders>
            <w:vAlign w:val="center"/>
          </w:tcPr>
          <w:p w:rsidR="001E5053" w:rsidRPr="00097C32" w:rsidRDefault="001E5053" w:rsidP="00552E09">
            <w:pPr>
              <w:rPr>
                <w:sz w:val="20"/>
                <w:szCs w:val="20"/>
              </w:rPr>
            </w:pPr>
          </w:p>
        </w:tc>
        <w:tc>
          <w:tcPr>
            <w:tcW w:w="1859" w:type="dxa"/>
            <w:vMerge/>
            <w:tcBorders>
              <w:bottom w:val="single" w:sz="4" w:space="0" w:color="auto"/>
            </w:tcBorders>
          </w:tcPr>
          <w:p w:rsidR="001E5053" w:rsidRPr="00097C32" w:rsidRDefault="001E5053" w:rsidP="00552E09">
            <w:pPr>
              <w:rPr>
                <w:spacing w:val="2"/>
                <w:sz w:val="20"/>
                <w:szCs w:val="20"/>
              </w:rPr>
            </w:pPr>
          </w:p>
        </w:tc>
        <w:tc>
          <w:tcPr>
            <w:tcW w:w="1857" w:type="dxa"/>
            <w:vMerge/>
            <w:tcBorders>
              <w:bottom w:val="single" w:sz="4" w:space="0" w:color="auto"/>
            </w:tcBorders>
          </w:tcPr>
          <w:p w:rsidR="001E5053" w:rsidRPr="00097C32" w:rsidRDefault="001E5053" w:rsidP="00552E09">
            <w:pPr>
              <w:spacing w:line="204" w:lineRule="auto"/>
              <w:rPr>
                <w:spacing w:val="1"/>
                <w:sz w:val="20"/>
                <w:szCs w:val="20"/>
              </w:rPr>
            </w:pPr>
          </w:p>
        </w:tc>
        <w:tc>
          <w:tcPr>
            <w:tcW w:w="1119" w:type="dxa"/>
            <w:vMerge/>
            <w:tcBorders>
              <w:bottom w:val="single" w:sz="4" w:space="0" w:color="auto"/>
            </w:tcBorders>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85" w:type="dxa"/>
            <w:vMerge/>
            <w:tcBorders>
              <w:bottom w:val="single" w:sz="4" w:space="0" w:color="auto"/>
            </w:tcBorders>
          </w:tcPr>
          <w:p w:rsidR="001E5053" w:rsidRPr="00097C32" w:rsidRDefault="001E5053" w:rsidP="00552E09">
            <w:pPr>
              <w:jc w:val="center"/>
              <w:rPr>
                <w:sz w:val="20"/>
                <w:szCs w:val="20"/>
              </w:rPr>
            </w:pPr>
          </w:p>
        </w:tc>
      </w:tr>
      <w:tr w:rsidR="001E5053" w:rsidRPr="00677D63" w:rsidTr="001E5053">
        <w:trPr>
          <w:trHeight w:val="2397"/>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2174" w:type="dxa"/>
            <w:vMerge w:val="restart"/>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1859"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2E285B">
            <w:pPr>
              <w:keepNext/>
              <w:rPr>
                <w:sz w:val="20"/>
                <w:szCs w:val="20"/>
              </w:rPr>
            </w:pPr>
            <w:r w:rsidRPr="00097C32">
              <w:rPr>
                <w:spacing w:val="2"/>
                <w:sz w:val="20"/>
                <w:szCs w:val="20"/>
              </w:rPr>
              <w:t xml:space="preserve">Пропаганда безпеки життєдіяльності населення міста, навчання </w:t>
            </w:r>
            <w:r w:rsidRPr="00097C32">
              <w:rPr>
                <w:spacing w:val="7"/>
                <w:sz w:val="20"/>
                <w:szCs w:val="20"/>
              </w:rPr>
              <w:t xml:space="preserve">громадян основам безпечної поведінки, </w:t>
            </w:r>
            <w:r w:rsidRPr="00097C32">
              <w:rPr>
                <w:sz w:val="20"/>
                <w:szCs w:val="20"/>
              </w:rPr>
              <w:t>правилам пожежної безпеки в побуті та громадських місцях</w:t>
            </w:r>
            <w:r w:rsidRPr="00097C32">
              <w:rPr>
                <w:spacing w:val="7"/>
                <w:sz w:val="20"/>
                <w:szCs w:val="20"/>
              </w:rPr>
              <w:t xml:space="preserve"> через засоби      масової інформації, </w:t>
            </w:r>
            <w:r w:rsidRPr="00097C32">
              <w:rPr>
                <w:sz w:val="20"/>
                <w:szCs w:val="20"/>
              </w:rPr>
              <w:t>соціальну рекламу та проведення масових громадських заходів</w:t>
            </w:r>
          </w:p>
          <w:p w:rsidR="001E5053" w:rsidRPr="00097C32" w:rsidRDefault="001E5053" w:rsidP="002E285B">
            <w:pPr>
              <w:rPr>
                <w:sz w:val="20"/>
                <w:szCs w:val="20"/>
              </w:rPr>
            </w:pPr>
            <w:r w:rsidRPr="00097C32">
              <w:rPr>
                <w:sz w:val="20"/>
                <w:szCs w:val="20"/>
              </w:rPr>
              <w:t>Заходи: придбання постерів, виготовлення листівок</w:t>
            </w:r>
          </w:p>
        </w:tc>
        <w:tc>
          <w:tcPr>
            <w:tcW w:w="1857"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roofErr w:type="spellStart"/>
            <w:r w:rsidRPr="00097C32">
              <w:rPr>
                <w:spacing w:val="1"/>
                <w:sz w:val="20"/>
                <w:szCs w:val="20"/>
              </w:rPr>
              <w:t>Синельниківський</w:t>
            </w:r>
            <w:proofErr w:type="spellEnd"/>
            <w:r w:rsidRPr="00097C32">
              <w:rPr>
                <w:spacing w:val="1"/>
                <w:sz w:val="20"/>
                <w:szCs w:val="20"/>
              </w:rPr>
              <w:t xml:space="preserve"> </w:t>
            </w:r>
            <w:proofErr w:type="spellStart"/>
            <w:r w:rsidRPr="00097C32">
              <w:rPr>
                <w:spacing w:val="1"/>
                <w:sz w:val="20"/>
                <w:szCs w:val="20"/>
              </w:rPr>
              <w:t>міськрайоний</w:t>
            </w:r>
            <w:proofErr w:type="spellEnd"/>
            <w:r w:rsidRPr="00097C32">
              <w:rPr>
                <w:spacing w:val="1"/>
                <w:sz w:val="20"/>
                <w:szCs w:val="20"/>
              </w:rPr>
              <w:t xml:space="preserve"> відділ Головного управління ДСНС України у Дніпропетровській </w:t>
            </w:r>
            <w:r w:rsidRPr="00097C32">
              <w:rPr>
                <w:sz w:val="20"/>
                <w:szCs w:val="20"/>
              </w:rPr>
              <w:t>області,</w:t>
            </w:r>
          </w:p>
          <w:p w:rsidR="001E5053" w:rsidRDefault="001E5053" w:rsidP="00552E09">
            <w:pPr>
              <w:rPr>
                <w:spacing w:val="1"/>
                <w:sz w:val="20"/>
                <w:szCs w:val="20"/>
              </w:rPr>
            </w:pPr>
            <w:r w:rsidRPr="00097C32">
              <w:rPr>
                <w:sz w:val="20"/>
                <w:szCs w:val="20"/>
              </w:rPr>
              <w:t xml:space="preserve"> </w:t>
            </w:r>
            <w:r w:rsidRPr="00097C32">
              <w:rPr>
                <w:spacing w:val="1"/>
                <w:sz w:val="20"/>
                <w:szCs w:val="20"/>
              </w:rPr>
              <w:t xml:space="preserve">відділ з питань надзвичайних </w:t>
            </w:r>
          </w:p>
          <w:p w:rsidR="001E5053" w:rsidRPr="00097C32" w:rsidRDefault="001E5053" w:rsidP="00552E09">
            <w:pPr>
              <w:rPr>
                <w:sz w:val="20"/>
                <w:szCs w:val="20"/>
              </w:rPr>
            </w:pPr>
            <w:r w:rsidRPr="00097C32">
              <w:rPr>
                <w:spacing w:val="1"/>
                <w:sz w:val="20"/>
                <w:szCs w:val="20"/>
              </w:rPr>
              <w:t>ситуацій та цивільного захисту населення</w:t>
            </w:r>
          </w:p>
        </w:tc>
        <w:tc>
          <w:tcPr>
            <w:tcW w:w="1119"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1" w:type="dxa"/>
            <w:tcBorders>
              <w:top w:val="single" w:sz="4" w:space="0" w:color="auto"/>
              <w:left w:val="single" w:sz="4" w:space="0" w:color="auto"/>
              <w:bottom w:val="single" w:sz="4" w:space="0" w:color="auto"/>
              <w:right w:val="single" w:sz="4" w:space="0" w:color="auto"/>
            </w:tcBorders>
            <w:vAlign w:val="center"/>
          </w:tcPr>
          <w:p w:rsidR="001E5053" w:rsidRPr="001E5053" w:rsidRDefault="001E5053" w:rsidP="001E5053">
            <w:pPr>
              <w:jc w:val="center"/>
              <w:rPr>
                <w:sz w:val="20"/>
                <w:szCs w:val="20"/>
                <w:lang w:val="ru-RU"/>
              </w:rPr>
            </w:pPr>
            <w:r>
              <w:rPr>
                <w:sz w:val="20"/>
                <w:szCs w:val="20"/>
                <w:lang w:val="ru-RU"/>
              </w:rPr>
              <w:t>15,0</w:t>
            </w: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highlight w:val="lightGray"/>
              </w:rPr>
            </w:pPr>
            <w:r w:rsidRPr="00097C32">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1985"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r>
      <w:tr w:rsidR="001E5053" w:rsidRPr="00677D63" w:rsidTr="001E5053">
        <w:trPr>
          <w:trHeight w:val="525"/>
        </w:trPr>
        <w:tc>
          <w:tcPr>
            <w:tcW w:w="470" w:type="dxa"/>
            <w:vMerge/>
            <w:tcBorders>
              <w:top w:val="single" w:sz="4" w:space="0" w:color="auto"/>
            </w:tcBorders>
            <w:vAlign w:val="center"/>
          </w:tcPr>
          <w:p w:rsidR="001E5053" w:rsidRPr="00097C32" w:rsidRDefault="001E5053" w:rsidP="00552E09">
            <w:pPr>
              <w:rPr>
                <w:sz w:val="20"/>
                <w:szCs w:val="20"/>
              </w:rPr>
            </w:pPr>
          </w:p>
        </w:tc>
        <w:tc>
          <w:tcPr>
            <w:tcW w:w="2174" w:type="dxa"/>
            <w:vMerge/>
            <w:tcBorders>
              <w:top w:val="single" w:sz="4" w:space="0" w:color="auto"/>
            </w:tcBorders>
            <w:vAlign w:val="center"/>
          </w:tcPr>
          <w:p w:rsidR="001E5053" w:rsidRPr="00097C32" w:rsidRDefault="001E5053" w:rsidP="00552E09">
            <w:pPr>
              <w:rPr>
                <w:sz w:val="20"/>
                <w:szCs w:val="20"/>
              </w:rPr>
            </w:pPr>
          </w:p>
        </w:tc>
        <w:tc>
          <w:tcPr>
            <w:tcW w:w="1859" w:type="dxa"/>
            <w:vMerge/>
            <w:tcBorders>
              <w:top w:val="single" w:sz="4" w:space="0" w:color="auto"/>
              <w:right w:val="single" w:sz="4" w:space="0" w:color="auto"/>
            </w:tcBorders>
            <w:vAlign w:val="center"/>
          </w:tcPr>
          <w:p w:rsidR="001E5053" w:rsidRPr="00097C32" w:rsidRDefault="001E5053" w:rsidP="00552E09">
            <w:pPr>
              <w:rPr>
                <w:spacing w:val="2"/>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tcBorders>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85" w:type="dxa"/>
            <w:vMerge/>
            <w:tcBorders>
              <w:top w:val="single" w:sz="4" w:space="0" w:color="auto"/>
            </w:tcBorders>
          </w:tcPr>
          <w:p w:rsidR="001E5053" w:rsidRPr="00097C32" w:rsidRDefault="001E5053" w:rsidP="00552E09">
            <w:pPr>
              <w:rPr>
                <w:sz w:val="20"/>
                <w:szCs w:val="20"/>
              </w:rPr>
            </w:pPr>
          </w:p>
        </w:tc>
      </w:tr>
      <w:tr w:rsidR="001E5053" w:rsidRPr="00677D63" w:rsidTr="001E5053">
        <w:trPr>
          <w:trHeight w:val="450"/>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tcBorders>
              <w:right w:val="single" w:sz="4" w:space="0" w:color="auto"/>
            </w:tcBorders>
            <w:vAlign w:val="center"/>
          </w:tcPr>
          <w:p w:rsidR="001E5053" w:rsidRPr="00097C32" w:rsidRDefault="001E5053" w:rsidP="00552E09">
            <w:pPr>
              <w:rPr>
                <w:spacing w:val="2"/>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left w:val="single" w:sz="4" w:space="0" w:color="auto"/>
            </w:tcBorders>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85" w:type="dxa"/>
            <w:vMerge/>
          </w:tcPr>
          <w:p w:rsidR="001E5053" w:rsidRPr="00097C32" w:rsidRDefault="001E5053" w:rsidP="00552E09">
            <w:pPr>
              <w:rPr>
                <w:sz w:val="20"/>
                <w:szCs w:val="20"/>
              </w:rPr>
            </w:pPr>
          </w:p>
        </w:tc>
      </w:tr>
      <w:tr w:rsidR="001E5053" w:rsidRPr="00677D63" w:rsidTr="001E5053">
        <w:trPr>
          <w:trHeight w:val="525"/>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tcBorders>
              <w:right w:val="single" w:sz="4" w:space="0" w:color="auto"/>
            </w:tcBorders>
            <w:vAlign w:val="center"/>
          </w:tcPr>
          <w:p w:rsidR="001E5053" w:rsidRPr="00097C32" w:rsidRDefault="001E5053" w:rsidP="00552E09">
            <w:pPr>
              <w:rPr>
                <w:spacing w:val="2"/>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left w:val="single" w:sz="4" w:space="0" w:color="auto"/>
            </w:tcBorders>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1" w:type="dxa"/>
            <w:tcBorders>
              <w:top w:val="single" w:sz="4" w:space="0" w:color="auto"/>
              <w:bottom w:val="single" w:sz="4" w:space="0" w:color="auto"/>
              <w:right w:val="single" w:sz="4" w:space="0" w:color="auto"/>
            </w:tcBorders>
            <w:vAlign w:val="center"/>
          </w:tcPr>
          <w:p w:rsidR="001E5053" w:rsidRPr="001E5053" w:rsidRDefault="001E5053" w:rsidP="001E5053">
            <w:pPr>
              <w:jc w:val="center"/>
              <w:rPr>
                <w:sz w:val="20"/>
                <w:szCs w:val="20"/>
                <w:lang w:val="ru-RU"/>
              </w:rPr>
            </w:pPr>
            <w:r>
              <w:rPr>
                <w:sz w:val="20"/>
                <w:szCs w:val="20"/>
                <w:lang w:val="ru-RU"/>
              </w:rPr>
              <w:t>15,0</w:t>
            </w:r>
          </w:p>
        </w:tc>
        <w:tc>
          <w:tcPr>
            <w:tcW w:w="993"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highlight w:val="lightGray"/>
              </w:rPr>
            </w:pPr>
            <w:r w:rsidRPr="00097C32">
              <w:rPr>
                <w:sz w:val="20"/>
                <w:szCs w:val="20"/>
              </w:rPr>
              <w:t>3,0</w:t>
            </w:r>
          </w:p>
        </w:tc>
        <w:tc>
          <w:tcPr>
            <w:tcW w:w="992"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1985" w:type="dxa"/>
            <w:vMerge/>
            <w:tcBorders>
              <w:bottom w:val="single" w:sz="4" w:space="0" w:color="auto"/>
            </w:tcBorders>
          </w:tcPr>
          <w:p w:rsidR="001E5053" w:rsidRPr="00097C32" w:rsidRDefault="001E5053" w:rsidP="00552E09">
            <w:pPr>
              <w:rPr>
                <w:sz w:val="20"/>
                <w:szCs w:val="20"/>
              </w:rPr>
            </w:pPr>
          </w:p>
        </w:tc>
      </w:tr>
      <w:tr w:rsidR="001E5053" w:rsidRPr="00677D63" w:rsidTr="001E5053">
        <w:trPr>
          <w:trHeight w:val="1695"/>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tcBorders>
              <w:right w:val="single" w:sz="4" w:space="0" w:color="auto"/>
            </w:tcBorders>
            <w:vAlign w:val="center"/>
          </w:tcPr>
          <w:p w:rsidR="001E5053" w:rsidRPr="00097C32" w:rsidRDefault="001E5053" w:rsidP="00552E09">
            <w:pPr>
              <w:rPr>
                <w:spacing w:val="2"/>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left w:val="single" w:sz="4" w:space="0" w:color="auto"/>
            </w:tcBorders>
          </w:tcPr>
          <w:p w:rsidR="001E5053" w:rsidRPr="00097C32" w:rsidRDefault="001E5053" w:rsidP="00552E09">
            <w:pPr>
              <w:rPr>
                <w:sz w:val="20"/>
                <w:szCs w:val="20"/>
              </w:rPr>
            </w:pPr>
          </w:p>
        </w:tc>
        <w:tc>
          <w:tcPr>
            <w:tcW w:w="1277" w:type="dxa"/>
            <w:tcBorders>
              <w:top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1" w:type="dxa"/>
            <w:tcBorders>
              <w:top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right w:val="single" w:sz="4" w:space="0" w:color="auto"/>
            </w:tcBorders>
            <w:vAlign w:val="center"/>
          </w:tcPr>
          <w:p w:rsidR="001E5053" w:rsidRPr="00097C32" w:rsidRDefault="001E5053" w:rsidP="00552E09">
            <w:pPr>
              <w:jc w:val="center"/>
              <w:rPr>
                <w:sz w:val="20"/>
                <w:szCs w:val="20"/>
              </w:rPr>
            </w:pPr>
          </w:p>
        </w:tc>
        <w:tc>
          <w:tcPr>
            <w:tcW w:w="850" w:type="dxa"/>
            <w:tcBorders>
              <w:top w:val="single" w:sz="4" w:space="0" w:color="auto"/>
              <w:left w:val="single" w:sz="4" w:space="0" w:color="auto"/>
              <w:right w:val="single" w:sz="4" w:space="0" w:color="auto"/>
            </w:tcBorders>
            <w:vAlign w:val="center"/>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tcBorders>
            <w:vAlign w:val="center"/>
          </w:tcPr>
          <w:p w:rsidR="001E5053" w:rsidRPr="00097C32" w:rsidRDefault="001E5053" w:rsidP="00552E09">
            <w:pPr>
              <w:jc w:val="center"/>
              <w:rPr>
                <w:sz w:val="20"/>
                <w:szCs w:val="20"/>
              </w:rPr>
            </w:pPr>
          </w:p>
        </w:tc>
        <w:tc>
          <w:tcPr>
            <w:tcW w:w="1985" w:type="dxa"/>
            <w:vMerge/>
            <w:tcBorders>
              <w:top w:val="single" w:sz="4" w:space="0" w:color="000000"/>
              <w:bottom w:val="nil"/>
            </w:tcBorders>
          </w:tcPr>
          <w:p w:rsidR="001E5053" w:rsidRPr="00097C32" w:rsidRDefault="001E5053" w:rsidP="00552E09">
            <w:pPr>
              <w:rPr>
                <w:sz w:val="20"/>
                <w:szCs w:val="20"/>
              </w:rPr>
            </w:pPr>
          </w:p>
        </w:tc>
      </w:tr>
      <w:tr w:rsidR="001E5053" w:rsidRPr="00677D63" w:rsidTr="001E5053">
        <w:trPr>
          <w:trHeight w:val="480"/>
        </w:trPr>
        <w:tc>
          <w:tcPr>
            <w:tcW w:w="470" w:type="dxa"/>
            <w:vMerge w:val="restart"/>
            <w:vAlign w:val="center"/>
          </w:tcPr>
          <w:p w:rsidR="001E5053" w:rsidRPr="00097C32" w:rsidRDefault="00A91334" w:rsidP="00552E09">
            <w:pPr>
              <w:rPr>
                <w:sz w:val="20"/>
                <w:szCs w:val="20"/>
              </w:rPr>
            </w:pPr>
            <w:r>
              <w:rPr>
                <w:noProof/>
                <w:sz w:val="20"/>
                <w:szCs w:val="20"/>
                <w:lang w:val="ru-RU"/>
              </w:rPr>
              <w:pict>
                <v:shape id="_x0000_s1039" type="#_x0000_t32" style="position:absolute;margin-left:-5.4pt;margin-top:147.25pt;width:812.25pt;height:1.5pt;z-index:251668480;mso-position-horizontal-relative:text;mso-position-vertical-relative:text" o:connectortype="straight"/>
              </w:pict>
            </w:r>
          </w:p>
        </w:tc>
        <w:tc>
          <w:tcPr>
            <w:tcW w:w="2174" w:type="dxa"/>
            <w:vMerge w:val="restart"/>
            <w:vAlign w:val="center"/>
          </w:tcPr>
          <w:p w:rsidR="001E5053" w:rsidRPr="00097C32" w:rsidRDefault="001E5053" w:rsidP="00552E09">
            <w:pPr>
              <w:rPr>
                <w:sz w:val="20"/>
                <w:szCs w:val="20"/>
              </w:rPr>
            </w:pPr>
          </w:p>
        </w:tc>
        <w:tc>
          <w:tcPr>
            <w:tcW w:w="1859" w:type="dxa"/>
            <w:vMerge w:val="restart"/>
          </w:tcPr>
          <w:p w:rsidR="001E5053" w:rsidRPr="00097C32" w:rsidRDefault="001E5053" w:rsidP="00552E09">
            <w:pPr>
              <w:rPr>
                <w:sz w:val="20"/>
                <w:szCs w:val="20"/>
              </w:rPr>
            </w:pPr>
            <w:r w:rsidRPr="00097C32">
              <w:rPr>
                <w:sz w:val="20"/>
                <w:szCs w:val="20"/>
              </w:rPr>
              <w:t>Забезпечення ведення щорічної статистичної звітності стосовно пожеж та їх наслідків на підприємствах, в організаціях та установах</w:t>
            </w:r>
          </w:p>
        </w:tc>
        <w:tc>
          <w:tcPr>
            <w:tcW w:w="1857" w:type="dxa"/>
            <w:vMerge w:val="restart"/>
            <w:tcBorders>
              <w:top w:val="single" w:sz="4" w:space="0" w:color="auto"/>
            </w:tcBorders>
          </w:tcPr>
          <w:p w:rsidR="001E5053" w:rsidRPr="00097C32" w:rsidRDefault="001E5053" w:rsidP="00552E09">
            <w:pPr>
              <w:rPr>
                <w:sz w:val="20"/>
                <w:szCs w:val="20"/>
              </w:rPr>
            </w:pPr>
            <w:proofErr w:type="spellStart"/>
            <w:r w:rsidRPr="00097C32">
              <w:rPr>
                <w:spacing w:val="1"/>
                <w:sz w:val="20"/>
                <w:szCs w:val="20"/>
              </w:rPr>
              <w:t>Синельниківський</w:t>
            </w:r>
            <w:proofErr w:type="spellEnd"/>
            <w:r w:rsidRPr="00097C32">
              <w:rPr>
                <w:spacing w:val="1"/>
                <w:sz w:val="20"/>
                <w:szCs w:val="20"/>
              </w:rPr>
              <w:t xml:space="preserve"> </w:t>
            </w:r>
            <w:proofErr w:type="spellStart"/>
            <w:r w:rsidRPr="00097C32">
              <w:rPr>
                <w:spacing w:val="1"/>
                <w:sz w:val="20"/>
                <w:szCs w:val="20"/>
              </w:rPr>
              <w:t>міськрайоний</w:t>
            </w:r>
            <w:proofErr w:type="spellEnd"/>
            <w:r w:rsidRPr="00097C32">
              <w:rPr>
                <w:spacing w:val="1"/>
                <w:sz w:val="20"/>
                <w:szCs w:val="20"/>
              </w:rPr>
              <w:t xml:space="preserve"> відділ Головного управління ДСНС України у Дніпропетровській </w:t>
            </w:r>
            <w:r w:rsidRPr="00097C32">
              <w:rPr>
                <w:sz w:val="20"/>
                <w:szCs w:val="20"/>
              </w:rPr>
              <w:t>області,</w:t>
            </w:r>
          </w:p>
          <w:p w:rsidR="001E5053" w:rsidRPr="00097C32" w:rsidRDefault="001E5053" w:rsidP="00552E09">
            <w:pPr>
              <w:rPr>
                <w:sz w:val="20"/>
                <w:szCs w:val="20"/>
              </w:rPr>
            </w:pPr>
            <w:r w:rsidRPr="00097C32">
              <w:rPr>
                <w:sz w:val="20"/>
                <w:szCs w:val="20"/>
              </w:rPr>
              <w:t xml:space="preserve"> </w:t>
            </w:r>
            <w:r w:rsidRPr="00097C32">
              <w:rPr>
                <w:spacing w:val="1"/>
                <w:sz w:val="20"/>
                <w:szCs w:val="20"/>
              </w:rPr>
              <w:t>відділ з питань надзвичайних ситуацій та цивільного захисту населення</w:t>
            </w:r>
          </w:p>
        </w:tc>
        <w:tc>
          <w:tcPr>
            <w:tcW w:w="1119" w:type="dxa"/>
            <w:vMerge w:val="restart"/>
          </w:tcPr>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1" w:type="dxa"/>
            <w:tcBorders>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1"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left w:val="single" w:sz="4" w:space="0" w:color="auto"/>
              <w:bottom w:val="single" w:sz="4" w:space="0" w:color="auto"/>
              <w:right w:val="single" w:sz="4" w:space="0" w:color="auto"/>
            </w:tcBorders>
          </w:tcPr>
          <w:p w:rsidR="001E5053" w:rsidRPr="00552E09" w:rsidRDefault="001E5053" w:rsidP="00552E09">
            <w:pPr>
              <w:jc w:val="center"/>
              <w:rPr>
                <w:sz w:val="20"/>
                <w:szCs w:val="20"/>
              </w:rPr>
            </w:pPr>
            <w:r w:rsidRPr="00552E09">
              <w:rPr>
                <w:sz w:val="20"/>
                <w:szCs w:val="20"/>
              </w:rPr>
              <w:t>-</w:t>
            </w:r>
          </w:p>
        </w:tc>
        <w:tc>
          <w:tcPr>
            <w:tcW w:w="992" w:type="dxa"/>
            <w:tcBorders>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85" w:type="dxa"/>
            <w:vMerge w:val="restart"/>
            <w:tcBorders>
              <w:top w:val="nil"/>
            </w:tcBorders>
          </w:tcPr>
          <w:p w:rsidR="001E5053" w:rsidRPr="00097C32" w:rsidRDefault="001E5053" w:rsidP="00552E09">
            <w:pPr>
              <w:rPr>
                <w:sz w:val="20"/>
                <w:szCs w:val="20"/>
              </w:rPr>
            </w:pPr>
          </w:p>
        </w:tc>
      </w:tr>
      <w:tr w:rsidR="001E5053" w:rsidRPr="00677D63" w:rsidTr="001E5053">
        <w:trPr>
          <w:trHeight w:val="390"/>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vAlign w:val="center"/>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E5053" w:rsidRPr="00552E09" w:rsidRDefault="001E5053" w:rsidP="00552E09">
            <w:pPr>
              <w:jc w:val="center"/>
              <w:rPr>
                <w:sz w:val="20"/>
                <w:szCs w:val="20"/>
              </w:rPr>
            </w:pPr>
            <w:r w:rsidRPr="00552E09">
              <w:rPr>
                <w:sz w:val="20"/>
                <w:szCs w:val="20"/>
              </w:rPr>
              <w:t>-</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85" w:type="dxa"/>
            <w:vMerge/>
          </w:tcPr>
          <w:p w:rsidR="001E5053" w:rsidRPr="00097C32" w:rsidRDefault="001E5053" w:rsidP="00552E09">
            <w:pPr>
              <w:rPr>
                <w:sz w:val="20"/>
                <w:szCs w:val="20"/>
              </w:rPr>
            </w:pPr>
          </w:p>
        </w:tc>
      </w:tr>
      <w:tr w:rsidR="001E5053" w:rsidRPr="00677D63" w:rsidTr="001E5053">
        <w:trPr>
          <w:trHeight w:val="345"/>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vAlign w:val="center"/>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E5053" w:rsidRPr="00552E09" w:rsidRDefault="001E5053" w:rsidP="00552E09">
            <w:pPr>
              <w:jc w:val="center"/>
              <w:rPr>
                <w:sz w:val="20"/>
                <w:szCs w:val="20"/>
              </w:rPr>
            </w:pPr>
            <w:r w:rsidRPr="00552E09">
              <w:rPr>
                <w:sz w:val="20"/>
                <w:szCs w:val="20"/>
              </w:rPr>
              <w:t>-</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85" w:type="dxa"/>
            <w:vMerge/>
          </w:tcPr>
          <w:p w:rsidR="001E5053" w:rsidRPr="00097C32" w:rsidRDefault="001E5053" w:rsidP="00552E09">
            <w:pPr>
              <w:rPr>
                <w:sz w:val="20"/>
                <w:szCs w:val="20"/>
              </w:rPr>
            </w:pPr>
          </w:p>
        </w:tc>
      </w:tr>
      <w:tr w:rsidR="001E5053" w:rsidRPr="00677D63" w:rsidTr="001E5053">
        <w:trPr>
          <w:trHeight w:val="450"/>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vAlign w:val="center"/>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E5053" w:rsidRPr="00552E09" w:rsidRDefault="001E5053" w:rsidP="00552E09">
            <w:pPr>
              <w:jc w:val="center"/>
              <w:rPr>
                <w:sz w:val="20"/>
                <w:szCs w:val="20"/>
              </w:rPr>
            </w:pPr>
            <w:r w:rsidRPr="00552E09">
              <w:rPr>
                <w:sz w:val="20"/>
                <w:szCs w:val="20"/>
              </w:rPr>
              <w:t>-</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85" w:type="dxa"/>
            <w:vMerge/>
          </w:tcPr>
          <w:p w:rsidR="001E5053" w:rsidRPr="00097C32" w:rsidRDefault="001E5053" w:rsidP="00552E09">
            <w:pPr>
              <w:rPr>
                <w:sz w:val="20"/>
                <w:szCs w:val="20"/>
              </w:rPr>
            </w:pPr>
          </w:p>
        </w:tc>
      </w:tr>
      <w:tr w:rsidR="001E5053" w:rsidRPr="00677D63" w:rsidTr="001E5053">
        <w:trPr>
          <w:trHeight w:val="1050"/>
        </w:trPr>
        <w:tc>
          <w:tcPr>
            <w:tcW w:w="470" w:type="dxa"/>
            <w:vMerge/>
            <w:vAlign w:val="center"/>
          </w:tcPr>
          <w:p w:rsidR="001E5053" w:rsidRPr="00097C32" w:rsidRDefault="001E5053" w:rsidP="00552E09">
            <w:pPr>
              <w:rPr>
                <w:sz w:val="20"/>
                <w:szCs w:val="20"/>
              </w:rPr>
            </w:pPr>
          </w:p>
        </w:tc>
        <w:tc>
          <w:tcPr>
            <w:tcW w:w="2174" w:type="dxa"/>
            <w:vMerge/>
            <w:vAlign w:val="center"/>
          </w:tcPr>
          <w:p w:rsidR="001E5053" w:rsidRPr="00097C32" w:rsidRDefault="001E5053" w:rsidP="00552E09">
            <w:pPr>
              <w:rPr>
                <w:sz w:val="20"/>
                <w:szCs w:val="20"/>
              </w:rPr>
            </w:pPr>
          </w:p>
        </w:tc>
        <w:tc>
          <w:tcPr>
            <w:tcW w:w="1859" w:type="dxa"/>
            <w:vMerge/>
            <w:vAlign w:val="center"/>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1" w:type="dxa"/>
            <w:tcBorders>
              <w:top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right w:val="single" w:sz="4" w:space="0" w:color="auto"/>
            </w:tcBorders>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tcBorders>
          </w:tcPr>
          <w:p w:rsidR="001E5053" w:rsidRPr="00097C32" w:rsidRDefault="001E5053" w:rsidP="00552E09">
            <w:pPr>
              <w:jc w:val="center"/>
              <w:rPr>
                <w:sz w:val="20"/>
                <w:szCs w:val="20"/>
              </w:rPr>
            </w:pPr>
          </w:p>
        </w:tc>
        <w:tc>
          <w:tcPr>
            <w:tcW w:w="1985" w:type="dxa"/>
            <w:vMerge/>
          </w:tcPr>
          <w:p w:rsidR="001E5053" w:rsidRPr="00097C32" w:rsidRDefault="001E5053" w:rsidP="00552E09">
            <w:pPr>
              <w:rPr>
                <w:sz w:val="20"/>
                <w:szCs w:val="20"/>
              </w:rPr>
            </w:pPr>
          </w:p>
        </w:tc>
      </w:tr>
      <w:tr w:rsidR="001E5053" w:rsidRPr="00C0162C" w:rsidTr="001E5053">
        <w:trPr>
          <w:trHeight w:val="699"/>
        </w:trPr>
        <w:tc>
          <w:tcPr>
            <w:tcW w:w="470" w:type="dxa"/>
            <w:vMerge w:val="restart"/>
            <w:vAlign w:val="center"/>
          </w:tcPr>
          <w:p w:rsidR="001E5053" w:rsidRPr="00097C32" w:rsidRDefault="001E5053" w:rsidP="00552E09">
            <w:pPr>
              <w:rPr>
                <w:sz w:val="20"/>
                <w:szCs w:val="20"/>
              </w:rPr>
            </w:pPr>
            <w:r w:rsidRPr="00097C32">
              <w:rPr>
                <w:sz w:val="20"/>
                <w:szCs w:val="20"/>
              </w:rPr>
              <w:lastRenderedPageBreak/>
              <w:t>2</w:t>
            </w:r>
          </w:p>
        </w:tc>
        <w:tc>
          <w:tcPr>
            <w:tcW w:w="2174" w:type="dxa"/>
            <w:vMerge w:val="restart"/>
          </w:tcPr>
          <w:p w:rsidR="001E5053" w:rsidRPr="00097C32" w:rsidRDefault="001E5053" w:rsidP="00552E09">
            <w:pPr>
              <w:rPr>
                <w:sz w:val="20"/>
                <w:szCs w:val="20"/>
              </w:rPr>
            </w:pPr>
            <w:r w:rsidRPr="00097C32">
              <w:rPr>
                <w:sz w:val="20"/>
                <w:szCs w:val="20"/>
              </w:rPr>
              <w:t>Забезпечення гарантованого рівня захисту населення і територій від надзвичайних ситуацій у мирний час та особливий період</w:t>
            </w:r>
          </w:p>
          <w:p w:rsidR="001E5053" w:rsidRPr="00097C32" w:rsidRDefault="001E5053" w:rsidP="00552E09">
            <w:pPr>
              <w:rPr>
                <w:sz w:val="20"/>
                <w:szCs w:val="20"/>
              </w:rPr>
            </w:pPr>
            <w:r w:rsidRPr="00097C32">
              <w:rPr>
                <w:sz w:val="20"/>
                <w:szCs w:val="20"/>
              </w:rPr>
              <w:t>Накопичення засобів захисту</w:t>
            </w:r>
          </w:p>
          <w:p w:rsidR="001E5053" w:rsidRPr="00097C32" w:rsidRDefault="001E5053" w:rsidP="00552E09">
            <w:pPr>
              <w:rPr>
                <w:sz w:val="20"/>
                <w:szCs w:val="20"/>
              </w:rPr>
            </w:pPr>
          </w:p>
        </w:tc>
        <w:tc>
          <w:tcPr>
            <w:tcW w:w="1859" w:type="dxa"/>
            <w:vMerge w:val="restart"/>
          </w:tcPr>
          <w:p w:rsidR="001E5053" w:rsidRPr="00097C32" w:rsidRDefault="001E5053" w:rsidP="00552E09">
            <w:pPr>
              <w:rPr>
                <w:sz w:val="20"/>
                <w:szCs w:val="20"/>
              </w:rPr>
            </w:pPr>
            <w:r w:rsidRPr="00097C32">
              <w:rPr>
                <w:sz w:val="20"/>
                <w:szCs w:val="20"/>
              </w:rPr>
              <w:t>Забезпечення непрацюючого населення, яке проживає в зонах можливого хімічного забруднення, засобами захисту органів дихання від небезпечних хімічних речовин:</w:t>
            </w:r>
          </w:p>
          <w:p w:rsidR="001E5053" w:rsidRPr="00097C32" w:rsidRDefault="001E5053" w:rsidP="00552E09">
            <w:pPr>
              <w:rPr>
                <w:sz w:val="20"/>
                <w:szCs w:val="20"/>
              </w:rPr>
            </w:pPr>
            <w:r w:rsidRPr="00097C32">
              <w:rPr>
                <w:sz w:val="20"/>
                <w:szCs w:val="20"/>
              </w:rPr>
              <w:t>– респіраторами  та захисними окулярами  у кількості 3254 шт.</w:t>
            </w:r>
          </w:p>
          <w:p w:rsidR="001E5053" w:rsidRPr="00097C32" w:rsidRDefault="001E5053" w:rsidP="00552E09">
            <w:pPr>
              <w:pStyle w:val="2"/>
              <w:spacing w:line="260" w:lineRule="exact"/>
              <w:ind w:left="0"/>
              <w:jc w:val="both"/>
              <w:rPr>
                <w:sz w:val="20"/>
                <w:szCs w:val="20"/>
              </w:rPr>
            </w:pPr>
            <w:r w:rsidRPr="00097C32">
              <w:rPr>
                <w:sz w:val="20"/>
                <w:szCs w:val="20"/>
              </w:rPr>
              <w:t>Продовжити роботу по створенню фонду захисних споруд цивільного захисту (цивільної оборони) шляхом взяття на облік найпростіших укриттів, а також інших заглиблених споруд та приміщень, що знаходяться в підвальних та цокольних поверхах і можуть бути використані для укриття населення.</w:t>
            </w:r>
          </w:p>
        </w:tc>
        <w:tc>
          <w:tcPr>
            <w:tcW w:w="1857" w:type="dxa"/>
            <w:vMerge w:val="restart"/>
          </w:tcPr>
          <w:p w:rsidR="001E5053" w:rsidRPr="00097C32" w:rsidRDefault="001E5053" w:rsidP="00552E09">
            <w:pPr>
              <w:rPr>
                <w:spacing w:val="16"/>
                <w:sz w:val="20"/>
                <w:szCs w:val="20"/>
              </w:rPr>
            </w:pPr>
            <w:r w:rsidRPr="00097C32">
              <w:rPr>
                <w:spacing w:val="1"/>
                <w:sz w:val="20"/>
                <w:szCs w:val="20"/>
              </w:rPr>
              <w:t>відділ з питань надзвичайних ситуацій та цивільного захисту населення</w:t>
            </w:r>
          </w:p>
        </w:tc>
        <w:tc>
          <w:tcPr>
            <w:tcW w:w="1119" w:type="dxa"/>
            <w:vMerge w:val="restart"/>
          </w:tcPr>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tc>
        <w:tc>
          <w:tcPr>
            <w:tcW w:w="1277" w:type="dxa"/>
            <w:tcBorders>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1" w:type="dxa"/>
            <w:tcBorders>
              <w:bottom w:val="single" w:sz="4" w:space="0" w:color="auto"/>
              <w:right w:val="single" w:sz="4" w:space="0" w:color="auto"/>
            </w:tcBorders>
          </w:tcPr>
          <w:p w:rsidR="001E5053" w:rsidRPr="001E5053" w:rsidRDefault="001E5053" w:rsidP="00552E09">
            <w:pPr>
              <w:jc w:val="center"/>
              <w:rPr>
                <w:sz w:val="20"/>
                <w:szCs w:val="20"/>
                <w:lang w:val="ru-RU"/>
              </w:rPr>
            </w:pPr>
            <w:r>
              <w:rPr>
                <w:sz w:val="20"/>
                <w:szCs w:val="20"/>
                <w:lang w:val="ru-RU"/>
              </w:rPr>
              <w:t>60,0</w:t>
            </w:r>
          </w:p>
        </w:tc>
        <w:tc>
          <w:tcPr>
            <w:tcW w:w="993"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12,0</w:t>
            </w:r>
          </w:p>
        </w:tc>
        <w:tc>
          <w:tcPr>
            <w:tcW w:w="850"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12,0</w:t>
            </w:r>
          </w:p>
        </w:tc>
        <w:tc>
          <w:tcPr>
            <w:tcW w:w="851"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12,0</w:t>
            </w:r>
          </w:p>
        </w:tc>
        <w:tc>
          <w:tcPr>
            <w:tcW w:w="850"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highlight w:val="lightGray"/>
              </w:rPr>
            </w:pPr>
            <w:r w:rsidRPr="00097C32">
              <w:rPr>
                <w:sz w:val="20"/>
                <w:szCs w:val="20"/>
              </w:rPr>
              <w:t>12,0</w:t>
            </w:r>
          </w:p>
        </w:tc>
        <w:tc>
          <w:tcPr>
            <w:tcW w:w="992" w:type="dxa"/>
            <w:tcBorders>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12,0</w:t>
            </w:r>
          </w:p>
        </w:tc>
        <w:tc>
          <w:tcPr>
            <w:tcW w:w="1985" w:type="dxa"/>
            <w:vMerge w:val="restart"/>
          </w:tcPr>
          <w:p w:rsidR="001E5053" w:rsidRPr="00097C32" w:rsidRDefault="001E5053" w:rsidP="00552E09">
            <w:pPr>
              <w:rPr>
                <w:sz w:val="20"/>
                <w:szCs w:val="20"/>
              </w:rPr>
            </w:pPr>
          </w:p>
        </w:tc>
      </w:tr>
      <w:tr w:rsidR="001E5053" w:rsidRPr="00677D63" w:rsidTr="001E5053">
        <w:trPr>
          <w:trHeight w:val="345"/>
        </w:trPr>
        <w:tc>
          <w:tcPr>
            <w:tcW w:w="470" w:type="dxa"/>
            <w:vMerge/>
            <w:vAlign w:val="center"/>
          </w:tcPr>
          <w:p w:rsidR="001E5053" w:rsidRPr="00097C32" w:rsidRDefault="001E5053" w:rsidP="00552E09">
            <w:pPr>
              <w:rPr>
                <w:sz w:val="20"/>
                <w:szCs w:val="20"/>
              </w:rPr>
            </w:pPr>
          </w:p>
        </w:tc>
        <w:tc>
          <w:tcPr>
            <w:tcW w:w="2174" w:type="dxa"/>
            <w:vMerge/>
          </w:tcPr>
          <w:p w:rsidR="001E5053" w:rsidRPr="00097C32" w:rsidRDefault="001E5053" w:rsidP="00552E09">
            <w:pPr>
              <w:rPr>
                <w:sz w:val="20"/>
                <w:szCs w:val="20"/>
              </w:rPr>
            </w:pPr>
          </w:p>
        </w:tc>
        <w:tc>
          <w:tcPr>
            <w:tcW w:w="1859" w:type="dxa"/>
            <w:vMerge/>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85" w:type="dxa"/>
            <w:vMerge/>
          </w:tcPr>
          <w:p w:rsidR="001E5053" w:rsidRPr="00097C32" w:rsidRDefault="001E5053" w:rsidP="00552E09">
            <w:pPr>
              <w:rPr>
                <w:sz w:val="20"/>
                <w:szCs w:val="20"/>
              </w:rPr>
            </w:pPr>
          </w:p>
        </w:tc>
      </w:tr>
      <w:tr w:rsidR="001E5053" w:rsidRPr="00677D63" w:rsidTr="001E5053">
        <w:trPr>
          <w:trHeight w:val="585"/>
        </w:trPr>
        <w:tc>
          <w:tcPr>
            <w:tcW w:w="470" w:type="dxa"/>
            <w:vMerge/>
            <w:vAlign w:val="center"/>
          </w:tcPr>
          <w:p w:rsidR="001E5053" w:rsidRPr="00097C32" w:rsidRDefault="001E5053" w:rsidP="00552E09">
            <w:pPr>
              <w:rPr>
                <w:sz w:val="20"/>
                <w:szCs w:val="20"/>
              </w:rPr>
            </w:pPr>
          </w:p>
        </w:tc>
        <w:tc>
          <w:tcPr>
            <w:tcW w:w="2174" w:type="dxa"/>
            <w:vMerge/>
          </w:tcPr>
          <w:p w:rsidR="001E5053" w:rsidRPr="00097C32" w:rsidRDefault="001E5053" w:rsidP="00552E09">
            <w:pPr>
              <w:rPr>
                <w:sz w:val="20"/>
                <w:szCs w:val="20"/>
              </w:rPr>
            </w:pPr>
          </w:p>
        </w:tc>
        <w:tc>
          <w:tcPr>
            <w:tcW w:w="1859" w:type="dxa"/>
            <w:vMerge/>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1"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85" w:type="dxa"/>
            <w:vMerge/>
          </w:tcPr>
          <w:p w:rsidR="001E5053" w:rsidRPr="00097C32" w:rsidRDefault="001E5053" w:rsidP="00552E09">
            <w:pPr>
              <w:rPr>
                <w:sz w:val="20"/>
                <w:szCs w:val="20"/>
              </w:rPr>
            </w:pPr>
          </w:p>
        </w:tc>
      </w:tr>
      <w:tr w:rsidR="001E5053" w:rsidRPr="00677D63" w:rsidTr="001E5053">
        <w:trPr>
          <w:trHeight w:val="585"/>
        </w:trPr>
        <w:tc>
          <w:tcPr>
            <w:tcW w:w="470" w:type="dxa"/>
            <w:vMerge/>
            <w:vAlign w:val="center"/>
          </w:tcPr>
          <w:p w:rsidR="001E5053" w:rsidRPr="00097C32" w:rsidRDefault="001E5053" w:rsidP="00552E09">
            <w:pPr>
              <w:rPr>
                <w:sz w:val="20"/>
                <w:szCs w:val="20"/>
              </w:rPr>
            </w:pPr>
          </w:p>
        </w:tc>
        <w:tc>
          <w:tcPr>
            <w:tcW w:w="2174" w:type="dxa"/>
            <w:vMerge/>
          </w:tcPr>
          <w:p w:rsidR="001E5053" w:rsidRPr="00097C32" w:rsidRDefault="001E5053" w:rsidP="00552E09">
            <w:pPr>
              <w:rPr>
                <w:sz w:val="20"/>
                <w:szCs w:val="20"/>
              </w:rPr>
            </w:pPr>
          </w:p>
        </w:tc>
        <w:tc>
          <w:tcPr>
            <w:tcW w:w="1859" w:type="dxa"/>
            <w:vMerge/>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Borders>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1" w:type="dxa"/>
            <w:tcBorders>
              <w:top w:val="single" w:sz="4" w:space="0" w:color="auto"/>
              <w:left w:val="single" w:sz="4" w:space="0" w:color="auto"/>
              <w:bottom w:val="single" w:sz="4" w:space="0" w:color="auto"/>
              <w:right w:val="single" w:sz="4" w:space="0" w:color="auto"/>
            </w:tcBorders>
          </w:tcPr>
          <w:p w:rsidR="001E5053" w:rsidRPr="001E5053" w:rsidRDefault="001E5053" w:rsidP="00552E09">
            <w:pPr>
              <w:jc w:val="center"/>
              <w:rPr>
                <w:sz w:val="20"/>
                <w:szCs w:val="20"/>
                <w:lang w:val="ru-RU"/>
              </w:rPr>
            </w:pPr>
            <w:r>
              <w:rPr>
                <w:sz w:val="20"/>
                <w:szCs w:val="20"/>
                <w:lang w:val="ru-RU"/>
              </w:rPr>
              <w:t>60,0</w:t>
            </w: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12,0</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12,0</w:t>
            </w: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12,0</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highlight w:val="lightGray"/>
              </w:rPr>
            </w:pPr>
            <w:r w:rsidRPr="00097C32">
              <w:rPr>
                <w:sz w:val="20"/>
                <w:szCs w:val="20"/>
              </w:rPr>
              <w:t>12,0</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12,0</w:t>
            </w:r>
          </w:p>
        </w:tc>
        <w:tc>
          <w:tcPr>
            <w:tcW w:w="1985" w:type="dxa"/>
            <w:vMerge/>
            <w:tcBorders>
              <w:bottom w:val="single" w:sz="4" w:space="0" w:color="auto"/>
            </w:tcBorders>
          </w:tcPr>
          <w:p w:rsidR="001E5053" w:rsidRPr="00097C32" w:rsidRDefault="001E5053" w:rsidP="00552E09">
            <w:pPr>
              <w:rPr>
                <w:sz w:val="20"/>
                <w:szCs w:val="20"/>
              </w:rPr>
            </w:pPr>
          </w:p>
        </w:tc>
      </w:tr>
      <w:tr w:rsidR="001E5053" w:rsidRPr="00677D63" w:rsidTr="001E5053">
        <w:trPr>
          <w:trHeight w:val="465"/>
        </w:trPr>
        <w:tc>
          <w:tcPr>
            <w:tcW w:w="470" w:type="dxa"/>
            <w:vMerge/>
            <w:vAlign w:val="center"/>
          </w:tcPr>
          <w:p w:rsidR="001E5053" w:rsidRPr="00097C32" w:rsidRDefault="001E5053" w:rsidP="00552E09">
            <w:pPr>
              <w:rPr>
                <w:sz w:val="20"/>
                <w:szCs w:val="20"/>
              </w:rPr>
            </w:pPr>
          </w:p>
        </w:tc>
        <w:tc>
          <w:tcPr>
            <w:tcW w:w="2174" w:type="dxa"/>
            <w:vMerge/>
            <w:tcBorders>
              <w:bottom w:val="single" w:sz="4" w:space="0" w:color="auto"/>
            </w:tcBorders>
          </w:tcPr>
          <w:p w:rsidR="001E5053" w:rsidRPr="00097C32" w:rsidRDefault="001E5053" w:rsidP="00552E09">
            <w:pPr>
              <w:rPr>
                <w:sz w:val="20"/>
                <w:szCs w:val="20"/>
              </w:rPr>
            </w:pPr>
          </w:p>
        </w:tc>
        <w:tc>
          <w:tcPr>
            <w:tcW w:w="1859" w:type="dxa"/>
            <w:vMerge/>
            <w:tcBorders>
              <w:bottom w:val="single" w:sz="4" w:space="0" w:color="auto"/>
            </w:tcBorders>
          </w:tcPr>
          <w:p w:rsidR="001E5053" w:rsidRPr="00097C32" w:rsidRDefault="001E5053" w:rsidP="00552E09">
            <w:pPr>
              <w:rPr>
                <w:sz w:val="20"/>
                <w:szCs w:val="20"/>
              </w:rPr>
            </w:pPr>
          </w:p>
        </w:tc>
        <w:tc>
          <w:tcPr>
            <w:tcW w:w="1857" w:type="dxa"/>
            <w:vMerge/>
            <w:tcBorders>
              <w:bottom w:val="single" w:sz="4" w:space="0" w:color="auto"/>
            </w:tcBorders>
          </w:tcPr>
          <w:p w:rsidR="001E5053" w:rsidRPr="00097C32" w:rsidRDefault="001E5053" w:rsidP="00552E09">
            <w:pPr>
              <w:rPr>
                <w:spacing w:val="1"/>
                <w:sz w:val="20"/>
                <w:szCs w:val="20"/>
              </w:rPr>
            </w:pPr>
          </w:p>
        </w:tc>
        <w:tc>
          <w:tcPr>
            <w:tcW w:w="1119" w:type="dxa"/>
            <w:vMerge/>
            <w:tcBorders>
              <w:bottom w:val="single" w:sz="4" w:space="0" w:color="auto"/>
            </w:tcBorders>
          </w:tcPr>
          <w:p w:rsidR="001E5053" w:rsidRPr="00097C32" w:rsidRDefault="001E5053" w:rsidP="00552E09">
            <w:pPr>
              <w:rPr>
                <w:sz w:val="20"/>
                <w:szCs w:val="20"/>
              </w:rPr>
            </w:pPr>
          </w:p>
        </w:tc>
        <w:tc>
          <w:tcPr>
            <w:tcW w:w="1277" w:type="dxa"/>
            <w:tcBorders>
              <w:top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1" w:type="dxa"/>
            <w:tcBorders>
              <w:top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highlight w:val="lightGray"/>
              </w:rPr>
            </w:pPr>
          </w:p>
        </w:tc>
        <w:tc>
          <w:tcPr>
            <w:tcW w:w="992" w:type="dxa"/>
            <w:tcBorders>
              <w:top w:val="single" w:sz="4" w:space="0" w:color="auto"/>
              <w:left w:val="single" w:sz="4" w:space="0" w:color="auto"/>
            </w:tcBorders>
          </w:tcPr>
          <w:p w:rsidR="001E5053" w:rsidRPr="00097C32" w:rsidRDefault="001E5053" w:rsidP="00552E09">
            <w:pPr>
              <w:jc w:val="center"/>
              <w:rPr>
                <w:sz w:val="20"/>
                <w:szCs w:val="20"/>
              </w:rPr>
            </w:pPr>
          </w:p>
        </w:tc>
        <w:tc>
          <w:tcPr>
            <w:tcW w:w="1985" w:type="dxa"/>
            <w:tcBorders>
              <w:top w:val="single" w:sz="4" w:space="0" w:color="auto"/>
              <w:bottom w:val="single" w:sz="4" w:space="0" w:color="auto"/>
            </w:tcBorders>
          </w:tcPr>
          <w:p w:rsidR="001E5053" w:rsidRPr="00097C32" w:rsidRDefault="001E5053" w:rsidP="00552E09">
            <w:pPr>
              <w:rPr>
                <w:sz w:val="20"/>
                <w:szCs w:val="20"/>
              </w:rPr>
            </w:pPr>
          </w:p>
        </w:tc>
      </w:tr>
      <w:tr w:rsidR="001E5053" w:rsidRPr="00677D63" w:rsidTr="001E5053">
        <w:trPr>
          <w:trHeight w:val="642"/>
        </w:trPr>
        <w:tc>
          <w:tcPr>
            <w:tcW w:w="470" w:type="dxa"/>
            <w:vMerge w:val="restart"/>
            <w:tcBorders>
              <w:right w:val="single" w:sz="4" w:space="0" w:color="auto"/>
            </w:tcBorders>
            <w:vAlign w:val="center"/>
          </w:tcPr>
          <w:p w:rsidR="001E5053" w:rsidRPr="00097C32" w:rsidRDefault="001E5053" w:rsidP="00552E09">
            <w:pPr>
              <w:rPr>
                <w:sz w:val="20"/>
                <w:szCs w:val="20"/>
              </w:rPr>
            </w:pPr>
            <w:r w:rsidRPr="00097C32">
              <w:rPr>
                <w:sz w:val="20"/>
                <w:szCs w:val="20"/>
              </w:rPr>
              <w:t>3</w:t>
            </w:r>
          </w:p>
        </w:tc>
        <w:tc>
          <w:tcPr>
            <w:tcW w:w="2174" w:type="dxa"/>
            <w:vMerge w:val="restart"/>
            <w:tcBorders>
              <w:top w:val="single" w:sz="4" w:space="0" w:color="auto"/>
              <w:left w:val="single" w:sz="4" w:space="0" w:color="auto"/>
              <w:bottom w:val="single" w:sz="4" w:space="0" w:color="auto"/>
              <w:right w:val="single" w:sz="4" w:space="0" w:color="auto"/>
            </w:tcBorders>
          </w:tcPr>
          <w:p w:rsidR="001E5053" w:rsidRDefault="001E5053" w:rsidP="00552E09">
            <w:pPr>
              <w:pStyle w:val="a6"/>
              <w:jc w:val="left"/>
              <w:rPr>
                <w:rFonts w:ascii="Times New Roman" w:hAnsi="Times New Roman"/>
                <w:sz w:val="20"/>
                <w:lang w:val="uk-UA"/>
              </w:rPr>
            </w:pPr>
            <w:r w:rsidRPr="00097C32">
              <w:rPr>
                <w:rFonts w:ascii="Times New Roman" w:hAnsi="Times New Roman"/>
                <w:sz w:val="20"/>
                <w:lang w:val="uk-UA"/>
              </w:rPr>
              <w:t xml:space="preserve">Забезпечення захисту населення від </w:t>
            </w:r>
            <w:r w:rsidRPr="00097C32">
              <w:rPr>
                <w:rFonts w:ascii="Times New Roman" w:hAnsi="Times New Roman"/>
                <w:sz w:val="20"/>
                <w:lang w:val="uk-UA"/>
              </w:rPr>
              <w:lastRenderedPageBreak/>
              <w:t xml:space="preserve">надзвичайних ситуацій на водних об’єктах міста, попередження нещасних випадків і створення умов </w:t>
            </w:r>
          </w:p>
          <w:p w:rsidR="001E5053" w:rsidRPr="00097C32" w:rsidRDefault="001E5053" w:rsidP="00552E09">
            <w:pPr>
              <w:pStyle w:val="a6"/>
              <w:jc w:val="left"/>
              <w:rPr>
                <w:rFonts w:ascii="Times New Roman" w:hAnsi="Times New Roman"/>
                <w:sz w:val="20"/>
                <w:lang w:val="uk-UA"/>
              </w:rPr>
            </w:pPr>
            <w:r w:rsidRPr="00097C32">
              <w:rPr>
                <w:rFonts w:ascii="Times New Roman" w:hAnsi="Times New Roman"/>
                <w:sz w:val="20"/>
                <w:lang w:val="uk-UA"/>
              </w:rPr>
              <w:t xml:space="preserve">безпечного користування водними об’єктами в інтересах як окремої людини так і мешканців міста. </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r w:rsidRPr="00097C32">
              <w:rPr>
                <w:sz w:val="20"/>
                <w:szCs w:val="20"/>
              </w:rPr>
              <w:lastRenderedPageBreak/>
              <w:t xml:space="preserve">Проведення пошукових робіт, </w:t>
            </w:r>
            <w:r w:rsidRPr="00097C32">
              <w:rPr>
                <w:sz w:val="20"/>
                <w:szCs w:val="20"/>
              </w:rPr>
              <w:lastRenderedPageBreak/>
              <w:t>пов’язаних із пошуком та підйомом потерпілих з води, у разі виникнення надзвичайної події на воді (утоплення людини) аварійно-рятувальним загоном  м. Дніпро.</w:t>
            </w:r>
          </w:p>
          <w:p w:rsidR="001E5053" w:rsidRPr="00097C32" w:rsidRDefault="001E5053" w:rsidP="00552E09">
            <w:pPr>
              <w:rPr>
                <w:sz w:val="20"/>
                <w:szCs w:val="20"/>
              </w:rPr>
            </w:pPr>
            <w:r w:rsidRPr="00097C32">
              <w:rPr>
                <w:spacing w:val="2"/>
                <w:sz w:val="20"/>
                <w:szCs w:val="20"/>
              </w:rPr>
              <w:t>Пропаганда безпеки життєдіяльності населення міста на водних об’єктах.</w:t>
            </w:r>
          </w:p>
        </w:tc>
        <w:tc>
          <w:tcPr>
            <w:tcW w:w="1857"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6"/>
                <w:sz w:val="20"/>
                <w:szCs w:val="20"/>
              </w:rPr>
            </w:pPr>
            <w:r w:rsidRPr="00097C32">
              <w:rPr>
                <w:spacing w:val="1"/>
                <w:sz w:val="20"/>
                <w:szCs w:val="20"/>
              </w:rPr>
              <w:lastRenderedPageBreak/>
              <w:t xml:space="preserve">відділ з питань надзвичайних </w:t>
            </w:r>
            <w:r w:rsidRPr="00097C32">
              <w:rPr>
                <w:spacing w:val="1"/>
                <w:sz w:val="20"/>
                <w:szCs w:val="20"/>
              </w:rPr>
              <w:lastRenderedPageBreak/>
              <w:t>ситуацій та цивільного захисту населення</w:t>
            </w:r>
          </w:p>
        </w:tc>
        <w:tc>
          <w:tcPr>
            <w:tcW w:w="1119"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lastRenderedPageBreak/>
              <w:t>До 2024 року</w:t>
            </w: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Pr="00097C32" w:rsidRDefault="001E5053" w:rsidP="00552E09">
            <w:pPr>
              <w:rPr>
                <w:sz w:val="20"/>
                <w:szCs w:val="20"/>
              </w:rPr>
            </w:pPr>
          </w:p>
        </w:tc>
        <w:tc>
          <w:tcPr>
            <w:tcW w:w="1277" w:type="dxa"/>
            <w:tcBorders>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lastRenderedPageBreak/>
              <w:t>Загальний обсяг, у т.ч.</w:t>
            </w:r>
          </w:p>
        </w:tc>
        <w:tc>
          <w:tcPr>
            <w:tcW w:w="991" w:type="dxa"/>
            <w:tcBorders>
              <w:left w:val="single" w:sz="4" w:space="0" w:color="auto"/>
              <w:bottom w:val="single" w:sz="4" w:space="0" w:color="auto"/>
              <w:right w:val="single" w:sz="4" w:space="0" w:color="auto"/>
            </w:tcBorders>
          </w:tcPr>
          <w:p w:rsidR="001E5053" w:rsidRPr="001E5053" w:rsidRDefault="001E5053" w:rsidP="00552E09">
            <w:pPr>
              <w:jc w:val="center"/>
              <w:rPr>
                <w:sz w:val="20"/>
                <w:szCs w:val="20"/>
                <w:lang w:val="ru-RU"/>
              </w:rPr>
            </w:pPr>
            <w:r>
              <w:rPr>
                <w:sz w:val="20"/>
                <w:szCs w:val="20"/>
                <w:lang w:val="ru-RU"/>
              </w:rPr>
              <w:t>30,0</w:t>
            </w:r>
          </w:p>
        </w:tc>
        <w:tc>
          <w:tcPr>
            <w:tcW w:w="993"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6,0</w:t>
            </w:r>
          </w:p>
        </w:tc>
        <w:tc>
          <w:tcPr>
            <w:tcW w:w="850"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6,0</w:t>
            </w:r>
          </w:p>
        </w:tc>
        <w:tc>
          <w:tcPr>
            <w:tcW w:w="851"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6,0</w:t>
            </w:r>
          </w:p>
        </w:tc>
        <w:tc>
          <w:tcPr>
            <w:tcW w:w="850"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highlight w:val="lightGray"/>
              </w:rPr>
            </w:pPr>
            <w:r w:rsidRPr="00097C32">
              <w:rPr>
                <w:sz w:val="20"/>
                <w:szCs w:val="20"/>
              </w:rPr>
              <w:t>6,0</w:t>
            </w:r>
          </w:p>
        </w:tc>
        <w:tc>
          <w:tcPr>
            <w:tcW w:w="992" w:type="dxa"/>
            <w:tcBorders>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6,0</w:t>
            </w:r>
          </w:p>
        </w:tc>
        <w:tc>
          <w:tcPr>
            <w:tcW w:w="1985" w:type="dxa"/>
            <w:vMerge w:val="restart"/>
            <w:tcBorders>
              <w:top w:val="single" w:sz="4" w:space="0" w:color="auto"/>
            </w:tcBorders>
          </w:tcPr>
          <w:p w:rsidR="001E5053" w:rsidRDefault="001E5053" w:rsidP="00552E09">
            <w:pPr>
              <w:rPr>
                <w:sz w:val="20"/>
                <w:szCs w:val="20"/>
                <w:lang w:val="ru-RU"/>
              </w:rPr>
            </w:pPr>
            <w:r w:rsidRPr="00097C32">
              <w:rPr>
                <w:sz w:val="20"/>
                <w:szCs w:val="20"/>
              </w:rPr>
              <w:t xml:space="preserve">Своєчасне оповіщення та </w:t>
            </w:r>
            <w:r w:rsidRPr="00097C32">
              <w:rPr>
                <w:sz w:val="20"/>
                <w:szCs w:val="20"/>
              </w:rPr>
              <w:lastRenderedPageBreak/>
              <w:t>збереження життя людей у разі виникнення НС</w:t>
            </w:r>
          </w:p>
          <w:p w:rsidR="001E5053" w:rsidRDefault="001E5053" w:rsidP="00552E09">
            <w:pPr>
              <w:rPr>
                <w:sz w:val="20"/>
                <w:szCs w:val="20"/>
                <w:lang w:val="ru-RU"/>
              </w:rPr>
            </w:pPr>
          </w:p>
          <w:p w:rsidR="001E5053" w:rsidRDefault="001E5053" w:rsidP="00552E09">
            <w:pPr>
              <w:rPr>
                <w:sz w:val="20"/>
                <w:szCs w:val="20"/>
                <w:lang w:val="ru-RU"/>
              </w:rPr>
            </w:pPr>
          </w:p>
          <w:p w:rsidR="001E5053" w:rsidRDefault="001E5053" w:rsidP="00552E09">
            <w:pPr>
              <w:rPr>
                <w:sz w:val="20"/>
                <w:szCs w:val="20"/>
                <w:lang w:val="ru-RU"/>
              </w:rPr>
            </w:pPr>
          </w:p>
          <w:p w:rsidR="001E5053" w:rsidRDefault="001E5053" w:rsidP="00552E09">
            <w:pPr>
              <w:rPr>
                <w:sz w:val="20"/>
                <w:szCs w:val="20"/>
                <w:lang w:val="ru-RU"/>
              </w:rPr>
            </w:pPr>
          </w:p>
          <w:p w:rsidR="001E5053" w:rsidRDefault="001E5053" w:rsidP="00552E09">
            <w:pPr>
              <w:rPr>
                <w:sz w:val="20"/>
                <w:szCs w:val="20"/>
                <w:lang w:val="ru-RU"/>
              </w:rPr>
            </w:pPr>
          </w:p>
          <w:p w:rsidR="001E5053" w:rsidRDefault="001E5053" w:rsidP="00552E09">
            <w:pPr>
              <w:rPr>
                <w:sz w:val="20"/>
                <w:szCs w:val="20"/>
                <w:lang w:val="ru-RU"/>
              </w:rPr>
            </w:pPr>
          </w:p>
          <w:p w:rsidR="001E5053" w:rsidRPr="002E285B" w:rsidRDefault="001E5053" w:rsidP="00552E09">
            <w:pPr>
              <w:rPr>
                <w:sz w:val="20"/>
                <w:szCs w:val="20"/>
                <w:lang w:val="ru-RU"/>
              </w:rPr>
            </w:pPr>
          </w:p>
        </w:tc>
      </w:tr>
      <w:tr w:rsidR="001E5053" w:rsidRPr="00677D63" w:rsidTr="001E5053">
        <w:trPr>
          <w:trHeight w:val="375"/>
        </w:trPr>
        <w:tc>
          <w:tcPr>
            <w:tcW w:w="470" w:type="dxa"/>
            <w:vMerge/>
            <w:tcBorders>
              <w:right w:val="single" w:sz="4" w:space="0" w:color="auto"/>
            </w:tcBorders>
            <w:vAlign w:val="center"/>
          </w:tcPr>
          <w:p w:rsidR="001E5053" w:rsidRPr="00097C32" w:rsidRDefault="001E5053" w:rsidP="00552E09">
            <w:pPr>
              <w:rPr>
                <w:sz w:val="20"/>
                <w:szCs w:val="20"/>
              </w:rPr>
            </w:pPr>
          </w:p>
        </w:tc>
        <w:tc>
          <w:tcPr>
            <w:tcW w:w="2174"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pStyle w:val="a6"/>
              <w:jc w:val="left"/>
              <w:rPr>
                <w:rFonts w:ascii="Times New Roman" w:hAnsi="Times New Roman"/>
                <w:sz w:val="20"/>
                <w:lang w:val="uk-UA"/>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bottom w:val="single" w:sz="4" w:space="0" w:color="auto"/>
            </w:tcBorders>
          </w:tcPr>
          <w:p w:rsidR="001E5053" w:rsidRPr="00097C32" w:rsidRDefault="00A91334" w:rsidP="00552E09">
            <w:pPr>
              <w:jc w:val="center"/>
              <w:rPr>
                <w:sz w:val="20"/>
                <w:szCs w:val="20"/>
              </w:rPr>
            </w:pPr>
            <w:r>
              <w:rPr>
                <w:noProof/>
                <w:sz w:val="20"/>
                <w:szCs w:val="20"/>
                <w:lang w:val="ru-RU"/>
              </w:rPr>
              <w:pict>
                <v:shape id="_x0000_s1038" type="#_x0000_t32" style="position:absolute;left:0;text-align:left;margin-left:41.8pt;margin-top:-.8pt;width:99pt;height:0;z-index:251667456;mso-position-horizontal-relative:text;mso-position-vertical-relative:text" o:connectortype="straight"/>
              </w:pict>
            </w:r>
          </w:p>
        </w:tc>
        <w:tc>
          <w:tcPr>
            <w:tcW w:w="1985" w:type="dxa"/>
            <w:vMerge/>
          </w:tcPr>
          <w:p w:rsidR="001E5053" w:rsidRPr="00097C32" w:rsidRDefault="001E5053" w:rsidP="00552E09">
            <w:pPr>
              <w:rPr>
                <w:sz w:val="20"/>
                <w:szCs w:val="20"/>
              </w:rPr>
            </w:pPr>
          </w:p>
        </w:tc>
      </w:tr>
      <w:tr w:rsidR="001E5053" w:rsidRPr="00677D63" w:rsidTr="001E5053">
        <w:trPr>
          <w:trHeight w:val="360"/>
        </w:trPr>
        <w:tc>
          <w:tcPr>
            <w:tcW w:w="470" w:type="dxa"/>
            <w:vMerge/>
            <w:tcBorders>
              <w:right w:val="single" w:sz="4" w:space="0" w:color="auto"/>
            </w:tcBorders>
            <w:vAlign w:val="center"/>
          </w:tcPr>
          <w:p w:rsidR="001E5053" w:rsidRPr="00097C32" w:rsidRDefault="001E5053" w:rsidP="00552E09">
            <w:pPr>
              <w:rPr>
                <w:sz w:val="20"/>
                <w:szCs w:val="20"/>
              </w:rPr>
            </w:pPr>
          </w:p>
        </w:tc>
        <w:tc>
          <w:tcPr>
            <w:tcW w:w="2174"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pStyle w:val="a6"/>
              <w:jc w:val="left"/>
              <w:rPr>
                <w:rFonts w:ascii="Times New Roman" w:hAnsi="Times New Roman"/>
                <w:sz w:val="20"/>
                <w:lang w:val="uk-UA"/>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85" w:type="dxa"/>
            <w:vMerge/>
          </w:tcPr>
          <w:p w:rsidR="001E5053" w:rsidRPr="00097C32" w:rsidRDefault="001E5053" w:rsidP="00552E09">
            <w:pPr>
              <w:rPr>
                <w:sz w:val="20"/>
                <w:szCs w:val="20"/>
              </w:rPr>
            </w:pPr>
          </w:p>
        </w:tc>
      </w:tr>
      <w:tr w:rsidR="001E5053" w:rsidRPr="00677D63" w:rsidTr="001E5053">
        <w:trPr>
          <w:trHeight w:val="450"/>
        </w:trPr>
        <w:tc>
          <w:tcPr>
            <w:tcW w:w="470" w:type="dxa"/>
            <w:vMerge/>
            <w:tcBorders>
              <w:right w:val="single" w:sz="4" w:space="0" w:color="auto"/>
            </w:tcBorders>
            <w:vAlign w:val="center"/>
          </w:tcPr>
          <w:p w:rsidR="001E5053" w:rsidRPr="00097C32" w:rsidRDefault="001E5053" w:rsidP="00552E09">
            <w:pPr>
              <w:rPr>
                <w:sz w:val="20"/>
                <w:szCs w:val="20"/>
              </w:rPr>
            </w:pPr>
          </w:p>
        </w:tc>
        <w:tc>
          <w:tcPr>
            <w:tcW w:w="2174"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pStyle w:val="a6"/>
              <w:jc w:val="left"/>
              <w:rPr>
                <w:rFonts w:ascii="Times New Roman" w:hAnsi="Times New Roman"/>
                <w:sz w:val="20"/>
                <w:lang w:val="uk-UA"/>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1" w:type="dxa"/>
            <w:tcBorders>
              <w:top w:val="single" w:sz="4" w:space="0" w:color="auto"/>
              <w:left w:val="single" w:sz="4" w:space="0" w:color="auto"/>
              <w:bottom w:val="single" w:sz="4" w:space="0" w:color="auto"/>
              <w:right w:val="single" w:sz="4" w:space="0" w:color="auto"/>
            </w:tcBorders>
          </w:tcPr>
          <w:p w:rsidR="001E5053" w:rsidRPr="001E5053" w:rsidRDefault="001E5053" w:rsidP="00552E09">
            <w:pPr>
              <w:jc w:val="center"/>
              <w:rPr>
                <w:sz w:val="20"/>
                <w:szCs w:val="20"/>
                <w:lang w:val="ru-RU"/>
              </w:rPr>
            </w:pPr>
            <w:r>
              <w:rPr>
                <w:sz w:val="20"/>
                <w:szCs w:val="20"/>
                <w:lang w:val="ru-RU"/>
              </w:rPr>
              <w:t>30,0</w:t>
            </w: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highlight w:val="lightGray"/>
              </w:rPr>
            </w:pPr>
            <w:r w:rsidRPr="00097C32">
              <w:rPr>
                <w:sz w:val="20"/>
                <w:szCs w:val="20"/>
              </w:rPr>
              <w:t>6,0</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6,0</w:t>
            </w:r>
          </w:p>
        </w:tc>
        <w:tc>
          <w:tcPr>
            <w:tcW w:w="1985" w:type="dxa"/>
            <w:vMerge/>
          </w:tcPr>
          <w:p w:rsidR="001E5053" w:rsidRPr="00097C32" w:rsidRDefault="001E5053" w:rsidP="00552E09">
            <w:pPr>
              <w:rPr>
                <w:sz w:val="20"/>
                <w:szCs w:val="20"/>
              </w:rPr>
            </w:pPr>
          </w:p>
        </w:tc>
      </w:tr>
      <w:tr w:rsidR="001E5053" w:rsidRPr="00677D63" w:rsidTr="001E5053">
        <w:trPr>
          <w:trHeight w:val="468"/>
        </w:trPr>
        <w:tc>
          <w:tcPr>
            <w:tcW w:w="470" w:type="dxa"/>
            <w:vMerge/>
            <w:tcBorders>
              <w:right w:val="single" w:sz="4" w:space="0" w:color="auto"/>
            </w:tcBorders>
            <w:vAlign w:val="center"/>
          </w:tcPr>
          <w:p w:rsidR="001E5053" w:rsidRPr="00097C32" w:rsidRDefault="001E5053" w:rsidP="00552E09">
            <w:pPr>
              <w:rPr>
                <w:sz w:val="20"/>
                <w:szCs w:val="20"/>
              </w:rPr>
            </w:pPr>
          </w:p>
        </w:tc>
        <w:tc>
          <w:tcPr>
            <w:tcW w:w="2174"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pStyle w:val="a6"/>
              <w:jc w:val="left"/>
              <w:rPr>
                <w:rFonts w:ascii="Times New Roman" w:hAnsi="Times New Roman"/>
                <w:sz w:val="20"/>
                <w:lang w:val="uk-UA"/>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highlight w:val="lightGray"/>
              </w:rPr>
            </w:pP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85" w:type="dxa"/>
            <w:vMerge/>
          </w:tcPr>
          <w:p w:rsidR="001E5053" w:rsidRPr="00097C32" w:rsidRDefault="001E5053" w:rsidP="00552E09">
            <w:pPr>
              <w:rPr>
                <w:sz w:val="20"/>
                <w:szCs w:val="20"/>
              </w:rPr>
            </w:pPr>
          </w:p>
        </w:tc>
      </w:tr>
      <w:tr w:rsidR="001E5053" w:rsidRPr="00677D63" w:rsidTr="001E5053">
        <w:trPr>
          <w:trHeight w:val="220"/>
        </w:trPr>
        <w:tc>
          <w:tcPr>
            <w:tcW w:w="470" w:type="dxa"/>
            <w:vMerge w:val="restart"/>
            <w:tcBorders>
              <w:right w:val="single" w:sz="4" w:space="0" w:color="auto"/>
            </w:tcBorders>
            <w:vAlign w:val="center"/>
          </w:tcPr>
          <w:p w:rsidR="001E5053" w:rsidRPr="00097C32" w:rsidRDefault="001E5053" w:rsidP="00552E09">
            <w:pPr>
              <w:rPr>
                <w:sz w:val="20"/>
                <w:szCs w:val="20"/>
              </w:rPr>
            </w:pPr>
          </w:p>
        </w:tc>
        <w:tc>
          <w:tcPr>
            <w:tcW w:w="7009" w:type="dxa"/>
            <w:gridSpan w:val="4"/>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2E285B">
            <w:pPr>
              <w:jc w:val="right"/>
              <w:rPr>
                <w:sz w:val="20"/>
                <w:szCs w:val="20"/>
              </w:rPr>
            </w:pPr>
            <w:r w:rsidRPr="00097C32">
              <w:rPr>
                <w:sz w:val="20"/>
                <w:szCs w:val="20"/>
              </w:rPr>
              <w:t>Всього по програмі:</w:t>
            </w: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1" w:type="dxa"/>
            <w:tcBorders>
              <w:top w:val="single" w:sz="4" w:space="0" w:color="auto"/>
              <w:left w:val="single" w:sz="4" w:space="0" w:color="auto"/>
              <w:bottom w:val="single" w:sz="4" w:space="0" w:color="auto"/>
              <w:right w:val="single" w:sz="4" w:space="0" w:color="auto"/>
            </w:tcBorders>
          </w:tcPr>
          <w:p w:rsidR="001E5053" w:rsidRPr="001E5053" w:rsidRDefault="001E5053" w:rsidP="00552E09">
            <w:pPr>
              <w:jc w:val="center"/>
              <w:rPr>
                <w:sz w:val="20"/>
                <w:szCs w:val="20"/>
                <w:lang w:val="ru-RU"/>
              </w:rPr>
            </w:pPr>
            <w:r>
              <w:rPr>
                <w:sz w:val="20"/>
                <w:szCs w:val="20"/>
                <w:lang w:val="ru-RU"/>
              </w:rPr>
              <w:t>1406,0</w:t>
            </w: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w:t>
            </w:r>
            <w:r>
              <w:rPr>
                <w:sz w:val="20"/>
                <w:szCs w:val="20"/>
              </w:rPr>
              <w:t>48</w:t>
            </w:r>
            <w:r w:rsidRPr="00097C32">
              <w:rPr>
                <w:sz w:val="20"/>
                <w:szCs w:val="20"/>
              </w:rPr>
              <w:t>,</w:t>
            </w: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5</w:t>
            </w:r>
            <w:r>
              <w:rPr>
                <w:sz w:val="20"/>
                <w:szCs w:val="20"/>
              </w:rPr>
              <w:t>36</w:t>
            </w:r>
            <w:r w:rsidRPr="00097C32">
              <w:rPr>
                <w:sz w:val="20"/>
                <w:szCs w:val="20"/>
              </w:rPr>
              <w:t>,</w:t>
            </w: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Pr>
                <w:sz w:val="20"/>
                <w:szCs w:val="20"/>
              </w:rPr>
              <w:t>197</w:t>
            </w:r>
            <w:r w:rsidRPr="00097C32">
              <w:rPr>
                <w:sz w:val="20"/>
                <w:szCs w:val="20"/>
              </w:rPr>
              <w:t>,</w:t>
            </w: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3</w:t>
            </w:r>
            <w:r>
              <w:rPr>
                <w:sz w:val="20"/>
                <w:szCs w:val="20"/>
              </w:rPr>
              <w:t>06</w:t>
            </w:r>
            <w:r w:rsidRPr="00097C32">
              <w:rPr>
                <w:sz w:val="20"/>
                <w:szCs w:val="20"/>
              </w:rPr>
              <w:t>,</w:t>
            </w:r>
            <w:r>
              <w:rPr>
                <w:sz w:val="20"/>
                <w:szCs w:val="20"/>
              </w:rPr>
              <w:t>3</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1</w:t>
            </w:r>
            <w:r>
              <w:rPr>
                <w:sz w:val="20"/>
                <w:szCs w:val="20"/>
              </w:rPr>
              <w:t>16</w:t>
            </w:r>
            <w:r w:rsidRPr="00097C32">
              <w:rPr>
                <w:sz w:val="20"/>
                <w:szCs w:val="20"/>
              </w:rPr>
              <w:t>,</w:t>
            </w:r>
            <w:r>
              <w:rPr>
                <w:sz w:val="20"/>
                <w:szCs w:val="20"/>
              </w:rPr>
              <w:t>8</w:t>
            </w:r>
          </w:p>
        </w:tc>
        <w:tc>
          <w:tcPr>
            <w:tcW w:w="1985" w:type="dxa"/>
            <w:tcBorders>
              <w:bottom w:val="single" w:sz="4" w:space="0" w:color="auto"/>
            </w:tcBorders>
          </w:tcPr>
          <w:p w:rsidR="001E5053" w:rsidRPr="00097C32" w:rsidRDefault="001E5053" w:rsidP="00552E09">
            <w:pPr>
              <w:rPr>
                <w:sz w:val="20"/>
                <w:szCs w:val="20"/>
              </w:rPr>
            </w:pPr>
          </w:p>
        </w:tc>
      </w:tr>
      <w:tr w:rsidR="001E5053" w:rsidRPr="00677D63" w:rsidTr="001E5053">
        <w:trPr>
          <w:trHeight w:val="225"/>
        </w:trPr>
        <w:tc>
          <w:tcPr>
            <w:tcW w:w="470" w:type="dxa"/>
            <w:vMerge/>
            <w:tcBorders>
              <w:right w:val="single" w:sz="4" w:space="0" w:color="auto"/>
            </w:tcBorders>
            <w:vAlign w:val="center"/>
          </w:tcPr>
          <w:p w:rsidR="001E5053" w:rsidRPr="00097C32" w:rsidRDefault="001E5053" w:rsidP="00552E09">
            <w:pPr>
              <w:rPr>
                <w:sz w:val="20"/>
                <w:szCs w:val="20"/>
              </w:rPr>
            </w:pPr>
          </w:p>
        </w:tc>
        <w:tc>
          <w:tcPr>
            <w:tcW w:w="7009" w:type="dxa"/>
            <w:gridSpan w:val="4"/>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85" w:type="dxa"/>
            <w:tcBorders>
              <w:top w:val="single" w:sz="4" w:space="0" w:color="auto"/>
              <w:bottom w:val="single" w:sz="4" w:space="0" w:color="auto"/>
            </w:tcBorders>
          </w:tcPr>
          <w:p w:rsidR="001E5053" w:rsidRPr="00097C32" w:rsidRDefault="001E5053" w:rsidP="00552E09">
            <w:pPr>
              <w:rPr>
                <w:sz w:val="20"/>
                <w:szCs w:val="20"/>
              </w:rPr>
            </w:pPr>
          </w:p>
        </w:tc>
      </w:tr>
      <w:tr w:rsidR="001E5053" w:rsidRPr="00677D63" w:rsidTr="001E5053">
        <w:trPr>
          <w:trHeight w:val="165"/>
        </w:trPr>
        <w:tc>
          <w:tcPr>
            <w:tcW w:w="470" w:type="dxa"/>
            <w:vMerge/>
            <w:tcBorders>
              <w:right w:val="single" w:sz="4" w:space="0" w:color="auto"/>
            </w:tcBorders>
            <w:vAlign w:val="center"/>
          </w:tcPr>
          <w:p w:rsidR="001E5053" w:rsidRPr="00097C32" w:rsidRDefault="001E5053" w:rsidP="00552E09">
            <w:pPr>
              <w:rPr>
                <w:sz w:val="20"/>
                <w:szCs w:val="20"/>
              </w:rPr>
            </w:pPr>
          </w:p>
        </w:tc>
        <w:tc>
          <w:tcPr>
            <w:tcW w:w="7009" w:type="dxa"/>
            <w:gridSpan w:val="4"/>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 xml:space="preserve"> </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85" w:type="dxa"/>
            <w:tcBorders>
              <w:top w:val="single" w:sz="4" w:space="0" w:color="auto"/>
              <w:bottom w:val="single" w:sz="4" w:space="0" w:color="auto"/>
            </w:tcBorders>
          </w:tcPr>
          <w:p w:rsidR="001E5053" w:rsidRPr="00097C32" w:rsidRDefault="001E5053" w:rsidP="00552E09">
            <w:pPr>
              <w:rPr>
                <w:sz w:val="20"/>
                <w:szCs w:val="20"/>
              </w:rPr>
            </w:pPr>
          </w:p>
        </w:tc>
      </w:tr>
      <w:tr w:rsidR="001E5053" w:rsidRPr="00677D63" w:rsidTr="001E5053">
        <w:trPr>
          <w:trHeight w:val="105"/>
        </w:trPr>
        <w:tc>
          <w:tcPr>
            <w:tcW w:w="470" w:type="dxa"/>
            <w:vMerge/>
            <w:tcBorders>
              <w:right w:val="single" w:sz="4" w:space="0" w:color="auto"/>
            </w:tcBorders>
            <w:vAlign w:val="center"/>
          </w:tcPr>
          <w:p w:rsidR="001E5053" w:rsidRPr="00097C32" w:rsidRDefault="001E5053" w:rsidP="00552E09">
            <w:pPr>
              <w:rPr>
                <w:sz w:val="20"/>
                <w:szCs w:val="20"/>
              </w:rPr>
            </w:pPr>
          </w:p>
        </w:tc>
        <w:tc>
          <w:tcPr>
            <w:tcW w:w="7009" w:type="dxa"/>
            <w:gridSpan w:val="4"/>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1" w:type="dxa"/>
            <w:tcBorders>
              <w:top w:val="single" w:sz="4" w:space="0" w:color="auto"/>
              <w:left w:val="single" w:sz="4" w:space="0" w:color="auto"/>
              <w:bottom w:val="single" w:sz="4" w:space="0" w:color="auto"/>
              <w:right w:val="single" w:sz="4" w:space="0" w:color="auto"/>
            </w:tcBorders>
          </w:tcPr>
          <w:p w:rsidR="001E5053" w:rsidRPr="001E5053" w:rsidRDefault="001E5053" w:rsidP="00552E09">
            <w:pPr>
              <w:jc w:val="center"/>
              <w:rPr>
                <w:sz w:val="20"/>
                <w:szCs w:val="20"/>
                <w:lang w:val="ru-RU"/>
              </w:rPr>
            </w:pPr>
            <w:r>
              <w:rPr>
                <w:sz w:val="20"/>
                <w:szCs w:val="20"/>
                <w:lang w:val="ru-RU"/>
              </w:rPr>
              <w:t>1406,0</w:t>
            </w: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w:t>
            </w:r>
            <w:r>
              <w:rPr>
                <w:sz w:val="20"/>
                <w:szCs w:val="20"/>
              </w:rPr>
              <w:t>48</w:t>
            </w:r>
            <w:r w:rsidRPr="00097C32">
              <w:rPr>
                <w:sz w:val="20"/>
                <w:szCs w:val="20"/>
              </w:rPr>
              <w:t>,</w:t>
            </w: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5</w:t>
            </w:r>
            <w:r>
              <w:rPr>
                <w:sz w:val="20"/>
                <w:szCs w:val="20"/>
              </w:rPr>
              <w:t>36</w:t>
            </w:r>
            <w:r w:rsidRPr="00097C32">
              <w:rPr>
                <w:sz w:val="20"/>
                <w:szCs w:val="20"/>
              </w:rPr>
              <w:t>,</w:t>
            </w: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Pr>
                <w:sz w:val="20"/>
                <w:szCs w:val="20"/>
              </w:rPr>
              <w:t>197</w:t>
            </w:r>
            <w:r w:rsidRPr="00097C32">
              <w:rPr>
                <w:sz w:val="20"/>
                <w:szCs w:val="20"/>
              </w:rPr>
              <w:t>,</w:t>
            </w: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3</w:t>
            </w:r>
            <w:r>
              <w:rPr>
                <w:sz w:val="20"/>
                <w:szCs w:val="20"/>
              </w:rPr>
              <w:t>06</w:t>
            </w:r>
            <w:r w:rsidRPr="00097C32">
              <w:rPr>
                <w:sz w:val="20"/>
                <w:szCs w:val="20"/>
              </w:rPr>
              <w:t>,</w:t>
            </w:r>
            <w:r>
              <w:rPr>
                <w:sz w:val="20"/>
                <w:szCs w:val="20"/>
              </w:rPr>
              <w:t>3</w:t>
            </w: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1</w:t>
            </w:r>
            <w:r>
              <w:rPr>
                <w:sz w:val="20"/>
                <w:szCs w:val="20"/>
              </w:rPr>
              <w:t>16</w:t>
            </w:r>
            <w:r w:rsidRPr="00097C32">
              <w:rPr>
                <w:sz w:val="20"/>
                <w:szCs w:val="20"/>
              </w:rPr>
              <w:t>,</w:t>
            </w:r>
            <w:r>
              <w:rPr>
                <w:sz w:val="20"/>
                <w:szCs w:val="20"/>
              </w:rPr>
              <w:t>8</w:t>
            </w:r>
          </w:p>
        </w:tc>
        <w:tc>
          <w:tcPr>
            <w:tcW w:w="1985" w:type="dxa"/>
            <w:tcBorders>
              <w:top w:val="single" w:sz="4" w:space="0" w:color="auto"/>
              <w:bottom w:val="single" w:sz="4" w:space="0" w:color="auto"/>
            </w:tcBorders>
          </w:tcPr>
          <w:p w:rsidR="001E5053" w:rsidRPr="00097C32" w:rsidRDefault="001E5053" w:rsidP="00552E09">
            <w:pPr>
              <w:rPr>
                <w:sz w:val="20"/>
                <w:szCs w:val="20"/>
              </w:rPr>
            </w:pPr>
          </w:p>
        </w:tc>
      </w:tr>
      <w:tr w:rsidR="001E5053" w:rsidRPr="00677D63" w:rsidTr="001E5053">
        <w:trPr>
          <w:trHeight w:val="110"/>
        </w:trPr>
        <w:tc>
          <w:tcPr>
            <w:tcW w:w="470" w:type="dxa"/>
            <w:vMerge/>
            <w:tcBorders>
              <w:right w:val="single" w:sz="4" w:space="0" w:color="auto"/>
            </w:tcBorders>
            <w:vAlign w:val="center"/>
          </w:tcPr>
          <w:p w:rsidR="001E5053" w:rsidRPr="00097C32" w:rsidRDefault="001E5053" w:rsidP="00552E09">
            <w:pPr>
              <w:rPr>
                <w:sz w:val="20"/>
                <w:szCs w:val="20"/>
              </w:rPr>
            </w:pPr>
          </w:p>
        </w:tc>
        <w:tc>
          <w:tcPr>
            <w:tcW w:w="7009" w:type="dxa"/>
            <w:gridSpan w:val="4"/>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92"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85" w:type="dxa"/>
            <w:tcBorders>
              <w:top w:val="single" w:sz="4" w:space="0" w:color="auto"/>
              <w:bottom w:val="single" w:sz="4" w:space="0" w:color="auto"/>
            </w:tcBorders>
          </w:tcPr>
          <w:p w:rsidR="001E5053" w:rsidRPr="00097C32" w:rsidRDefault="001E5053" w:rsidP="00552E09">
            <w:pPr>
              <w:rPr>
                <w:sz w:val="20"/>
                <w:szCs w:val="20"/>
              </w:rPr>
            </w:pPr>
          </w:p>
        </w:tc>
      </w:tr>
    </w:tbl>
    <w:p w:rsidR="00345A43" w:rsidRDefault="00A91334" w:rsidP="00345A43">
      <w:pPr>
        <w:ind w:left="11328"/>
        <w:jc w:val="both"/>
        <w:rPr>
          <w:sz w:val="28"/>
          <w:szCs w:val="28"/>
        </w:rPr>
      </w:pPr>
      <w:r w:rsidRPr="00A91334">
        <w:rPr>
          <w:noProof/>
          <w:sz w:val="20"/>
        </w:rPr>
        <w:pict>
          <v:shape id="_x0000_s1027" type="#_x0000_t32" style="position:absolute;left:0;text-align:left;margin-left:-17.7pt;margin-top:-1.8pt;width:392.25pt;height:1.5pt;z-index:251658240;mso-position-horizontal-relative:text;mso-position-vertical-relative:text" o:connectortype="straight"/>
        </w:pict>
      </w:r>
    </w:p>
    <w:p w:rsidR="00345A43" w:rsidRDefault="00345A43" w:rsidP="00345A43">
      <w:pPr>
        <w:ind w:left="11328"/>
        <w:jc w:val="both"/>
        <w:rPr>
          <w:sz w:val="28"/>
          <w:szCs w:val="28"/>
        </w:rPr>
      </w:pPr>
    </w:p>
    <w:p w:rsidR="00345A43" w:rsidRPr="0002605C" w:rsidRDefault="00345A43" w:rsidP="00345A43">
      <w:pPr>
        <w:jc w:val="both"/>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Д.І.ЗРАЖЕВСЬКИЙ</w:t>
      </w:r>
    </w:p>
    <w:p w:rsidR="00345A43" w:rsidRDefault="00345A43" w:rsidP="00345A43">
      <w:pPr>
        <w:ind w:left="11328"/>
        <w:jc w:val="both"/>
        <w:rPr>
          <w:sz w:val="28"/>
          <w:szCs w:val="28"/>
        </w:rPr>
      </w:pPr>
    </w:p>
    <w:p w:rsidR="00345A43" w:rsidRDefault="00345A43" w:rsidP="00345A43">
      <w:pPr>
        <w:ind w:left="11328"/>
        <w:jc w:val="both"/>
        <w:rPr>
          <w:sz w:val="28"/>
          <w:szCs w:val="28"/>
        </w:rPr>
      </w:pPr>
    </w:p>
    <w:p w:rsidR="00345A43" w:rsidRDefault="00345A43" w:rsidP="00345A43">
      <w:pPr>
        <w:ind w:left="11328"/>
        <w:jc w:val="both"/>
        <w:rPr>
          <w:sz w:val="28"/>
          <w:szCs w:val="28"/>
        </w:rPr>
      </w:pPr>
    </w:p>
    <w:p w:rsidR="00345A43" w:rsidRDefault="00345A43" w:rsidP="00345A43">
      <w:pPr>
        <w:ind w:left="11328"/>
        <w:jc w:val="both"/>
        <w:rPr>
          <w:sz w:val="28"/>
          <w:szCs w:val="28"/>
        </w:rPr>
      </w:pPr>
    </w:p>
    <w:p w:rsidR="00345A43" w:rsidRDefault="00345A43" w:rsidP="00345A43">
      <w:pPr>
        <w:ind w:left="11328"/>
        <w:jc w:val="both"/>
        <w:rPr>
          <w:sz w:val="28"/>
          <w:szCs w:val="28"/>
        </w:rPr>
      </w:pPr>
    </w:p>
    <w:p w:rsidR="00345A43" w:rsidRDefault="00345A43" w:rsidP="00345A43">
      <w:pPr>
        <w:ind w:left="11328"/>
        <w:jc w:val="both"/>
        <w:rPr>
          <w:sz w:val="28"/>
          <w:szCs w:val="28"/>
        </w:rPr>
      </w:pPr>
    </w:p>
    <w:p w:rsidR="002E285B" w:rsidRPr="009F4FBA" w:rsidRDefault="002E285B" w:rsidP="00AD701C">
      <w:pPr>
        <w:jc w:val="both"/>
        <w:rPr>
          <w:sz w:val="28"/>
          <w:szCs w:val="28"/>
          <w:lang w:val="ru-RU"/>
        </w:rPr>
      </w:pPr>
    </w:p>
    <w:p w:rsidR="00AD701C" w:rsidRDefault="00AD701C" w:rsidP="001E5053">
      <w:pPr>
        <w:ind w:left="9912" w:firstLine="708"/>
        <w:jc w:val="both"/>
        <w:rPr>
          <w:sz w:val="28"/>
          <w:szCs w:val="28"/>
        </w:rPr>
      </w:pPr>
      <w:r>
        <w:rPr>
          <w:sz w:val="28"/>
          <w:szCs w:val="28"/>
        </w:rPr>
        <w:lastRenderedPageBreak/>
        <w:t>Додаток 3</w:t>
      </w:r>
    </w:p>
    <w:p w:rsidR="00AD701C" w:rsidRDefault="00AD701C" w:rsidP="00AD701C">
      <w:pPr>
        <w:ind w:left="10620" w:firstLine="12"/>
        <w:jc w:val="both"/>
        <w:rPr>
          <w:sz w:val="28"/>
          <w:szCs w:val="28"/>
        </w:rPr>
      </w:pPr>
      <w:r>
        <w:rPr>
          <w:sz w:val="28"/>
          <w:szCs w:val="28"/>
        </w:rPr>
        <w:t xml:space="preserve">до </w:t>
      </w:r>
      <w:r w:rsidRPr="005C5C2B">
        <w:rPr>
          <w:sz w:val="28"/>
          <w:szCs w:val="28"/>
        </w:rPr>
        <w:t xml:space="preserve">комплексної програми </w:t>
      </w:r>
    </w:p>
    <w:p w:rsidR="00AD701C" w:rsidRDefault="00AD701C" w:rsidP="00AD701C">
      <w:pPr>
        <w:ind w:left="10632" w:firstLine="12"/>
        <w:jc w:val="both"/>
        <w:rPr>
          <w:sz w:val="28"/>
          <w:szCs w:val="28"/>
        </w:rPr>
      </w:pPr>
      <w:r w:rsidRPr="005C5C2B">
        <w:rPr>
          <w:sz w:val="28"/>
          <w:szCs w:val="28"/>
        </w:rPr>
        <w:t xml:space="preserve">захисту населення і територій </w:t>
      </w:r>
      <w:r w:rsidR="00552E09">
        <w:rPr>
          <w:sz w:val="28"/>
          <w:szCs w:val="28"/>
        </w:rPr>
        <w:t xml:space="preserve">    </w:t>
      </w:r>
      <w:r w:rsidRPr="005C5C2B">
        <w:rPr>
          <w:sz w:val="28"/>
          <w:szCs w:val="28"/>
        </w:rPr>
        <w:t>м.</w:t>
      </w:r>
      <w:r>
        <w:rPr>
          <w:sz w:val="28"/>
          <w:szCs w:val="28"/>
          <w:lang w:val="ru-RU"/>
        </w:rPr>
        <w:t xml:space="preserve"> </w:t>
      </w:r>
      <w:r w:rsidRPr="005C5C2B">
        <w:rPr>
          <w:sz w:val="28"/>
          <w:szCs w:val="28"/>
        </w:rPr>
        <w:t>Синельникового від надзвичайних ситуацій та забезпечення пожежної безпеки до 2024</w:t>
      </w:r>
      <w:r>
        <w:rPr>
          <w:sz w:val="28"/>
          <w:szCs w:val="28"/>
        </w:rPr>
        <w:t xml:space="preserve"> </w:t>
      </w:r>
      <w:r w:rsidRPr="005C5C2B">
        <w:rPr>
          <w:sz w:val="28"/>
          <w:szCs w:val="28"/>
        </w:rPr>
        <w:t>року</w:t>
      </w:r>
      <w:r w:rsidR="00552E09">
        <w:rPr>
          <w:sz w:val="28"/>
          <w:szCs w:val="28"/>
        </w:rPr>
        <w:t xml:space="preserve"> </w:t>
      </w:r>
    </w:p>
    <w:p w:rsidR="00552E09" w:rsidRDefault="00552E09" w:rsidP="00AD701C">
      <w:pPr>
        <w:ind w:left="10632" w:firstLine="12"/>
        <w:jc w:val="both"/>
        <w:rPr>
          <w:sz w:val="28"/>
          <w:szCs w:val="28"/>
        </w:rPr>
      </w:pPr>
    </w:p>
    <w:p w:rsidR="00345A43" w:rsidRPr="001056BF" w:rsidRDefault="00345A43" w:rsidP="00345A43">
      <w:pPr>
        <w:jc w:val="center"/>
        <w:rPr>
          <w:b/>
          <w:sz w:val="28"/>
          <w:szCs w:val="28"/>
        </w:rPr>
      </w:pPr>
      <w:r w:rsidRPr="001056BF">
        <w:rPr>
          <w:b/>
          <w:sz w:val="28"/>
          <w:szCs w:val="28"/>
        </w:rPr>
        <w:t>Показники оцінки ефективності</w:t>
      </w:r>
    </w:p>
    <w:p w:rsidR="00345A43" w:rsidRDefault="00345A43" w:rsidP="00345A43">
      <w:pPr>
        <w:jc w:val="center"/>
        <w:rPr>
          <w:sz w:val="28"/>
          <w:szCs w:val="28"/>
        </w:rPr>
      </w:pPr>
      <w:r w:rsidRPr="00051716">
        <w:rPr>
          <w:sz w:val="28"/>
          <w:szCs w:val="28"/>
        </w:rPr>
        <w:t>Комплексн</w:t>
      </w:r>
      <w:r>
        <w:rPr>
          <w:sz w:val="28"/>
          <w:szCs w:val="28"/>
        </w:rPr>
        <w:t>ої</w:t>
      </w:r>
      <w:r w:rsidRPr="00051716">
        <w:rPr>
          <w:sz w:val="28"/>
          <w:szCs w:val="28"/>
        </w:rPr>
        <w:t xml:space="preserve"> програм</w:t>
      </w:r>
      <w:r>
        <w:rPr>
          <w:sz w:val="28"/>
          <w:szCs w:val="28"/>
        </w:rPr>
        <w:t xml:space="preserve">и </w:t>
      </w:r>
      <w:r w:rsidRPr="00051716">
        <w:rPr>
          <w:sz w:val="28"/>
          <w:szCs w:val="28"/>
        </w:rPr>
        <w:t>захисту населення і територій м.</w:t>
      </w:r>
      <w:r w:rsidR="00552E09">
        <w:rPr>
          <w:sz w:val="28"/>
          <w:szCs w:val="28"/>
        </w:rPr>
        <w:t xml:space="preserve"> </w:t>
      </w:r>
      <w:r w:rsidRPr="00051716">
        <w:rPr>
          <w:sz w:val="28"/>
          <w:szCs w:val="28"/>
        </w:rPr>
        <w:t xml:space="preserve">Синельникового </w:t>
      </w:r>
    </w:p>
    <w:p w:rsidR="00345A43" w:rsidRDefault="00345A43" w:rsidP="00345A43">
      <w:pPr>
        <w:jc w:val="center"/>
        <w:rPr>
          <w:sz w:val="28"/>
          <w:szCs w:val="28"/>
        </w:rPr>
      </w:pPr>
      <w:r w:rsidRPr="00051716">
        <w:rPr>
          <w:sz w:val="28"/>
          <w:szCs w:val="28"/>
        </w:rPr>
        <w:t xml:space="preserve">від надзвичайних ситуацій та забезпечення пожежної </w:t>
      </w:r>
      <w:r>
        <w:rPr>
          <w:sz w:val="28"/>
          <w:szCs w:val="28"/>
        </w:rPr>
        <w:t>б</w:t>
      </w:r>
      <w:r w:rsidRPr="00051716">
        <w:rPr>
          <w:sz w:val="28"/>
          <w:szCs w:val="28"/>
        </w:rPr>
        <w:t>езпеки до 2024 року</w:t>
      </w:r>
    </w:p>
    <w:p w:rsidR="00552E09" w:rsidRPr="00A45F87" w:rsidRDefault="00552E09" w:rsidP="00345A43">
      <w:pPr>
        <w:jc w:val="center"/>
        <w:rPr>
          <w:sz w:val="28"/>
          <w:szCs w:val="28"/>
        </w:rPr>
      </w:pPr>
    </w:p>
    <w:p w:rsidR="00345A43" w:rsidRPr="001056BF" w:rsidRDefault="00345A43" w:rsidP="00345A43">
      <w:pPr>
        <w:ind w:left="360"/>
        <w:jc w:val="center"/>
        <w:rPr>
          <w:b/>
          <w:sz w:val="28"/>
          <w:szCs w:val="28"/>
        </w:rPr>
      </w:pPr>
      <w:r>
        <w:rPr>
          <w:b/>
          <w:sz w:val="28"/>
          <w:szCs w:val="28"/>
          <w:lang w:val="ru-RU"/>
        </w:rPr>
        <w:t xml:space="preserve">І. </w:t>
      </w:r>
      <w:r w:rsidRPr="001056BF">
        <w:rPr>
          <w:b/>
          <w:sz w:val="28"/>
          <w:szCs w:val="28"/>
        </w:rPr>
        <w:t>Кількісні показники виконання Програми</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9"/>
        <w:gridCol w:w="2144"/>
        <w:gridCol w:w="992"/>
        <w:gridCol w:w="1276"/>
        <w:gridCol w:w="1134"/>
        <w:gridCol w:w="1134"/>
        <w:gridCol w:w="1276"/>
        <w:gridCol w:w="1134"/>
        <w:gridCol w:w="1276"/>
      </w:tblGrid>
      <w:tr w:rsidR="00345A43" w:rsidRPr="001056BF" w:rsidTr="00AD701C">
        <w:tc>
          <w:tcPr>
            <w:tcW w:w="3809" w:type="dxa"/>
          </w:tcPr>
          <w:p w:rsidR="00345A43" w:rsidRPr="00B271D7" w:rsidRDefault="00345A43" w:rsidP="00AD701C">
            <w:pPr>
              <w:rPr>
                <w:sz w:val="20"/>
                <w:szCs w:val="20"/>
              </w:rPr>
            </w:pPr>
          </w:p>
        </w:tc>
        <w:tc>
          <w:tcPr>
            <w:tcW w:w="10366" w:type="dxa"/>
            <w:gridSpan w:val="8"/>
            <w:vAlign w:val="center"/>
          </w:tcPr>
          <w:p w:rsidR="00345A43" w:rsidRPr="00B271D7" w:rsidRDefault="00345A43" w:rsidP="00AD701C">
            <w:pPr>
              <w:jc w:val="center"/>
              <w:rPr>
                <w:sz w:val="20"/>
                <w:szCs w:val="20"/>
              </w:rPr>
            </w:pPr>
            <w:r w:rsidRPr="00B271D7">
              <w:rPr>
                <w:sz w:val="20"/>
                <w:szCs w:val="20"/>
              </w:rPr>
              <w:t>Кількісні показники виконання Програми</w:t>
            </w:r>
          </w:p>
        </w:tc>
      </w:tr>
      <w:tr w:rsidR="00345A43" w:rsidRPr="001056BF" w:rsidTr="00AD701C">
        <w:tc>
          <w:tcPr>
            <w:tcW w:w="3809" w:type="dxa"/>
            <w:vMerge w:val="restart"/>
          </w:tcPr>
          <w:p w:rsidR="00345A43" w:rsidRPr="00B271D7" w:rsidRDefault="00345A43" w:rsidP="00AD701C">
            <w:pPr>
              <w:rPr>
                <w:sz w:val="20"/>
                <w:szCs w:val="20"/>
              </w:rPr>
            </w:pPr>
            <w:r w:rsidRPr="00B271D7">
              <w:rPr>
                <w:sz w:val="20"/>
                <w:szCs w:val="20"/>
              </w:rPr>
              <w:t>Назва напряму діяльності (пріоритетні завдання)</w:t>
            </w:r>
          </w:p>
        </w:tc>
        <w:tc>
          <w:tcPr>
            <w:tcW w:w="2144" w:type="dxa"/>
            <w:vMerge w:val="restart"/>
            <w:vAlign w:val="center"/>
          </w:tcPr>
          <w:p w:rsidR="00345A43" w:rsidRPr="00B271D7" w:rsidRDefault="00345A43" w:rsidP="00AD701C">
            <w:pPr>
              <w:jc w:val="center"/>
              <w:rPr>
                <w:sz w:val="20"/>
                <w:szCs w:val="20"/>
              </w:rPr>
            </w:pPr>
            <w:r w:rsidRPr="00B271D7">
              <w:rPr>
                <w:sz w:val="20"/>
                <w:szCs w:val="20"/>
              </w:rPr>
              <w:t>Найменування показника</w:t>
            </w:r>
          </w:p>
        </w:tc>
        <w:tc>
          <w:tcPr>
            <w:tcW w:w="992" w:type="dxa"/>
            <w:vMerge w:val="restart"/>
            <w:vAlign w:val="center"/>
          </w:tcPr>
          <w:p w:rsidR="00345A43" w:rsidRPr="00B271D7" w:rsidRDefault="00345A43" w:rsidP="00AD701C">
            <w:pPr>
              <w:jc w:val="center"/>
              <w:rPr>
                <w:sz w:val="20"/>
                <w:szCs w:val="20"/>
              </w:rPr>
            </w:pPr>
            <w:r w:rsidRPr="00B271D7">
              <w:rPr>
                <w:sz w:val="20"/>
                <w:szCs w:val="20"/>
              </w:rPr>
              <w:t>Одиниця виміру</w:t>
            </w:r>
          </w:p>
        </w:tc>
        <w:tc>
          <w:tcPr>
            <w:tcW w:w="1276" w:type="dxa"/>
            <w:vMerge w:val="restart"/>
            <w:vAlign w:val="center"/>
          </w:tcPr>
          <w:p w:rsidR="00345A43" w:rsidRPr="00B271D7" w:rsidRDefault="00345A43" w:rsidP="00AD701C">
            <w:pPr>
              <w:jc w:val="center"/>
              <w:rPr>
                <w:sz w:val="20"/>
                <w:szCs w:val="20"/>
              </w:rPr>
            </w:pPr>
            <w:r w:rsidRPr="00B271D7">
              <w:rPr>
                <w:sz w:val="20"/>
                <w:szCs w:val="20"/>
              </w:rPr>
              <w:t>Усього</w:t>
            </w:r>
          </w:p>
          <w:p w:rsidR="00345A43" w:rsidRPr="00B271D7" w:rsidRDefault="00345A43" w:rsidP="00AD701C">
            <w:pPr>
              <w:jc w:val="center"/>
              <w:rPr>
                <w:sz w:val="20"/>
                <w:szCs w:val="20"/>
              </w:rPr>
            </w:pPr>
          </w:p>
        </w:tc>
        <w:tc>
          <w:tcPr>
            <w:tcW w:w="5954" w:type="dxa"/>
            <w:gridSpan w:val="5"/>
          </w:tcPr>
          <w:p w:rsidR="00345A43" w:rsidRPr="00B271D7" w:rsidRDefault="00345A43" w:rsidP="00AD701C">
            <w:pPr>
              <w:jc w:val="center"/>
              <w:rPr>
                <w:sz w:val="20"/>
                <w:szCs w:val="20"/>
              </w:rPr>
            </w:pPr>
          </w:p>
        </w:tc>
      </w:tr>
      <w:tr w:rsidR="00345A43" w:rsidRPr="001056BF" w:rsidTr="00AD701C">
        <w:tc>
          <w:tcPr>
            <w:tcW w:w="3809" w:type="dxa"/>
            <w:vMerge/>
          </w:tcPr>
          <w:p w:rsidR="00345A43" w:rsidRPr="00B271D7" w:rsidRDefault="00345A43" w:rsidP="00AD701C">
            <w:pPr>
              <w:rPr>
                <w:sz w:val="20"/>
                <w:szCs w:val="20"/>
              </w:rPr>
            </w:pPr>
          </w:p>
        </w:tc>
        <w:tc>
          <w:tcPr>
            <w:tcW w:w="2144" w:type="dxa"/>
            <w:vMerge/>
          </w:tcPr>
          <w:p w:rsidR="00345A43" w:rsidRPr="00B271D7" w:rsidRDefault="00345A43" w:rsidP="00AD701C">
            <w:pPr>
              <w:rPr>
                <w:sz w:val="20"/>
                <w:szCs w:val="20"/>
              </w:rPr>
            </w:pPr>
          </w:p>
        </w:tc>
        <w:tc>
          <w:tcPr>
            <w:tcW w:w="992" w:type="dxa"/>
            <w:vMerge/>
          </w:tcPr>
          <w:p w:rsidR="00345A43" w:rsidRPr="00B271D7" w:rsidRDefault="00345A43" w:rsidP="00AD701C">
            <w:pPr>
              <w:rPr>
                <w:sz w:val="20"/>
                <w:szCs w:val="20"/>
              </w:rPr>
            </w:pPr>
          </w:p>
        </w:tc>
        <w:tc>
          <w:tcPr>
            <w:tcW w:w="1276" w:type="dxa"/>
            <w:vMerge/>
          </w:tcPr>
          <w:p w:rsidR="00345A43" w:rsidRPr="00B271D7" w:rsidRDefault="00345A43" w:rsidP="00AD701C">
            <w:pPr>
              <w:rPr>
                <w:sz w:val="20"/>
                <w:szCs w:val="20"/>
              </w:rPr>
            </w:pPr>
          </w:p>
        </w:tc>
        <w:tc>
          <w:tcPr>
            <w:tcW w:w="1134" w:type="dxa"/>
            <w:vAlign w:val="center"/>
          </w:tcPr>
          <w:p w:rsidR="00345A43" w:rsidRPr="00B271D7" w:rsidRDefault="00345A43" w:rsidP="00AD701C">
            <w:pPr>
              <w:jc w:val="center"/>
              <w:rPr>
                <w:sz w:val="20"/>
                <w:szCs w:val="20"/>
              </w:rPr>
            </w:pPr>
            <w:r w:rsidRPr="00B271D7">
              <w:rPr>
                <w:sz w:val="20"/>
                <w:szCs w:val="20"/>
              </w:rPr>
              <w:t>2020</w:t>
            </w:r>
          </w:p>
        </w:tc>
        <w:tc>
          <w:tcPr>
            <w:tcW w:w="1134" w:type="dxa"/>
            <w:vAlign w:val="center"/>
          </w:tcPr>
          <w:p w:rsidR="00345A43" w:rsidRPr="00B271D7" w:rsidRDefault="00345A43" w:rsidP="00AD701C">
            <w:pPr>
              <w:jc w:val="center"/>
              <w:rPr>
                <w:sz w:val="20"/>
                <w:szCs w:val="20"/>
              </w:rPr>
            </w:pPr>
            <w:r w:rsidRPr="00B271D7">
              <w:rPr>
                <w:sz w:val="20"/>
                <w:szCs w:val="20"/>
              </w:rPr>
              <w:t>2021</w:t>
            </w:r>
          </w:p>
        </w:tc>
        <w:tc>
          <w:tcPr>
            <w:tcW w:w="1276" w:type="dxa"/>
            <w:vAlign w:val="center"/>
          </w:tcPr>
          <w:p w:rsidR="00345A43" w:rsidRPr="00B271D7" w:rsidRDefault="00345A43" w:rsidP="00AD701C">
            <w:pPr>
              <w:jc w:val="center"/>
              <w:rPr>
                <w:sz w:val="20"/>
                <w:szCs w:val="20"/>
              </w:rPr>
            </w:pPr>
            <w:r w:rsidRPr="00B271D7">
              <w:rPr>
                <w:sz w:val="20"/>
                <w:szCs w:val="20"/>
              </w:rPr>
              <w:t>2022</w:t>
            </w:r>
          </w:p>
        </w:tc>
        <w:tc>
          <w:tcPr>
            <w:tcW w:w="1134" w:type="dxa"/>
            <w:vAlign w:val="center"/>
          </w:tcPr>
          <w:p w:rsidR="00345A43" w:rsidRPr="00B271D7" w:rsidRDefault="00345A43" w:rsidP="00AD701C">
            <w:pPr>
              <w:jc w:val="center"/>
              <w:rPr>
                <w:sz w:val="20"/>
                <w:szCs w:val="20"/>
              </w:rPr>
            </w:pPr>
            <w:r w:rsidRPr="00B271D7">
              <w:rPr>
                <w:sz w:val="20"/>
                <w:szCs w:val="20"/>
              </w:rPr>
              <w:t>2023</w:t>
            </w:r>
          </w:p>
        </w:tc>
        <w:tc>
          <w:tcPr>
            <w:tcW w:w="1276" w:type="dxa"/>
            <w:vAlign w:val="center"/>
          </w:tcPr>
          <w:p w:rsidR="00345A43" w:rsidRPr="00B271D7" w:rsidRDefault="00345A43" w:rsidP="00AD701C">
            <w:pPr>
              <w:jc w:val="center"/>
              <w:rPr>
                <w:sz w:val="20"/>
                <w:szCs w:val="20"/>
              </w:rPr>
            </w:pPr>
            <w:r w:rsidRPr="00B271D7">
              <w:rPr>
                <w:sz w:val="20"/>
                <w:szCs w:val="20"/>
              </w:rPr>
              <w:t>2024</w:t>
            </w:r>
          </w:p>
        </w:tc>
      </w:tr>
      <w:tr w:rsidR="00345A43" w:rsidRPr="001056BF" w:rsidTr="00AD701C">
        <w:tc>
          <w:tcPr>
            <w:tcW w:w="3809" w:type="dxa"/>
          </w:tcPr>
          <w:p w:rsidR="00345A43" w:rsidRPr="00B271D7" w:rsidRDefault="00345A43" w:rsidP="00AD701C">
            <w:pPr>
              <w:rPr>
                <w:sz w:val="20"/>
                <w:szCs w:val="20"/>
              </w:rPr>
            </w:pPr>
            <w:r w:rsidRPr="00B271D7">
              <w:rPr>
                <w:color w:val="000000"/>
                <w:sz w:val="20"/>
                <w:szCs w:val="20"/>
              </w:rPr>
              <w:t>Підвищення рівня захисту населення і територій міста від НС техногенного та природного характеру</w:t>
            </w:r>
            <w:r w:rsidRPr="00B271D7">
              <w:rPr>
                <w:sz w:val="20"/>
                <w:szCs w:val="20"/>
              </w:rPr>
              <w:t xml:space="preserve"> </w:t>
            </w:r>
          </w:p>
        </w:tc>
        <w:tc>
          <w:tcPr>
            <w:tcW w:w="2144" w:type="dxa"/>
          </w:tcPr>
          <w:p w:rsidR="00345A43" w:rsidRPr="00B271D7" w:rsidRDefault="00345A43" w:rsidP="00AD701C">
            <w:pPr>
              <w:rPr>
                <w:sz w:val="20"/>
                <w:szCs w:val="20"/>
              </w:rPr>
            </w:pPr>
            <w:r w:rsidRPr="00B271D7">
              <w:rPr>
                <w:sz w:val="20"/>
                <w:szCs w:val="20"/>
              </w:rPr>
              <w:t xml:space="preserve">Придбання засобів індивідуального захисту </w:t>
            </w:r>
          </w:p>
        </w:tc>
        <w:tc>
          <w:tcPr>
            <w:tcW w:w="992" w:type="dxa"/>
          </w:tcPr>
          <w:p w:rsidR="00345A43" w:rsidRPr="00B271D7" w:rsidRDefault="00345A43" w:rsidP="00AD701C">
            <w:pPr>
              <w:jc w:val="center"/>
              <w:rPr>
                <w:sz w:val="20"/>
                <w:szCs w:val="20"/>
                <w:lang w:val="ru-RU"/>
              </w:rPr>
            </w:pPr>
            <w:r w:rsidRPr="00B271D7">
              <w:rPr>
                <w:sz w:val="20"/>
                <w:szCs w:val="20"/>
              </w:rPr>
              <w:t>тис. грн.</w:t>
            </w:r>
          </w:p>
        </w:tc>
        <w:tc>
          <w:tcPr>
            <w:tcW w:w="1276" w:type="dxa"/>
            <w:vAlign w:val="center"/>
          </w:tcPr>
          <w:p w:rsidR="00345A43" w:rsidRPr="00B271D7" w:rsidRDefault="00345A43" w:rsidP="00AD701C">
            <w:pPr>
              <w:ind w:left="-113" w:right="-113"/>
              <w:jc w:val="center"/>
              <w:rPr>
                <w:sz w:val="20"/>
                <w:szCs w:val="20"/>
              </w:rPr>
            </w:pPr>
            <w:r w:rsidRPr="00B271D7">
              <w:rPr>
                <w:sz w:val="20"/>
                <w:szCs w:val="20"/>
              </w:rPr>
              <w:t>11</w:t>
            </w:r>
            <w:r>
              <w:rPr>
                <w:sz w:val="20"/>
                <w:szCs w:val="20"/>
              </w:rPr>
              <w:t>26</w:t>
            </w:r>
            <w:r w:rsidRPr="00B271D7">
              <w:rPr>
                <w:sz w:val="20"/>
                <w:szCs w:val="20"/>
              </w:rPr>
              <w:t>,</w:t>
            </w:r>
            <w:r>
              <w:rPr>
                <w:sz w:val="20"/>
                <w:szCs w:val="20"/>
              </w:rPr>
              <w:t>0</w:t>
            </w:r>
          </w:p>
        </w:tc>
        <w:tc>
          <w:tcPr>
            <w:tcW w:w="1134" w:type="dxa"/>
            <w:vAlign w:val="center"/>
          </w:tcPr>
          <w:p w:rsidR="00345A43" w:rsidRPr="00B271D7" w:rsidRDefault="00345A43" w:rsidP="00AD701C">
            <w:pPr>
              <w:jc w:val="center"/>
              <w:rPr>
                <w:sz w:val="20"/>
                <w:szCs w:val="20"/>
              </w:rPr>
            </w:pPr>
            <w:r>
              <w:rPr>
                <w:sz w:val="20"/>
                <w:szCs w:val="20"/>
              </w:rPr>
              <w:t>192,9</w:t>
            </w:r>
          </w:p>
        </w:tc>
        <w:tc>
          <w:tcPr>
            <w:tcW w:w="1134" w:type="dxa"/>
            <w:vAlign w:val="center"/>
          </w:tcPr>
          <w:p w:rsidR="00345A43" w:rsidRPr="00B271D7" w:rsidRDefault="00345A43" w:rsidP="00AD701C">
            <w:pPr>
              <w:jc w:val="center"/>
              <w:rPr>
                <w:sz w:val="20"/>
                <w:szCs w:val="20"/>
              </w:rPr>
            </w:pPr>
            <w:r w:rsidRPr="00B271D7">
              <w:rPr>
                <w:sz w:val="20"/>
                <w:szCs w:val="20"/>
              </w:rPr>
              <w:t>480,</w:t>
            </w:r>
            <w:r>
              <w:rPr>
                <w:sz w:val="20"/>
                <w:szCs w:val="20"/>
              </w:rPr>
              <w:t>7</w:t>
            </w:r>
          </w:p>
        </w:tc>
        <w:tc>
          <w:tcPr>
            <w:tcW w:w="1276" w:type="dxa"/>
            <w:vAlign w:val="center"/>
          </w:tcPr>
          <w:p w:rsidR="00345A43" w:rsidRPr="00B271D7" w:rsidRDefault="00345A43" w:rsidP="00AD701C">
            <w:pPr>
              <w:jc w:val="center"/>
              <w:rPr>
                <w:sz w:val="20"/>
                <w:szCs w:val="20"/>
              </w:rPr>
            </w:pPr>
            <w:r w:rsidRPr="00B271D7">
              <w:rPr>
                <w:sz w:val="20"/>
                <w:szCs w:val="20"/>
              </w:rPr>
              <w:t>141,</w:t>
            </w:r>
            <w:r>
              <w:rPr>
                <w:sz w:val="20"/>
                <w:szCs w:val="20"/>
              </w:rPr>
              <w:t>3</w:t>
            </w:r>
          </w:p>
        </w:tc>
        <w:tc>
          <w:tcPr>
            <w:tcW w:w="1134" w:type="dxa"/>
            <w:vAlign w:val="center"/>
          </w:tcPr>
          <w:p w:rsidR="00345A43" w:rsidRPr="00B271D7" w:rsidRDefault="00345A43" w:rsidP="00AD701C">
            <w:pPr>
              <w:jc w:val="center"/>
              <w:rPr>
                <w:sz w:val="20"/>
                <w:szCs w:val="20"/>
              </w:rPr>
            </w:pPr>
            <w:r w:rsidRPr="00B271D7">
              <w:rPr>
                <w:sz w:val="20"/>
                <w:szCs w:val="20"/>
              </w:rPr>
              <w:t>250,</w:t>
            </w:r>
            <w:r>
              <w:rPr>
                <w:sz w:val="20"/>
                <w:szCs w:val="20"/>
              </w:rPr>
              <w:t>3</w:t>
            </w:r>
          </w:p>
        </w:tc>
        <w:tc>
          <w:tcPr>
            <w:tcW w:w="1276" w:type="dxa"/>
            <w:vAlign w:val="center"/>
          </w:tcPr>
          <w:p w:rsidR="00345A43" w:rsidRPr="00B271D7" w:rsidRDefault="00345A43" w:rsidP="00AD701C">
            <w:pPr>
              <w:jc w:val="center"/>
              <w:rPr>
                <w:sz w:val="20"/>
                <w:szCs w:val="20"/>
              </w:rPr>
            </w:pPr>
            <w:r w:rsidRPr="00B271D7">
              <w:rPr>
                <w:sz w:val="20"/>
                <w:szCs w:val="20"/>
              </w:rPr>
              <w:t>60,</w:t>
            </w:r>
            <w:r>
              <w:rPr>
                <w:sz w:val="20"/>
                <w:szCs w:val="20"/>
              </w:rPr>
              <w:t>8</w:t>
            </w:r>
          </w:p>
        </w:tc>
      </w:tr>
      <w:tr w:rsidR="00345A43" w:rsidRPr="001056BF" w:rsidTr="00AD701C">
        <w:tc>
          <w:tcPr>
            <w:tcW w:w="3809" w:type="dxa"/>
          </w:tcPr>
          <w:p w:rsidR="00345A43" w:rsidRPr="00B271D7" w:rsidRDefault="00345A43" w:rsidP="00AD701C">
            <w:pPr>
              <w:pStyle w:val="a20"/>
              <w:spacing w:before="0" w:beforeAutospacing="0" w:after="0" w:afterAutospacing="0"/>
              <w:ind w:firstLine="0"/>
              <w:rPr>
                <w:sz w:val="20"/>
                <w:szCs w:val="20"/>
                <w:lang w:val="uk-UA"/>
              </w:rPr>
            </w:pPr>
            <w:r w:rsidRPr="00B271D7">
              <w:rPr>
                <w:color w:val="000000"/>
                <w:sz w:val="20"/>
                <w:szCs w:val="20"/>
                <w:lang w:val="uk-UA"/>
              </w:rPr>
              <w:t>Підвищення ефективності реагування аварійно - рятувальних служб на НС техногенного та природного характеру</w:t>
            </w:r>
          </w:p>
        </w:tc>
        <w:tc>
          <w:tcPr>
            <w:tcW w:w="2144" w:type="dxa"/>
          </w:tcPr>
          <w:p w:rsidR="00345A43" w:rsidRPr="00B271D7" w:rsidRDefault="00345A43" w:rsidP="00AD701C">
            <w:pPr>
              <w:rPr>
                <w:sz w:val="20"/>
                <w:szCs w:val="20"/>
              </w:rPr>
            </w:pPr>
            <w:r w:rsidRPr="00B271D7">
              <w:rPr>
                <w:sz w:val="20"/>
                <w:szCs w:val="20"/>
              </w:rPr>
              <w:t>Закупівля матеріальних цінностей, необхідних для проведення невідкладних відновних робіт, спрямованих на запобігання, ліквідацію надзвичайних ситуацій техногенного і природного характеру та їх наслідків.</w:t>
            </w:r>
          </w:p>
        </w:tc>
        <w:tc>
          <w:tcPr>
            <w:tcW w:w="992" w:type="dxa"/>
          </w:tcPr>
          <w:p w:rsidR="00345A43" w:rsidRPr="00B271D7" w:rsidRDefault="00345A43" w:rsidP="00AD701C">
            <w:pPr>
              <w:jc w:val="center"/>
              <w:rPr>
                <w:sz w:val="20"/>
                <w:szCs w:val="20"/>
                <w:lang w:val="ru-RU"/>
              </w:rPr>
            </w:pPr>
            <w:r w:rsidRPr="00B271D7">
              <w:rPr>
                <w:sz w:val="20"/>
                <w:szCs w:val="20"/>
              </w:rPr>
              <w:t>тис. грн.</w:t>
            </w:r>
          </w:p>
        </w:tc>
        <w:tc>
          <w:tcPr>
            <w:tcW w:w="1276" w:type="dxa"/>
            <w:vAlign w:val="center"/>
          </w:tcPr>
          <w:p w:rsidR="00345A43" w:rsidRPr="00B271D7" w:rsidRDefault="00345A43" w:rsidP="00AD701C">
            <w:pPr>
              <w:ind w:left="-113" w:right="-113"/>
              <w:jc w:val="center"/>
              <w:rPr>
                <w:sz w:val="20"/>
                <w:szCs w:val="20"/>
              </w:rPr>
            </w:pPr>
            <w:r>
              <w:rPr>
                <w:sz w:val="20"/>
                <w:szCs w:val="20"/>
              </w:rPr>
              <w:t>280</w:t>
            </w:r>
            <w:r w:rsidRPr="00B271D7">
              <w:rPr>
                <w:sz w:val="20"/>
                <w:szCs w:val="20"/>
              </w:rPr>
              <w:t>,0</w:t>
            </w:r>
          </w:p>
        </w:tc>
        <w:tc>
          <w:tcPr>
            <w:tcW w:w="1134" w:type="dxa"/>
            <w:vAlign w:val="center"/>
          </w:tcPr>
          <w:p w:rsidR="00345A43" w:rsidRPr="00B271D7" w:rsidRDefault="00345A43" w:rsidP="00AD701C">
            <w:pPr>
              <w:ind w:left="-113" w:right="-113"/>
              <w:jc w:val="center"/>
              <w:rPr>
                <w:sz w:val="20"/>
                <w:szCs w:val="20"/>
              </w:rPr>
            </w:pPr>
            <w:r>
              <w:rPr>
                <w:sz w:val="20"/>
                <w:szCs w:val="20"/>
              </w:rPr>
              <w:t>56</w:t>
            </w:r>
            <w:r w:rsidRPr="00B271D7">
              <w:rPr>
                <w:sz w:val="20"/>
                <w:szCs w:val="20"/>
              </w:rPr>
              <w:t>,0</w:t>
            </w:r>
          </w:p>
        </w:tc>
        <w:tc>
          <w:tcPr>
            <w:tcW w:w="1134" w:type="dxa"/>
            <w:vAlign w:val="center"/>
          </w:tcPr>
          <w:p w:rsidR="00345A43" w:rsidRPr="00B271D7" w:rsidRDefault="00345A43" w:rsidP="00AD701C">
            <w:pPr>
              <w:ind w:left="-113" w:right="-113"/>
              <w:jc w:val="center"/>
              <w:rPr>
                <w:sz w:val="20"/>
                <w:szCs w:val="20"/>
              </w:rPr>
            </w:pPr>
            <w:r>
              <w:rPr>
                <w:sz w:val="20"/>
                <w:szCs w:val="20"/>
              </w:rPr>
              <w:t>56</w:t>
            </w:r>
            <w:r w:rsidRPr="00B271D7">
              <w:rPr>
                <w:sz w:val="20"/>
                <w:szCs w:val="20"/>
              </w:rPr>
              <w:t>,0</w:t>
            </w:r>
          </w:p>
        </w:tc>
        <w:tc>
          <w:tcPr>
            <w:tcW w:w="1276" w:type="dxa"/>
            <w:vAlign w:val="center"/>
          </w:tcPr>
          <w:p w:rsidR="00345A43" w:rsidRPr="00B271D7" w:rsidRDefault="00345A43" w:rsidP="00AD701C">
            <w:pPr>
              <w:ind w:left="-113" w:right="-113"/>
              <w:jc w:val="center"/>
              <w:rPr>
                <w:sz w:val="20"/>
                <w:szCs w:val="20"/>
              </w:rPr>
            </w:pPr>
            <w:r>
              <w:rPr>
                <w:sz w:val="20"/>
                <w:szCs w:val="20"/>
              </w:rPr>
              <w:t>56</w:t>
            </w:r>
            <w:r w:rsidRPr="00B271D7">
              <w:rPr>
                <w:sz w:val="20"/>
                <w:szCs w:val="20"/>
              </w:rPr>
              <w:t>,0</w:t>
            </w:r>
          </w:p>
        </w:tc>
        <w:tc>
          <w:tcPr>
            <w:tcW w:w="1134" w:type="dxa"/>
            <w:vAlign w:val="center"/>
          </w:tcPr>
          <w:p w:rsidR="00345A43" w:rsidRPr="00B271D7" w:rsidRDefault="00345A43" w:rsidP="00AD701C">
            <w:pPr>
              <w:ind w:left="-113" w:right="-113"/>
              <w:jc w:val="center"/>
              <w:rPr>
                <w:sz w:val="20"/>
                <w:szCs w:val="20"/>
              </w:rPr>
            </w:pPr>
            <w:r>
              <w:rPr>
                <w:sz w:val="20"/>
                <w:szCs w:val="20"/>
              </w:rPr>
              <w:t>56</w:t>
            </w:r>
            <w:r w:rsidRPr="00B271D7">
              <w:rPr>
                <w:sz w:val="20"/>
                <w:szCs w:val="20"/>
              </w:rPr>
              <w:t>,0</w:t>
            </w:r>
          </w:p>
        </w:tc>
        <w:tc>
          <w:tcPr>
            <w:tcW w:w="1276" w:type="dxa"/>
            <w:vAlign w:val="center"/>
          </w:tcPr>
          <w:p w:rsidR="00345A43" w:rsidRPr="00B271D7" w:rsidRDefault="00345A43" w:rsidP="00AD701C">
            <w:pPr>
              <w:ind w:left="-113" w:right="-113"/>
              <w:jc w:val="center"/>
              <w:rPr>
                <w:sz w:val="20"/>
                <w:szCs w:val="20"/>
              </w:rPr>
            </w:pPr>
            <w:r>
              <w:rPr>
                <w:sz w:val="20"/>
                <w:szCs w:val="20"/>
              </w:rPr>
              <w:t>56</w:t>
            </w:r>
            <w:r w:rsidRPr="00B271D7">
              <w:rPr>
                <w:sz w:val="20"/>
                <w:szCs w:val="20"/>
              </w:rPr>
              <w:t>,0</w:t>
            </w:r>
          </w:p>
        </w:tc>
      </w:tr>
      <w:tr w:rsidR="00345A43" w:rsidRPr="001056BF" w:rsidTr="001E5053">
        <w:tc>
          <w:tcPr>
            <w:tcW w:w="5953" w:type="dxa"/>
            <w:gridSpan w:val="2"/>
            <w:vAlign w:val="center"/>
          </w:tcPr>
          <w:p w:rsidR="00345A43" w:rsidRPr="00B271D7" w:rsidRDefault="00345A43" w:rsidP="00AD701C">
            <w:pPr>
              <w:jc w:val="center"/>
              <w:rPr>
                <w:sz w:val="20"/>
                <w:szCs w:val="20"/>
              </w:rPr>
            </w:pPr>
            <w:r w:rsidRPr="00B271D7">
              <w:rPr>
                <w:sz w:val="20"/>
                <w:szCs w:val="20"/>
              </w:rPr>
              <w:t>Всього за програмою:</w:t>
            </w:r>
          </w:p>
          <w:p w:rsidR="00345A43" w:rsidRPr="00B271D7" w:rsidRDefault="00345A43" w:rsidP="00AD701C">
            <w:pPr>
              <w:jc w:val="center"/>
              <w:rPr>
                <w:sz w:val="20"/>
                <w:szCs w:val="20"/>
              </w:rPr>
            </w:pPr>
          </w:p>
        </w:tc>
        <w:tc>
          <w:tcPr>
            <w:tcW w:w="992" w:type="dxa"/>
            <w:vAlign w:val="center"/>
          </w:tcPr>
          <w:p w:rsidR="00345A43" w:rsidRPr="00B271D7" w:rsidRDefault="00345A43" w:rsidP="001E5053">
            <w:pPr>
              <w:jc w:val="center"/>
              <w:rPr>
                <w:sz w:val="20"/>
                <w:szCs w:val="20"/>
                <w:lang w:val="ru-RU"/>
              </w:rPr>
            </w:pPr>
            <w:r w:rsidRPr="00B271D7">
              <w:rPr>
                <w:sz w:val="20"/>
                <w:szCs w:val="20"/>
              </w:rPr>
              <w:t>тис. грн.</w:t>
            </w:r>
          </w:p>
        </w:tc>
        <w:tc>
          <w:tcPr>
            <w:tcW w:w="1276" w:type="dxa"/>
            <w:vAlign w:val="center"/>
          </w:tcPr>
          <w:p w:rsidR="00345A43" w:rsidRPr="00B271D7" w:rsidRDefault="00345A43" w:rsidP="001E5053">
            <w:pPr>
              <w:jc w:val="center"/>
              <w:rPr>
                <w:sz w:val="20"/>
                <w:szCs w:val="20"/>
              </w:rPr>
            </w:pPr>
            <w:r w:rsidRPr="00B271D7">
              <w:rPr>
                <w:sz w:val="20"/>
                <w:szCs w:val="20"/>
              </w:rPr>
              <w:t>14</w:t>
            </w:r>
            <w:r>
              <w:rPr>
                <w:sz w:val="20"/>
                <w:szCs w:val="20"/>
              </w:rPr>
              <w:t>06</w:t>
            </w:r>
            <w:r w:rsidRPr="00B271D7">
              <w:rPr>
                <w:sz w:val="20"/>
                <w:szCs w:val="20"/>
              </w:rPr>
              <w:t>,</w:t>
            </w:r>
            <w:r>
              <w:rPr>
                <w:sz w:val="20"/>
                <w:szCs w:val="20"/>
              </w:rPr>
              <w:t>0</w:t>
            </w:r>
          </w:p>
        </w:tc>
        <w:tc>
          <w:tcPr>
            <w:tcW w:w="1134" w:type="dxa"/>
            <w:vAlign w:val="center"/>
          </w:tcPr>
          <w:p w:rsidR="00345A43" w:rsidRPr="00097C32" w:rsidRDefault="00345A43" w:rsidP="001E5053">
            <w:pPr>
              <w:jc w:val="center"/>
              <w:rPr>
                <w:sz w:val="20"/>
                <w:szCs w:val="20"/>
              </w:rPr>
            </w:pPr>
            <w:r w:rsidRPr="00097C32">
              <w:rPr>
                <w:sz w:val="20"/>
                <w:szCs w:val="20"/>
              </w:rPr>
              <w:t>2</w:t>
            </w:r>
            <w:r>
              <w:rPr>
                <w:sz w:val="20"/>
                <w:szCs w:val="20"/>
              </w:rPr>
              <w:t>48</w:t>
            </w:r>
            <w:r w:rsidRPr="00097C32">
              <w:rPr>
                <w:sz w:val="20"/>
                <w:szCs w:val="20"/>
              </w:rPr>
              <w:t>,</w:t>
            </w:r>
            <w:r>
              <w:rPr>
                <w:sz w:val="20"/>
                <w:szCs w:val="20"/>
              </w:rPr>
              <w:t>9</w:t>
            </w:r>
          </w:p>
        </w:tc>
        <w:tc>
          <w:tcPr>
            <w:tcW w:w="1134" w:type="dxa"/>
            <w:vAlign w:val="center"/>
          </w:tcPr>
          <w:p w:rsidR="00345A43" w:rsidRPr="00097C32" w:rsidRDefault="00345A43" w:rsidP="001E5053">
            <w:pPr>
              <w:jc w:val="center"/>
              <w:rPr>
                <w:sz w:val="20"/>
                <w:szCs w:val="20"/>
              </w:rPr>
            </w:pPr>
            <w:r w:rsidRPr="00097C32">
              <w:rPr>
                <w:sz w:val="20"/>
                <w:szCs w:val="20"/>
              </w:rPr>
              <w:t>5</w:t>
            </w:r>
            <w:r>
              <w:rPr>
                <w:sz w:val="20"/>
                <w:szCs w:val="20"/>
              </w:rPr>
              <w:t>36</w:t>
            </w:r>
            <w:r w:rsidRPr="00097C32">
              <w:rPr>
                <w:sz w:val="20"/>
                <w:szCs w:val="20"/>
              </w:rPr>
              <w:t>,</w:t>
            </w:r>
            <w:r>
              <w:rPr>
                <w:sz w:val="20"/>
                <w:szCs w:val="20"/>
              </w:rPr>
              <w:t>7</w:t>
            </w:r>
          </w:p>
        </w:tc>
        <w:tc>
          <w:tcPr>
            <w:tcW w:w="1276" w:type="dxa"/>
            <w:vAlign w:val="center"/>
          </w:tcPr>
          <w:p w:rsidR="00345A43" w:rsidRPr="00097C32" w:rsidRDefault="00345A43" w:rsidP="001E5053">
            <w:pPr>
              <w:jc w:val="center"/>
              <w:rPr>
                <w:sz w:val="20"/>
                <w:szCs w:val="20"/>
              </w:rPr>
            </w:pPr>
            <w:r>
              <w:rPr>
                <w:sz w:val="20"/>
                <w:szCs w:val="20"/>
              </w:rPr>
              <w:t>197</w:t>
            </w:r>
            <w:r w:rsidRPr="00097C32">
              <w:rPr>
                <w:sz w:val="20"/>
                <w:szCs w:val="20"/>
              </w:rPr>
              <w:t>,</w:t>
            </w:r>
            <w:r>
              <w:rPr>
                <w:sz w:val="20"/>
                <w:szCs w:val="20"/>
              </w:rPr>
              <w:t>3</w:t>
            </w:r>
          </w:p>
        </w:tc>
        <w:tc>
          <w:tcPr>
            <w:tcW w:w="1134" w:type="dxa"/>
            <w:vAlign w:val="center"/>
          </w:tcPr>
          <w:p w:rsidR="00345A43" w:rsidRPr="00097C32" w:rsidRDefault="00345A43" w:rsidP="001E5053">
            <w:pPr>
              <w:jc w:val="center"/>
              <w:rPr>
                <w:sz w:val="20"/>
                <w:szCs w:val="20"/>
              </w:rPr>
            </w:pPr>
            <w:r w:rsidRPr="00097C32">
              <w:rPr>
                <w:sz w:val="20"/>
                <w:szCs w:val="20"/>
              </w:rPr>
              <w:t>3</w:t>
            </w:r>
            <w:r>
              <w:rPr>
                <w:sz w:val="20"/>
                <w:szCs w:val="20"/>
              </w:rPr>
              <w:t>06</w:t>
            </w:r>
            <w:r w:rsidRPr="00097C32">
              <w:rPr>
                <w:sz w:val="20"/>
                <w:szCs w:val="20"/>
              </w:rPr>
              <w:t>,</w:t>
            </w:r>
            <w:r>
              <w:rPr>
                <w:sz w:val="20"/>
                <w:szCs w:val="20"/>
              </w:rPr>
              <w:t>3</w:t>
            </w:r>
          </w:p>
        </w:tc>
        <w:tc>
          <w:tcPr>
            <w:tcW w:w="1276" w:type="dxa"/>
            <w:vAlign w:val="center"/>
          </w:tcPr>
          <w:p w:rsidR="00345A43" w:rsidRPr="00097C32" w:rsidRDefault="00345A43" w:rsidP="001E5053">
            <w:pPr>
              <w:jc w:val="center"/>
              <w:rPr>
                <w:sz w:val="20"/>
                <w:szCs w:val="20"/>
              </w:rPr>
            </w:pPr>
            <w:r w:rsidRPr="00097C32">
              <w:rPr>
                <w:sz w:val="20"/>
                <w:szCs w:val="20"/>
              </w:rPr>
              <w:t>1</w:t>
            </w:r>
            <w:r>
              <w:rPr>
                <w:sz w:val="20"/>
                <w:szCs w:val="20"/>
              </w:rPr>
              <w:t>16</w:t>
            </w:r>
            <w:r w:rsidRPr="00097C32">
              <w:rPr>
                <w:sz w:val="20"/>
                <w:szCs w:val="20"/>
              </w:rPr>
              <w:t>,</w:t>
            </w:r>
            <w:r>
              <w:rPr>
                <w:sz w:val="20"/>
                <w:szCs w:val="20"/>
              </w:rPr>
              <w:t>8</w:t>
            </w:r>
          </w:p>
        </w:tc>
      </w:tr>
    </w:tbl>
    <w:p w:rsidR="002E285B" w:rsidRDefault="002E285B" w:rsidP="00345A43">
      <w:pPr>
        <w:jc w:val="center"/>
        <w:outlineLvl w:val="0"/>
        <w:rPr>
          <w:b/>
          <w:sz w:val="28"/>
          <w:szCs w:val="28"/>
          <w:lang w:val="ru-RU"/>
        </w:rPr>
      </w:pPr>
    </w:p>
    <w:p w:rsidR="00345A43" w:rsidRPr="001056BF" w:rsidRDefault="00345A43" w:rsidP="00345A43">
      <w:pPr>
        <w:jc w:val="center"/>
        <w:outlineLvl w:val="0"/>
        <w:rPr>
          <w:b/>
          <w:sz w:val="28"/>
          <w:szCs w:val="28"/>
        </w:rPr>
      </w:pPr>
      <w:r w:rsidRPr="001056BF">
        <w:rPr>
          <w:b/>
          <w:sz w:val="28"/>
          <w:szCs w:val="28"/>
        </w:rPr>
        <w:lastRenderedPageBreak/>
        <w:t>ІІ. Якісні показники виконання Програми</w:t>
      </w:r>
    </w:p>
    <w:p w:rsidR="00345A43" w:rsidRPr="001056BF" w:rsidRDefault="00345A43" w:rsidP="00345A43">
      <w:pPr>
        <w:ind w:firstLine="709"/>
        <w:jc w:val="both"/>
        <w:rPr>
          <w:sz w:val="28"/>
          <w:szCs w:val="28"/>
        </w:rPr>
      </w:pPr>
      <w:r w:rsidRPr="001056BF">
        <w:rPr>
          <w:sz w:val="28"/>
          <w:szCs w:val="28"/>
        </w:rPr>
        <w:t xml:space="preserve">Забезпечення реального та ефективного функціонування </w:t>
      </w:r>
      <w:r>
        <w:rPr>
          <w:sz w:val="28"/>
          <w:szCs w:val="28"/>
        </w:rPr>
        <w:t xml:space="preserve">ланки територіальної підсистеми </w:t>
      </w:r>
      <w:r w:rsidRPr="001056BF">
        <w:rPr>
          <w:sz w:val="28"/>
          <w:szCs w:val="28"/>
        </w:rPr>
        <w:t xml:space="preserve">Єдиної державної системи </w:t>
      </w:r>
      <w:r>
        <w:rPr>
          <w:sz w:val="28"/>
          <w:szCs w:val="28"/>
        </w:rPr>
        <w:t>цивільного захисту в м.</w:t>
      </w:r>
      <w:r w:rsidR="00552E09">
        <w:rPr>
          <w:sz w:val="28"/>
          <w:szCs w:val="28"/>
        </w:rPr>
        <w:t xml:space="preserve"> </w:t>
      </w:r>
      <w:r>
        <w:rPr>
          <w:sz w:val="28"/>
          <w:szCs w:val="28"/>
        </w:rPr>
        <w:t>Синельникове</w:t>
      </w:r>
      <w:r w:rsidRPr="001056BF">
        <w:rPr>
          <w:sz w:val="28"/>
          <w:szCs w:val="28"/>
        </w:rPr>
        <w:t xml:space="preserve"> з найменшими фінансовими витратами.   </w:t>
      </w:r>
    </w:p>
    <w:p w:rsidR="00345A43" w:rsidRPr="001056BF" w:rsidRDefault="00345A43" w:rsidP="00345A43">
      <w:pPr>
        <w:ind w:firstLine="709"/>
        <w:jc w:val="both"/>
        <w:rPr>
          <w:sz w:val="28"/>
          <w:szCs w:val="28"/>
        </w:rPr>
      </w:pPr>
      <w:r w:rsidRPr="001056BF">
        <w:rPr>
          <w:sz w:val="28"/>
          <w:szCs w:val="28"/>
        </w:rPr>
        <w:t>Підвищення ефективності захисту населення і територій, запобігання та ліквідації наслідків надзвичайних ситуацій, зменшення негативного впливу надзвичайних ситуацій</w:t>
      </w:r>
      <w:r>
        <w:rPr>
          <w:sz w:val="28"/>
          <w:szCs w:val="28"/>
        </w:rPr>
        <w:t xml:space="preserve"> та збереження життя людей при ліквідації надзвичайних ситуацій. </w:t>
      </w:r>
    </w:p>
    <w:p w:rsidR="00345A43" w:rsidRDefault="00345A43" w:rsidP="00345A43">
      <w:pPr>
        <w:jc w:val="both"/>
        <w:rPr>
          <w:sz w:val="28"/>
          <w:szCs w:val="28"/>
        </w:rPr>
      </w:pPr>
    </w:p>
    <w:p w:rsidR="00345A43" w:rsidRPr="001056BF" w:rsidRDefault="00345A43" w:rsidP="00345A43">
      <w:pPr>
        <w:jc w:val="both"/>
        <w:rPr>
          <w:sz w:val="28"/>
          <w:szCs w:val="28"/>
        </w:rPr>
      </w:pPr>
    </w:p>
    <w:p w:rsidR="001056BF" w:rsidRPr="001056BF" w:rsidRDefault="00345A43" w:rsidP="00345A43">
      <w:pPr>
        <w:jc w:val="both"/>
        <w:rPr>
          <w:lang w:val="ru-RU"/>
        </w:rPr>
      </w:pPr>
      <w:r w:rsidRPr="001056BF">
        <w:rPr>
          <w:sz w:val="28"/>
          <w:szCs w:val="28"/>
        </w:rPr>
        <w:t xml:space="preserve">Міський голова </w:t>
      </w:r>
      <w:r w:rsidRPr="001056BF">
        <w:rPr>
          <w:sz w:val="28"/>
          <w:szCs w:val="28"/>
        </w:rPr>
        <w:tab/>
      </w:r>
      <w:r w:rsidRPr="001056BF">
        <w:rPr>
          <w:sz w:val="28"/>
          <w:szCs w:val="28"/>
        </w:rPr>
        <w:tab/>
      </w:r>
      <w:r w:rsidRPr="001056BF">
        <w:rPr>
          <w:sz w:val="28"/>
          <w:szCs w:val="28"/>
        </w:rPr>
        <w:tab/>
      </w:r>
      <w:r w:rsidRPr="001056BF">
        <w:rPr>
          <w:sz w:val="28"/>
          <w:szCs w:val="28"/>
        </w:rPr>
        <w:tab/>
      </w:r>
      <w:r w:rsidRPr="001056BF">
        <w:rPr>
          <w:sz w:val="28"/>
          <w:szCs w:val="28"/>
        </w:rPr>
        <w:tab/>
      </w:r>
      <w:r w:rsidRPr="001056BF">
        <w:rPr>
          <w:sz w:val="28"/>
          <w:szCs w:val="28"/>
        </w:rPr>
        <w:tab/>
      </w:r>
      <w:r w:rsidRPr="001056BF">
        <w:rPr>
          <w:sz w:val="28"/>
          <w:szCs w:val="28"/>
        </w:rPr>
        <w:tab/>
      </w:r>
      <w:r w:rsidRPr="001056BF">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56BF">
        <w:rPr>
          <w:sz w:val="28"/>
          <w:szCs w:val="28"/>
        </w:rPr>
        <w:t>Д.І.ЗРАЖЕВСЬКИЙ</w:t>
      </w:r>
    </w:p>
    <w:sectPr w:rsidR="001056BF" w:rsidRPr="001056BF" w:rsidSect="00552E09">
      <w:pgSz w:w="16838" w:h="11906" w:orient="landscape" w:code="9"/>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1ED79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AF90A4A"/>
    <w:multiLevelType w:val="hybridMultilevel"/>
    <w:tmpl w:val="E3306C82"/>
    <w:lvl w:ilvl="0" w:tplc="A0A2FCE8">
      <w:start w:val="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12A30A2"/>
    <w:multiLevelType w:val="hybridMultilevel"/>
    <w:tmpl w:val="BDE48060"/>
    <w:lvl w:ilvl="0" w:tplc="033A0BD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DF713B6"/>
    <w:multiLevelType w:val="hybridMultilevel"/>
    <w:tmpl w:val="E52C5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64AEE"/>
    <w:multiLevelType w:val="hybridMultilevel"/>
    <w:tmpl w:val="93BAC6BA"/>
    <w:lvl w:ilvl="0" w:tplc="09E85A3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0315530"/>
    <w:multiLevelType w:val="hybridMultilevel"/>
    <w:tmpl w:val="25684E52"/>
    <w:lvl w:ilvl="0" w:tplc="599ADE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AA3159"/>
    <w:rsid w:val="00070968"/>
    <w:rsid w:val="00077D1F"/>
    <w:rsid w:val="000A6C4E"/>
    <w:rsid w:val="000A7FBE"/>
    <w:rsid w:val="000D19C3"/>
    <w:rsid w:val="000F0D11"/>
    <w:rsid w:val="000F200B"/>
    <w:rsid w:val="001056BF"/>
    <w:rsid w:val="00121188"/>
    <w:rsid w:val="00126B41"/>
    <w:rsid w:val="00133DE9"/>
    <w:rsid w:val="00135E40"/>
    <w:rsid w:val="0014080F"/>
    <w:rsid w:val="00181DCB"/>
    <w:rsid w:val="001973F0"/>
    <w:rsid w:val="001A18B5"/>
    <w:rsid w:val="001C13BD"/>
    <w:rsid w:val="001E5053"/>
    <w:rsid w:val="001F10C0"/>
    <w:rsid w:val="00211136"/>
    <w:rsid w:val="0022267E"/>
    <w:rsid w:val="00225E00"/>
    <w:rsid w:val="00245967"/>
    <w:rsid w:val="00247A2B"/>
    <w:rsid w:val="00251EE1"/>
    <w:rsid w:val="00276520"/>
    <w:rsid w:val="002805D2"/>
    <w:rsid w:val="002C1973"/>
    <w:rsid w:val="002C6FD0"/>
    <w:rsid w:val="002E285B"/>
    <w:rsid w:val="0031707E"/>
    <w:rsid w:val="00322246"/>
    <w:rsid w:val="00345A43"/>
    <w:rsid w:val="00351F5E"/>
    <w:rsid w:val="0035717A"/>
    <w:rsid w:val="00367BE0"/>
    <w:rsid w:val="003948BB"/>
    <w:rsid w:val="003A4D0D"/>
    <w:rsid w:val="003B6D8D"/>
    <w:rsid w:val="003C2AB2"/>
    <w:rsid w:val="003F1D59"/>
    <w:rsid w:val="004269D3"/>
    <w:rsid w:val="00463057"/>
    <w:rsid w:val="00466229"/>
    <w:rsid w:val="004A4A44"/>
    <w:rsid w:val="004A5970"/>
    <w:rsid w:val="00501B89"/>
    <w:rsid w:val="00506660"/>
    <w:rsid w:val="00532E9C"/>
    <w:rsid w:val="005350FF"/>
    <w:rsid w:val="00552E09"/>
    <w:rsid w:val="005A02ED"/>
    <w:rsid w:val="005A46F0"/>
    <w:rsid w:val="005A78A7"/>
    <w:rsid w:val="005B1567"/>
    <w:rsid w:val="005B3703"/>
    <w:rsid w:val="005C5C2B"/>
    <w:rsid w:val="005C7A58"/>
    <w:rsid w:val="005D1CE9"/>
    <w:rsid w:val="00600F89"/>
    <w:rsid w:val="0063409A"/>
    <w:rsid w:val="00642629"/>
    <w:rsid w:val="00681E4C"/>
    <w:rsid w:val="00685793"/>
    <w:rsid w:val="00687319"/>
    <w:rsid w:val="006B02D4"/>
    <w:rsid w:val="006B2EB6"/>
    <w:rsid w:val="006D034B"/>
    <w:rsid w:val="006E4E87"/>
    <w:rsid w:val="00787D8B"/>
    <w:rsid w:val="007B6351"/>
    <w:rsid w:val="007E3265"/>
    <w:rsid w:val="007F6E4F"/>
    <w:rsid w:val="007F75A7"/>
    <w:rsid w:val="00863654"/>
    <w:rsid w:val="008B3C20"/>
    <w:rsid w:val="008D4C47"/>
    <w:rsid w:val="0091139C"/>
    <w:rsid w:val="00911CE2"/>
    <w:rsid w:val="009239B4"/>
    <w:rsid w:val="009414CA"/>
    <w:rsid w:val="00997A04"/>
    <w:rsid w:val="009B6705"/>
    <w:rsid w:val="009C75BA"/>
    <w:rsid w:val="009F4FBA"/>
    <w:rsid w:val="00A16A79"/>
    <w:rsid w:val="00A31F56"/>
    <w:rsid w:val="00A476BF"/>
    <w:rsid w:val="00A50C71"/>
    <w:rsid w:val="00A91334"/>
    <w:rsid w:val="00A9567A"/>
    <w:rsid w:val="00AA3159"/>
    <w:rsid w:val="00AA7A2C"/>
    <w:rsid w:val="00AD701C"/>
    <w:rsid w:val="00BB6AED"/>
    <w:rsid w:val="00BE1D88"/>
    <w:rsid w:val="00BF5588"/>
    <w:rsid w:val="00C35C35"/>
    <w:rsid w:val="00C838B6"/>
    <w:rsid w:val="00CD4201"/>
    <w:rsid w:val="00CF30B7"/>
    <w:rsid w:val="00D02898"/>
    <w:rsid w:val="00D03843"/>
    <w:rsid w:val="00D7533E"/>
    <w:rsid w:val="00D82023"/>
    <w:rsid w:val="00E56C4D"/>
    <w:rsid w:val="00F2058B"/>
    <w:rsid w:val="00F35B42"/>
    <w:rsid w:val="00F5637E"/>
    <w:rsid w:val="00F70F24"/>
    <w:rsid w:val="00F72B5D"/>
    <w:rsid w:val="00F77294"/>
    <w:rsid w:val="00FE2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8" type="connector" idref="#_x0000_s1027"/>
        <o:r id="V:Rule9" type="connector" idref="#_x0000_s1041"/>
        <o:r id="V:Rule10" type="connector" idref="#_x0000_s1042"/>
        <o:r id="V:Rule11" type="connector" idref="#_x0000_s1038"/>
        <o:r id="V:Rule12" type="connector" idref="#_x0000_s1037"/>
        <o:r id="V:Rule13" type="connector" idref="#_x0000_s1045"/>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A3159"/>
    <w:rPr>
      <w:sz w:val="24"/>
      <w:szCs w:val="24"/>
      <w:lang w:val="uk-UA"/>
    </w:rPr>
  </w:style>
  <w:style w:type="paragraph" w:styleId="1">
    <w:name w:val="heading 1"/>
    <w:basedOn w:val="a0"/>
    <w:next w:val="a0"/>
    <w:link w:val="10"/>
    <w:qFormat/>
    <w:rsid w:val="005A02ED"/>
    <w:pPr>
      <w:keepNext/>
      <w:tabs>
        <w:tab w:val="num" w:pos="1065"/>
      </w:tabs>
      <w:suppressAutoHyphens/>
      <w:ind w:left="1065" w:hanging="360"/>
      <w:jc w:val="center"/>
      <w:outlineLvl w:val="0"/>
    </w:pPr>
    <w:rPr>
      <w:rFonts w:eastAsia="Arial Unicode MS" w:cs="Courier New"/>
      <w:b/>
      <w:iCs/>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C7A58"/>
    <w:pPr>
      <w:ind w:firstLine="708"/>
      <w:jc w:val="both"/>
    </w:pPr>
    <w:rPr>
      <w:sz w:val="28"/>
    </w:rPr>
  </w:style>
  <w:style w:type="character" w:customStyle="1" w:styleId="a5">
    <w:name w:val="Основной текст с отступом Знак"/>
    <w:basedOn w:val="a1"/>
    <w:link w:val="a4"/>
    <w:rsid w:val="005C7A58"/>
    <w:rPr>
      <w:sz w:val="28"/>
      <w:szCs w:val="24"/>
      <w:lang w:val="uk-UA" w:eastAsia="ru-RU" w:bidi="ar-SA"/>
    </w:rPr>
  </w:style>
  <w:style w:type="paragraph" w:styleId="a6">
    <w:name w:val="Title"/>
    <w:basedOn w:val="a0"/>
    <w:link w:val="a7"/>
    <w:qFormat/>
    <w:rsid w:val="005C7A58"/>
    <w:pPr>
      <w:jc w:val="center"/>
    </w:pPr>
    <w:rPr>
      <w:rFonts w:ascii="Bookman Old Style" w:hAnsi="Bookman Old Style"/>
      <w:sz w:val="26"/>
      <w:szCs w:val="20"/>
      <w:lang w:val="ru-RU"/>
    </w:rPr>
  </w:style>
  <w:style w:type="paragraph" w:styleId="a8">
    <w:name w:val="Body Text"/>
    <w:basedOn w:val="a0"/>
    <w:link w:val="a9"/>
    <w:rsid w:val="004A4A44"/>
    <w:pPr>
      <w:spacing w:after="120"/>
    </w:pPr>
  </w:style>
  <w:style w:type="paragraph" w:styleId="2">
    <w:name w:val="Body Text Indent 2"/>
    <w:basedOn w:val="a0"/>
    <w:link w:val="20"/>
    <w:rsid w:val="005A02ED"/>
    <w:pPr>
      <w:spacing w:after="120" w:line="480" w:lineRule="auto"/>
      <w:ind w:left="283"/>
    </w:pPr>
  </w:style>
  <w:style w:type="character" w:customStyle="1" w:styleId="20">
    <w:name w:val="Основной текст с отступом 2 Знак"/>
    <w:basedOn w:val="a1"/>
    <w:link w:val="2"/>
    <w:rsid w:val="005A02ED"/>
    <w:rPr>
      <w:sz w:val="24"/>
      <w:szCs w:val="24"/>
      <w:lang w:val="uk-UA"/>
    </w:rPr>
  </w:style>
  <w:style w:type="paragraph" w:styleId="3">
    <w:name w:val="Body Text Indent 3"/>
    <w:basedOn w:val="a0"/>
    <w:link w:val="30"/>
    <w:rsid w:val="005A02ED"/>
    <w:pPr>
      <w:spacing w:after="120"/>
      <w:ind w:left="283"/>
    </w:pPr>
    <w:rPr>
      <w:sz w:val="16"/>
      <w:szCs w:val="16"/>
    </w:rPr>
  </w:style>
  <w:style w:type="character" w:customStyle="1" w:styleId="30">
    <w:name w:val="Основной текст с отступом 3 Знак"/>
    <w:basedOn w:val="a1"/>
    <w:link w:val="3"/>
    <w:rsid w:val="005A02ED"/>
    <w:rPr>
      <w:sz w:val="16"/>
      <w:szCs w:val="16"/>
      <w:lang w:val="uk-UA"/>
    </w:rPr>
  </w:style>
  <w:style w:type="character" w:customStyle="1" w:styleId="10">
    <w:name w:val="Заголовок 1 Знак"/>
    <w:basedOn w:val="a1"/>
    <w:link w:val="1"/>
    <w:rsid w:val="005A02ED"/>
    <w:rPr>
      <w:rFonts w:eastAsia="Arial Unicode MS" w:cs="Courier New"/>
      <w:b/>
      <w:iCs/>
      <w:sz w:val="28"/>
      <w:lang w:val="uk-UA" w:eastAsia="ar-SA"/>
    </w:rPr>
  </w:style>
  <w:style w:type="character" w:customStyle="1" w:styleId="a7">
    <w:name w:val="Название Знак"/>
    <w:basedOn w:val="a1"/>
    <w:link w:val="a6"/>
    <w:rsid w:val="001056BF"/>
    <w:rPr>
      <w:rFonts w:ascii="Bookman Old Style" w:hAnsi="Bookman Old Style"/>
      <w:sz w:val="26"/>
    </w:rPr>
  </w:style>
  <w:style w:type="character" w:customStyle="1" w:styleId="a9">
    <w:name w:val="Основной текст Знак"/>
    <w:basedOn w:val="a1"/>
    <w:link w:val="a8"/>
    <w:rsid w:val="001056BF"/>
    <w:rPr>
      <w:sz w:val="24"/>
      <w:szCs w:val="24"/>
      <w:lang w:val="uk-UA"/>
    </w:rPr>
  </w:style>
  <w:style w:type="character" w:customStyle="1" w:styleId="apple-converted-space">
    <w:name w:val="apple-converted-space"/>
    <w:basedOn w:val="a1"/>
    <w:rsid w:val="001056BF"/>
  </w:style>
  <w:style w:type="paragraph" w:styleId="aa">
    <w:name w:val="No Spacing"/>
    <w:link w:val="ab"/>
    <w:qFormat/>
    <w:rsid w:val="001056BF"/>
    <w:rPr>
      <w:rFonts w:ascii="Calibri" w:hAnsi="Calibri"/>
      <w:sz w:val="22"/>
      <w:szCs w:val="22"/>
    </w:rPr>
  </w:style>
  <w:style w:type="paragraph" w:styleId="a">
    <w:name w:val="List Bullet"/>
    <w:basedOn w:val="a0"/>
    <w:link w:val="ac"/>
    <w:rsid w:val="001056BF"/>
    <w:pPr>
      <w:numPr>
        <w:numId w:val="3"/>
      </w:numPr>
    </w:pPr>
  </w:style>
  <w:style w:type="character" w:customStyle="1" w:styleId="ac">
    <w:name w:val="Маркированный список Знак"/>
    <w:basedOn w:val="a1"/>
    <w:link w:val="a"/>
    <w:rsid w:val="001056BF"/>
    <w:rPr>
      <w:sz w:val="24"/>
      <w:szCs w:val="24"/>
      <w:lang w:val="uk-UA"/>
    </w:rPr>
  </w:style>
  <w:style w:type="character" w:customStyle="1" w:styleId="ab">
    <w:name w:val="Без интервала Знак"/>
    <w:link w:val="aa"/>
    <w:locked/>
    <w:rsid w:val="001056BF"/>
    <w:rPr>
      <w:rFonts w:ascii="Calibri" w:hAnsi="Calibri"/>
      <w:sz w:val="22"/>
      <w:szCs w:val="22"/>
      <w:lang w:bidi="ar-SA"/>
    </w:rPr>
  </w:style>
  <w:style w:type="paragraph" w:styleId="ad">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e"/>
    <w:rsid w:val="00D03843"/>
    <w:pPr>
      <w:spacing w:before="100" w:beforeAutospacing="1" w:after="100" w:afterAutospacing="1"/>
    </w:pPr>
    <w:rPr>
      <w:lang w:val="ru-RU"/>
    </w:rPr>
  </w:style>
  <w:style w:type="character" w:customStyle="1" w:styleId="ae">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d"/>
    <w:locked/>
    <w:rsid w:val="00D03843"/>
    <w:rPr>
      <w:sz w:val="24"/>
      <w:szCs w:val="24"/>
    </w:rPr>
  </w:style>
  <w:style w:type="paragraph" w:customStyle="1" w:styleId="rvps2">
    <w:name w:val="rvps2"/>
    <w:basedOn w:val="a0"/>
    <w:rsid w:val="00D03843"/>
    <w:pPr>
      <w:spacing w:before="100" w:beforeAutospacing="1" w:after="100" w:afterAutospacing="1"/>
    </w:pPr>
    <w:rPr>
      <w:lang w:val="ru-RU"/>
    </w:rPr>
  </w:style>
  <w:style w:type="paragraph" w:customStyle="1" w:styleId="31">
    <w:name w:val="Обычный3"/>
    <w:semiHidden/>
    <w:rsid w:val="00D03843"/>
    <w:pPr>
      <w:widowControl w:val="0"/>
    </w:pPr>
    <w:rPr>
      <w:sz w:val="29"/>
      <w:lang w:val="uk-UA"/>
    </w:rPr>
  </w:style>
  <w:style w:type="paragraph" w:customStyle="1" w:styleId="a20">
    <w:name w:val="a2"/>
    <w:basedOn w:val="a0"/>
    <w:rsid w:val="00345A43"/>
    <w:pPr>
      <w:spacing w:before="100" w:beforeAutospacing="1" w:after="100" w:afterAutospacing="1"/>
      <w:ind w:firstLine="709"/>
    </w:pPr>
    <w:rPr>
      <w:lang w:val="ru-RU"/>
    </w:rPr>
  </w:style>
  <w:style w:type="character" w:styleId="af">
    <w:name w:val="Emphasis"/>
    <w:basedOn w:val="a1"/>
    <w:qFormat/>
    <w:rsid w:val="00AD701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1802-2A18-4116-93F4-35745251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1</cp:lastModifiedBy>
  <cp:revision>13</cp:revision>
  <cp:lastPrinted>2019-09-20T06:03:00Z</cp:lastPrinted>
  <dcterms:created xsi:type="dcterms:W3CDTF">2018-07-17T08:18:00Z</dcterms:created>
  <dcterms:modified xsi:type="dcterms:W3CDTF">2019-09-20T10:58:00Z</dcterms:modified>
</cp:coreProperties>
</file>