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DA" w:rsidRPr="00250E8D" w:rsidRDefault="00BC26DA" w:rsidP="00BC26DA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C26DA" w:rsidRPr="00D07857" w:rsidRDefault="00BC26DA" w:rsidP="00BC26DA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D07857">
        <w:rPr>
          <w:rFonts w:ascii="Times New Roman" w:hAnsi="Times New Roman"/>
          <w:sz w:val="21"/>
          <w:szCs w:val="21"/>
          <w:lang w:val="uk-UA"/>
        </w:rPr>
        <w:t xml:space="preserve">     </w:t>
      </w:r>
      <w:r w:rsidRPr="00D07857">
        <w:rPr>
          <w:rFonts w:ascii="Times New Roman" w:hAnsi="Times New Roman"/>
          <w:lang w:val="uk-UA"/>
        </w:rPr>
        <w:tab/>
      </w:r>
      <w:r w:rsidRPr="00D07857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BC26DA" w:rsidRPr="00D07857" w:rsidRDefault="00BC26DA" w:rsidP="00BC26DA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C26DA" w:rsidRPr="00D07857" w:rsidRDefault="00BC26DA" w:rsidP="00BC26DA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785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C26DA" w:rsidRPr="00D07857" w:rsidRDefault="00BC26DA" w:rsidP="00BC26DA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BC26DA" w:rsidRPr="00D07857" w:rsidRDefault="00BC26DA" w:rsidP="00BC26DA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D07857">
        <w:rPr>
          <w:rStyle w:val="a9"/>
          <w:rFonts w:ascii="Times New Roman" w:hAnsi="Times New Roman"/>
          <w:sz w:val="28"/>
          <w:szCs w:val="28"/>
        </w:rPr>
        <w:t>Сорок сьома</w:t>
      </w:r>
      <w:r w:rsidRPr="00D07857">
        <w:rPr>
          <w:rFonts w:ascii="Times New Roman" w:hAnsi="Times New Roman"/>
          <w:sz w:val="28"/>
          <w:szCs w:val="28"/>
          <w:lang w:val="uk-UA"/>
        </w:rPr>
        <w:t xml:space="preserve"> сесія VІІ скликання</w:t>
      </w:r>
    </w:p>
    <w:p w:rsidR="00BC26DA" w:rsidRPr="00D07857" w:rsidRDefault="00BC26DA" w:rsidP="00BC26DA">
      <w:pPr>
        <w:jc w:val="center"/>
      </w:pPr>
    </w:p>
    <w:p w:rsidR="00BC26DA" w:rsidRPr="00D07857" w:rsidRDefault="00BC26DA" w:rsidP="00BC26DA">
      <w:pPr>
        <w:jc w:val="center"/>
        <w:rPr>
          <w:b/>
          <w:bCs/>
          <w:spacing w:val="20"/>
          <w:sz w:val="32"/>
          <w:szCs w:val="32"/>
          <w:lang w:val="uk-UA"/>
        </w:rPr>
      </w:pPr>
      <w:r w:rsidRPr="00D07857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D07857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D07857">
        <w:rPr>
          <w:b/>
          <w:bCs/>
          <w:spacing w:val="20"/>
          <w:sz w:val="32"/>
          <w:szCs w:val="32"/>
        </w:rPr>
        <w:t xml:space="preserve"> Я</w:t>
      </w:r>
    </w:p>
    <w:p w:rsidR="00891173" w:rsidRDefault="00891173" w:rsidP="00891173">
      <w:pPr>
        <w:pStyle w:val="a4"/>
        <w:rPr>
          <w:sz w:val="28"/>
          <w:szCs w:val="28"/>
          <w:lang w:val="ru-RU"/>
        </w:rPr>
      </w:pPr>
    </w:p>
    <w:p w:rsidR="00BC26DA" w:rsidRPr="00BC26DA" w:rsidRDefault="00BC26DA" w:rsidP="00BC26DA">
      <w:pPr>
        <w:tabs>
          <w:tab w:val="left" w:pos="3544"/>
        </w:tabs>
        <w:rPr>
          <w:sz w:val="27"/>
          <w:szCs w:val="27"/>
          <w:lang w:val="uk-UA"/>
        </w:rPr>
      </w:pPr>
      <w:r w:rsidRPr="00F0694E">
        <w:rPr>
          <w:sz w:val="27"/>
          <w:szCs w:val="27"/>
        </w:rPr>
        <w:t xml:space="preserve">⌐                       </w:t>
      </w:r>
      <w:r>
        <w:rPr>
          <w:sz w:val="27"/>
          <w:szCs w:val="27"/>
        </w:rPr>
        <w:t xml:space="preserve">                            </w:t>
      </w:r>
      <w:r w:rsidRPr="00F0694E">
        <w:rPr>
          <w:sz w:val="27"/>
          <w:szCs w:val="27"/>
        </w:rPr>
        <w:t xml:space="preserve">  ¬</w:t>
      </w:r>
    </w:p>
    <w:p w:rsidR="00F13021" w:rsidRDefault="00891173" w:rsidP="008C6B88">
      <w:pPr>
        <w:rPr>
          <w:sz w:val="28"/>
          <w:szCs w:val="28"/>
          <w:lang w:val="uk-UA"/>
        </w:rPr>
      </w:pPr>
      <w:r w:rsidRPr="0086720C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r w:rsidR="00F13021">
        <w:rPr>
          <w:sz w:val="28"/>
          <w:szCs w:val="28"/>
          <w:lang w:val="uk-UA"/>
        </w:rPr>
        <w:t>затвердження зві</w:t>
      </w:r>
      <w:proofErr w:type="gramStart"/>
      <w:r w:rsidR="00F13021">
        <w:rPr>
          <w:sz w:val="28"/>
          <w:szCs w:val="28"/>
          <w:lang w:val="uk-UA"/>
        </w:rPr>
        <w:t>ту</w:t>
      </w:r>
      <w:proofErr w:type="gramEnd"/>
      <w:r w:rsidR="00F13021">
        <w:rPr>
          <w:sz w:val="28"/>
          <w:szCs w:val="28"/>
          <w:lang w:val="uk-UA"/>
        </w:rPr>
        <w:t xml:space="preserve"> про </w:t>
      </w:r>
      <w:r>
        <w:rPr>
          <w:sz w:val="28"/>
          <w:szCs w:val="28"/>
          <w:lang w:val="uk-UA"/>
        </w:rPr>
        <w:t xml:space="preserve">хід виконання </w:t>
      </w:r>
    </w:p>
    <w:p w:rsidR="008C6B88" w:rsidRPr="00BC26DA" w:rsidRDefault="008C6B88" w:rsidP="008C6B88">
      <w:pPr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міської програми створення і використання </w:t>
      </w:r>
    </w:p>
    <w:p w:rsidR="008C6B88" w:rsidRPr="00BC26DA" w:rsidRDefault="008C6B88" w:rsidP="008C6B88">
      <w:pPr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матеріальних резервів для запобігання</w:t>
      </w:r>
    </w:p>
    <w:p w:rsidR="008C6B88" w:rsidRPr="00BC26DA" w:rsidRDefault="008C6B88" w:rsidP="008C6B88">
      <w:pPr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 і ліквідації наслідків надзвичайних ситуацій </w:t>
      </w:r>
    </w:p>
    <w:p w:rsidR="008C6B88" w:rsidRPr="00BC26DA" w:rsidRDefault="008C6B88" w:rsidP="008C6B88">
      <w:pPr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у м.</w:t>
      </w:r>
      <w:r w:rsidR="00BC26DA" w:rsidRPr="00BC26DA">
        <w:rPr>
          <w:sz w:val="28"/>
          <w:szCs w:val="28"/>
          <w:lang w:val="uk-UA"/>
        </w:rPr>
        <w:t xml:space="preserve"> </w:t>
      </w:r>
      <w:r w:rsidRPr="00BC26DA">
        <w:rPr>
          <w:sz w:val="28"/>
          <w:szCs w:val="28"/>
          <w:lang w:val="uk-UA"/>
        </w:rPr>
        <w:t xml:space="preserve">Синельниковому до 2022 </w:t>
      </w:r>
      <w:r w:rsidR="006F0176" w:rsidRPr="00BC26DA">
        <w:rPr>
          <w:sz w:val="28"/>
          <w:szCs w:val="28"/>
          <w:lang w:val="uk-UA"/>
        </w:rPr>
        <w:t>року</w:t>
      </w:r>
    </w:p>
    <w:p w:rsidR="00891173" w:rsidRPr="00891173" w:rsidRDefault="000042E1" w:rsidP="008C6B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 w:rsidR="00891173">
        <w:rPr>
          <w:sz w:val="28"/>
          <w:szCs w:val="28"/>
          <w:lang w:val="uk-UA"/>
        </w:rPr>
        <w:t>201</w:t>
      </w:r>
      <w:r w:rsidR="00673358">
        <w:rPr>
          <w:sz w:val="28"/>
          <w:szCs w:val="28"/>
          <w:lang w:val="uk-UA"/>
        </w:rPr>
        <w:t>9</w:t>
      </w:r>
      <w:r w:rsidR="00891173">
        <w:rPr>
          <w:sz w:val="28"/>
          <w:szCs w:val="28"/>
          <w:lang w:val="uk-UA"/>
        </w:rPr>
        <w:t xml:space="preserve"> року</w:t>
      </w:r>
    </w:p>
    <w:p w:rsidR="00891173" w:rsidRPr="00193EC3" w:rsidRDefault="00891173" w:rsidP="00891173">
      <w:pPr>
        <w:rPr>
          <w:sz w:val="28"/>
          <w:szCs w:val="28"/>
        </w:rPr>
      </w:pP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Pr="00A35C3C" w:rsidRDefault="00891173" w:rsidP="0048596F">
      <w:pPr>
        <w:ind w:firstLine="709"/>
        <w:jc w:val="both"/>
        <w:rPr>
          <w:sz w:val="28"/>
          <w:szCs w:val="28"/>
          <w:lang w:val="uk-UA"/>
        </w:rPr>
      </w:pPr>
      <w:r w:rsidRPr="00A35C3C">
        <w:rPr>
          <w:sz w:val="28"/>
          <w:szCs w:val="28"/>
          <w:lang w:val="uk-UA"/>
        </w:rPr>
        <w:t xml:space="preserve">Керуючись </w:t>
      </w:r>
      <w:r w:rsidR="00F13021">
        <w:rPr>
          <w:sz w:val="28"/>
          <w:szCs w:val="28"/>
          <w:lang w:val="uk-UA"/>
        </w:rPr>
        <w:t xml:space="preserve">пунктом 22 частини першої </w:t>
      </w:r>
      <w:r w:rsidRPr="00A35C3C">
        <w:rPr>
          <w:sz w:val="28"/>
          <w:szCs w:val="28"/>
          <w:lang w:val="uk-UA"/>
        </w:rPr>
        <w:t>статт</w:t>
      </w:r>
      <w:r w:rsidR="00F13021">
        <w:rPr>
          <w:sz w:val="28"/>
          <w:szCs w:val="28"/>
          <w:lang w:val="uk-UA"/>
        </w:rPr>
        <w:t>і</w:t>
      </w:r>
      <w:r w:rsidRPr="00A35C3C">
        <w:rPr>
          <w:sz w:val="28"/>
          <w:szCs w:val="28"/>
          <w:lang w:val="uk-UA"/>
        </w:rPr>
        <w:t xml:space="preserve"> 26 Закону України </w:t>
      </w:r>
      <w:r w:rsidR="000042E1">
        <w:rPr>
          <w:sz w:val="28"/>
          <w:szCs w:val="28"/>
          <w:lang w:val="uk-UA"/>
        </w:rPr>
        <w:t>«</w:t>
      </w:r>
      <w:r w:rsidRPr="00A35C3C">
        <w:rPr>
          <w:sz w:val="28"/>
          <w:szCs w:val="28"/>
          <w:lang w:val="uk-UA"/>
        </w:rPr>
        <w:t>Про місцеве самоврядування в Україні</w:t>
      </w:r>
      <w:r w:rsidR="000042E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="00F13021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>рішен</w:t>
      </w:r>
      <w:r w:rsidR="005007F6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</w:t>
      </w:r>
      <w:r w:rsidR="00BC26DA">
        <w:rPr>
          <w:sz w:val="28"/>
          <w:szCs w:val="28"/>
          <w:lang w:val="uk-UA"/>
        </w:rPr>
        <w:t xml:space="preserve">виконавчого комітету </w:t>
      </w:r>
      <w:r w:rsidRPr="00A35C3C">
        <w:rPr>
          <w:sz w:val="28"/>
          <w:szCs w:val="28"/>
          <w:lang w:val="uk-UA"/>
        </w:rPr>
        <w:t xml:space="preserve">міська рада </w:t>
      </w:r>
      <w:r w:rsidRPr="00BC26DA">
        <w:rPr>
          <w:b/>
          <w:sz w:val="28"/>
          <w:szCs w:val="28"/>
          <w:lang w:val="uk-UA"/>
        </w:rPr>
        <w:t>вирішила</w:t>
      </w:r>
      <w:r w:rsidRPr="00A35C3C">
        <w:rPr>
          <w:sz w:val="28"/>
          <w:szCs w:val="28"/>
          <w:lang w:val="uk-UA"/>
        </w:rPr>
        <w:t>:</w:t>
      </w:r>
    </w:p>
    <w:p w:rsidR="00891173" w:rsidRDefault="00891173" w:rsidP="00891173">
      <w:pPr>
        <w:ind w:firstLine="708"/>
        <w:jc w:val="both"/>
        <w:rPr>
          <w:sz w:val="28"/>
          <w:szCs w:val="28"/>
          <w:lang w:val="uk-UA"/>
        </w:rPr>
      </w:pPr>
    </w:p>
    <w:p w:rsidR="00E63116" w:rsidRPr="00A35C3C" w:rsidRDefault="00E63116" w:rsidP="00891173">
      <w:pPr>
        <w:ind w:firstLine="708"/>
        <w:jc w:val="both"/>
        <w:rPr>
          <w:sz w:val="28"/>
          <w:szCs w:val="28"/>
          <w:lang w:val="uk-UA"/>
        </w:rPr>
      </w:pPr>
    </w:p>
    <w:p w:rsidR="00891173" w:rsidRDefault="00891173" w:rsidP="008C6B88">
      <w:pPr>
        <w:ind w:firstLine="709"/>
        <w:jc w:val="both"/>
        <w:rPr>
          <w:sz w:val="28"/>
          <w:szCs w:val="28"/>
          <w:lang w:val="uk-UA"/>
        </w:rPr>
      </w:pPr>
      <w:r w:rsidRPr="005007F6">
        <w:rPr>
          <w:sz w:val="28"/>
          <w:szCs w:val="28"/>
          <w:lang w:val="uk-UA"/>
        </w:rPr>
        <w:t xml:space="preserve">1. </w:t>
      </w:r>
      <w:r w:rsidR="00F13021">
        <w:rPr>
          <w:sz w:val="28"/>
          <w:szCs w:val="28"/>
          <w:lang w:val="uk-UA"/>
        </w:rPr>
        <w:t>Затвердити</w:t>
      </w:r>
      <w:r w:rsidR="005007F6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віт про хід виконання </w:t>
      </w:r>
      <w:r w:rsidR="008C6B88" w:rsidRPr="008C6B88">
        <w:rPr>
          <w:sz w:val="28"/>
          <w:szCs w:val="28"/>
          <w:lang w:val="uk-UA"/>
        </w:rPr>
        <w:t>міської програми створення і використання матеріальних резервів для запобігання і ліквідації наслідків надзвичайних ситуацій у м.</w:t>
      </w:r>
      <w:r w:rsidR="00BC26DA">
        <w:rPr>
          <w:sz w:val="28"/>
          <w:szCs w:val="28"/>
          <w:lang w:val="uk-UA"/>
        </w:rPr>
        <w:t xml:space="preserve"> </w:t>
      </w:r>
      <w:r w:rsidR="008C6B88" w:rsidRPr="008C6B88">
        <w:rPr>
          <w:sz w:val="28"/>
          <w:szCs w:val="28"/>
          <w:lang w:val="uk-UA"/>
        </w:rPr>
        <w:t>Синельниковому до 2022</w:t>
      </w:r>
      <w:r w:rsidR="008C6B88">
        <w:rPr>
          <w:sz w:val="28"/>
          <w:szCs w:val="28"/>
          <w:lang w:val="uk-UA"/>
        </w:rPr>
        <w:t xml:space="preserve"> </w:t>
      </w:r>
      <w:r w:rsidR="006F0176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протягом</w:t>
      </w:r>
      <w:r w:rsidR="005007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67335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</w:t>
      </w:r>
      <w:r w:rsidR="005007F6">
        <w:rPr>
          <w:sz w:val="28"/>
          <w:szCs w:val="28"/>
          <w:lang w:val="uk-UA"/>
        </w:rPr>
        <w:t>.</w:t>
      </w:r>
    </w:p>
    <w:p w:rsidR="005007F6" w:rsidRDefault="005007F6" w:rsidP="00891173">
      <w:pPr>
        <w:ind w:firstLine="709"/>
        <w:jc w:val="both"/>
        <w:rPr>
          <w:sz w:val="28"/>
          <w:szCs w:val="28"/>
          <w:lang w:val="uk-UA"/>
        </w:rPr>
      </w:pPr>
    </w:p>
    <w:p w:rsidR="00891173" w:rsidRPr="00891173" w:rsidRDefault="00891173" w:rsidP="00E63116">
      <w:pPr>
        <w:ind w:firstLine="709"/>
        <w:jc w:val="both"/>
        <w:rPr>
          <w:sz w:val="28"/>
          <w:szCs w:val="28"/>
          <w:lang w:val="uk-UA"/>
        </w:rPr>
      </w:pPr>
    </w:p>
    <w:p w:rsidR="00891173" w:rsidRPr="00891173" w:rsidRDefault="00891173" w:rsidP="00891173">
      <w:pPr>
        <w:rPr>
          <w:sz w:val="28"/>
          <w:szCs w:val="28"/>
          <w:lang w:val="uk-UA"/>
        </w:rPr>
      </w:pPr>
    </w:p>
    <w:p w:rsidR="00891173" w:rsidRPr="00891173" w:rsidRDefault="00891173" w:rsidP="00891173">
      <w:pPr>
        <w:jc w:val="both"/>
        <w:rPr>
          <w:sz w:val="28"/>
          <w:szCs w:val="28"/>
          <w:lang w:val="uk-UA"/>
        </w:rPr>
      </w:pPr>
    </w:p>
    <w:p w:rsidR="00891173" w:rsidRPr="00BC26DA" w:rsidRDefault="00891173" w:rsidP="00891173">
      <w:pPr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Міський голова</w:t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</w:r>
      <w:r w:rsidRPr="00BC26DA">
        <w:rPr>
          <w:sz w:val="28"/>
          <w:szCs w:val="28"/>
          <w:lang w:val="uk-UA"/>
        </w:rPr>
        <w:tab/>
        <w:t>Д.І.ЗРАЖЕВСЬКИЙ</w:t>
      </w: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891173">
      <w:pPr>
        <w:jc w:val="both"/>
        <w:rPr>
          <w:sz w:val="28"/>
          <w:szCs w:val="28"/>
          <w:lang w:val="uk-UA"/>
        </w:rPr>
      </w:pPr>
    </w:p>
    <w:p w:rsidR="00BC26DA" w:rsidRPr="00BC26DA" w:rsidRDefault="00BC26DA" w:rsidP="00BC26DA">
      <w:pPr>
        <w:jc w:val="center"/>
        <w:rPr>
          <w:b/>
          <w:sz w:val="28"/>
          <w:szCs w:val="28"/>
          <w:lang w:val="uk-UA"/>
        </w:rPr>
      </w:pPr>
      <w:r w:rsidRPr="00BC26DA">
        <w:rPr>
          <w:b/>
          <w:sz w:val="28"/>
          <w:szCs w:val="28"/>
          <w:lang w:val="uk-UA"/>
        </w:rPr>
        <w:lastRenderedPageBreak/>
        <w:t>Звіт</w:t>
      </w:r>
    </w:p>
    <w:p w:rsidR="00BC26DA" w:rsidRPr="00BC26DA" w:rsidRDefault="00BC26DA" w:rsidP="00BC26DA">
      <w:pPr>
        <w:jc w:val="center"/>
        <w:rPr>
          <w:b/>
          <w:sz w:val="28"/>
          <w:szCs w:val="28"/>
          <w:lang w:val="uk-UA"/>
        </w:rPr>
      </w:pPr>
      <w:r w:rsidRPr="00BC26DA">
        <w:rPr>
          <w:b/>
          <w:sz w:val="28"/>
          <w:szCs w:val="28"/>
          <w:lang w:val="uk-UA"/>
        </w:rPr>
        <w:t>Про хід виконання міської програми</w:t>
      </w:r>
      <w:r>
        <w:rPr>
          <w:b/>
          <w:sz w:val="28"/>
          <w:szCs w:val="28"/>
          <w:lang w:val="uk-UA"/>
        </w:rPr>
        <w:t xml:space="preserve"> </w:t>
      </w:r>
      <w:r w:rsidRPr="00BC26DA">
        <w:rPr>
          <w:b/>
          <w:sz w:val="28"/>
          <w:szCs w:val="28"/>
          <w:lang w:val="uk-UA"/>
        </w:rPr>
        <w:t>створення і використання</w:t>
      </w:r>
    </w:p>
    <w:p w:rsidR="00BC26DA" w:rsidRPr="00BC26DA" w:rsidRDefault="00BC26DA" w:rsidP="00BC26DA">
      <w:pPr>
        <w:jc w:val="center"/>
        <w:rPr>
          <w:b/>
          <w:sz w:val="28"/>
          <w:szCs w:val="28"/>
          <w:lang w:val="uk-UA"/>
        </w:rPr>
      </w:pPr>
      <w:r w:rsidRPr="00BC26DA">
        <w:rPr>
          <w:b/>
          <w:sz w:val="28"/>
          <w:szCs w:val="28"/>
          <w:lang w:val="uk-UA"/>
        </w:rPr>
        <w:t>матеріальних резервів для запобігання</w:t>
      </w:r>
      <w:r>
        <w:rPr>
          <w:b/>
          <w:sz w:val="28"/>
          <w:szCs w:val="28"/>
          <w:lang w:val="uk-UA"/>
        </w:rPr>
        <w:t xml:space="preserve"> </w:t>
      </w:r>
      <w:r w:rsidRPr="00BC26DA">
        <w:rPr>
          <w:b/>
          <w:sz w:val="28"/>
          <w:szCs w:val="28"/>
          <w:lang w:val="uk-UA"/>
        </w:rPr>
        <w:t>і ліквідації наслідків надзвичайних ситуацій</w:t>
      </w:r>
      <w:r>
        <w:rPr>
          <w:b/>
          <w:sz w:val="28"/>
          <w:szCs w:val="28"/>
          <w:lang w:val="uk-UA"/>
        </w:rPr>
        <w:t xml:space="preserve"> </w:t>
      </w:r>
      <w:r w:rsidRPr="00BC26DA">
        <w:rPr>
          <w:b/>
          <w:sz w:val="28"/>
          <w:szCs w:val="28"/>
          <w:lang w:val="uk-UA"/>
        </w:rPr>
        <w:t>у м.</w:t>
      </w:r>
      <w:r>
        <w:rPr>
          <w:b/>
          <w:sz w:val="28"/>
          <w:szCs w:val="28"/>
          <w:lang w:val="uk-UA"/>
        </w:rPr>
        <w:t xml:space="preserve"> </w:t>
      </w:r>
      <w:r w:rsidRPr="00BC26DA">
        <w:rPr>
          <w:b/>
          <w:sz w:val="28"/>
          <w:szCs w:val="28"/>
          <w:lang w:val="uk-UA"/>
        </w:rPr>
        <w:t xml:space="preserve">Синельниковому до 2022 року </w:t>
      </w:r>
    </w:p>
    <w:p w:rsidR="00BC26DA" w:rsidRPr="00BC26DA" w:rsidRDefault="00BC26DA" w:rsidP="00BC26DA">
      <w:pPr>
        <w:jc w:val="center"/>
        <w:rPr>
          <w:b/>
          <w:sz w:val="28"/>
          <w:szCs w:val="28"/>
          <w:lang w:val="uk-UA"/>
        </w:rPr>
      </w:pPr>
      <w:r w:rsidRPr="00BC26DA">
        <w:rPr>
          <w:b/>
          <w:sz w:val="28"/>
          <w:szCs w:val="28"/>
          <w:lang w:val="uk-UA"/>
        </w:rPr>
        <w:t>протягом 2019 року</w:t>
      </w:r>
    </w:p>
    <w:p w:rsidR="00BC26DA" w:rsidRPr="00BC26DA" w:rsidRDefault="00BC26DA" w:rsidP="00BC26DA">
      <w:pPr>
        <w:jc w:val="center"/>
        <w:rPr>
          <w:b/>
          <w:sz w:val="28"/>
          <w:szCs w:val="28"/>
          <w:lang w:val="uk-UA"/>
        </w:rPr>
      </w:pPr>
    </w:p>
    <w:p w:rsidR="00BC26DA" w:rsidRPr="00BC26DA" w:rsidRDefault="00BC26DA" w:rsidP="00BC26DA">
      <w:pPr>
        <w:shd w:val="clear" w:color="auto" w:fill="FFFFFF"/>
        <w:ind w:firstLine="709"/>
        <w:jc w:val="both"/>
        <w:textAlignment w:val="top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Безпека людини, її життя і здоров’я визнані Конституцією України найвищою соціальною цінністю. Кожен громадянин України має конституційне право на безпечне для життя і здоров’я довкілля.</w:t>
      </w:r>
      <w:r w:rsidRPr="00BC26DA">
        <w:rPr>
          <w:color w:val="194B74"/>
          <w:sz w:val="28"/>
          <w:szCs w:val="28"/>
          <w:lang w:val="uk-UA"/>
        </w:rPr>
        <w:t xml:space="preserve"> </w:t>
      </w:r>
      <w:r w:rsidRPr="00BC26DA">
        <w:rPr>
          <w:sz w:val="28"/>
          <w:szCs w:val="28"/>
          <w:lang w:val="uk-UA"/>
        </w:rPr>
        <w:t xml:space="preserve">Ці невід'ємні конституційні права і свободи людини та суспільства є суб’єктами національної безпеки України. 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Місто Синельникове є зоною ризику виникнення аварій техногенного походження, а саме на території міста розміщено </w:t>
      </w:r>
      <w:r w:rsidRPr="00BC26DA">
        <w:rPr>
          <w:b/>
          <w:sz w:val="28"/>
          <w:szCs w:val="28"/>
          <w:lang w:val="uk-UA"/>
        </w:rPr>
        <w:t>16</w:t>
      </w:r>
      <w:r w:rsidRPr="00BC26DA">
        <w:rPr>
          <w:sz w:val="28"/>
          <w:szCs w:val="28"/>
          <w:lang w:val="uk-UA"/>
        </w:rPr>
        <w:t xml:space="preserve"> потенційно небезпечних, з них </w:t>
      </w:r>
      <w:r w:rsidRPr="00BC26DA">
        <w:rPr>
          <w:b/>
          <w:sz w:val="28"/>
          <w:szCs w:val="28"/>
          <w:lang w:val="uk-UA"/>
        </w:rPr>
        <w:t>3</w:t>
      </w:r>
      <w:r w:rsidRPr="00BC26DA">
        <w:rPr>
          <w:sz w:val="28"/>
          <w:szCs w:val="28"/>
          <w:lang w:val="uk-UA"/>
        </w:rPr>
        <w:t xml:space="preserve"> хімічно небезпечних об’єктів. З кожним роком збільшується кількість негативних природних явищ (штормовий вітер, крупний град, сильний дощ, снігові замети, ожеледиця, мороз). Місто також перетинає залізниця, по якій перевозяться цистерни з небезпечними хімічними речовинами (хлор, аміак, паливо-мастильні матеріали). 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Забезпечення реалізації державної політики у сфері цивільного захисту та пожежної безпеки, запобігання виникненню надзвичайних ситуацій та ліквідації їх наслідків, оперативного реагування на надзвичайні ситуації та пожежі, проведення аварійно-рятувальних робіт на території міста покладено на Синельниківський </w:t>
      </w:r>
      <w:proofErr w:type="spellStart"/>
      <w:r w:rsidRPr="00BC26DA">
        <w:rPr>
          <w:sz w:val="28"/>
          <w:szCs w:val="28"/>
          <w:lang w:val="uk-UA"/>
        </w:rPr>
        <w:t>міськрайонний</w:t>
      </w:r>
      <w:proofErr w:type="spellEnd"/>
      <w:r w:rsidRPr="00BC26DA">
        <w:rPr>
          <w:sz w:val="28"/>
          <w:szCs w:val="28"/>
          <w:lang w:val="uk-UA"/>
        </w:rPr>
        <w:t xml:space="preserve"> відділ Головного управління Державної служби України з надзвичайних ситуацій в Дніпропетровській області та відділ з питань надзвичайних ситуацій та цивільного захисту населення міської ради.</w:t>
      </w:r>
    </w:p>
    <w:p w:rsidR="00BC26DA" w:rsidRPr="00BC26DA" w:rsidRDefault="00BC26DA" w:rsidP="00BC26DA">
      <w:pPr>
        <w:shd w:val="clear" w:color="auto" w:fill="FFFFFF"/>
        <w:ind w:firstLine="709"/>
        <w:jc w:val="both"/>
        <w:textAlignment w:val="top"/>
        <w:rPr>
          <w:color w:val="194B74"/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Значне місце серед загроз життєво важливим інтересам людини займають небезпеки техногенно-природної сфери. Багато з них в тій чи іншій мірі притаманні і населеному пункту </w:t>
      </w:r>
      <w:r>
        <w:rPr>
          <w:sz w:val="28"/>
          <w:szCs w:val="28"/>
          <w:lang w:val="uk-UA"/>
        </w:rPr>
        <w:t>С</w:t>
      </w:r>
      <w:r w:rsidRPr="00BC26DA">
        <w:rPr>
          <w:sz w:val="28"/>
          <w:szCs w:val="28"/>
          <w:lang w:val="uk-UA"/>
        </w:rPr>
        <w:t xml:space="preserve">инельникове. А тому цивільний захист населення (система організаційних, інженерно-технічних, санітарно-гігієнічних, протиепідемічних та інших заходів, які здійснюються з метою запобігання і ліквідації надзвичайних ситуацій техногенного та природного характеру) – є одним з пріоритетних напрямків </w:t>
      </w:r>
      <w:r>
        <w:rPr>
          <w:sz w:val="28"/>
          <w:szCs w:val="28"/>
          <w:lang w:val="uk-UA"/>
        </w:rPr>
        <w:t>програм</w:t>
      </w:r>
      <w:r w:rsidRPr="00BC26DA">
        <w:rPr>
          <w:sz w:val="28"/>
          <w:szCs w:val="28"/>
          <w:lang w:val="uk-UA"/>
        </w:rPr>
        <w:t xml:space="preserve"> цивільного захисту.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Головна особливість техногенної та пожежної безпеки, як системи, полягає в тому, що її функціональне призначення спрямоване не на створення матеріальних цінностей, а на їх збереження від негативних наслідків надзвичайних ситуацій і пожеж. Тому забезпечення належного рівня техногенної та пожежної безпеки на території міста потребує певних матеріальних затрат.</w:t>
      </w:r>
    </w:p>
    <w:p w:rsidR="00BC26DA" w:rsidRPr="00BC26DA" w:rsidRDefault="00BC26DA" w:rsidP="00BC26DA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В місті прийнята та функціонує програма: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Програма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у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6DA">
        <w:rPr>
          <w:rFonts w:ascii="Times New Roman" w:hAnsi="Times New Roman"/>
          <w:sz w:val="28"/>
          <w:szCs w:val="28"/>
          <w:lang w:val="uk-UA"/>
        </w:rPr>
        <w:t>Синельниковому на 2018-2022 роки.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Програма приведена у відповідність до вимог аудиту.</w:t>
      </w:r>
    </w:p>
    <w:p w:rsidR="00BC26DA" w:rsidRPr="00BC26DA" w:rsidRDefault="00BC26DA" w:rsidP="00BC26DA">
      <w:pPr>
        <w:pStyle w:val="a6"/>
        <w:shd w:val="clear" w:color="auto" w:fill="FFFFFF"/>
        <w:spacing w:after="0" w:line="240" w:lineRule="auto"/>
        <w:ind w:left="0" w:firstLine="720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 xml:space="preserve">На виконання заходів програми створення і використання матеріальних резервів для запобігання, ліквідації надзвичайних ситуацій техногенного і </w:t>
      </w:r>
      <w:r w:rsidRPr="00BC26DA">
        <w:rPr>
          <w:rFonts w:ascii="Times New Roman" w:hAnsi="Times New Roman"/>
          <w:sz w:val="28"/>
          <w:szCs w:val="28"/>
          <w:lang w:val="uk-UA"/>
        </w:rPr>
        <w:lastRenderedPageBreak/>
        <w:t>природного характеру та їх наслідків у м. Синельниковому сформовано міський матеріальний резерв, придбано 73 найменування матеріальних цінностей на суму 150381 грн. згідно з визначеною номенклатурою.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Виконання заходів Програми забезпечує реалізацію державної політики у сфері цивільного захисту на території міста,</w:t>
      </w:r>
      <w:r w:rsidRPr="00BC26DA">
        <w:rPr>
          <w:color w:val="000000"/>
          <w:sz w:val="28"/>
          <w:szCs w:val="28"/>
          <w:lang w:val="uk-UA"/>
        </w:rPr>
        <w:t xml:space="preserve"> можливість ефективного функціонування ланки територіальної підсистеми єдиної державної системи цивільного захисту Дніпропетровської області у м.</w:t>
      </w:r>
      <w:r>
        <w:rPr>
          <w:color w:val="000000"/>
          <w:sz w:val="28"/>
          <w:szCs w:val="28"/>
          <w:lang w:val="uk-UA"/>
        </w:rPr>
        <w:t xml:space="preserve"> </w:t>
      </w:r>
      <w:r w:rsidRPr="00BC26DA">
        <w:rPr>
          <w:color w:val="000000"/>
          <w:sz w:val="28"/>
          <w:szCs w:val="28"/>
          <w:lang w:val="uk-UA"/>
        </w:rPr>
        <w:t>Синельникове та реагування на надзвичайні ситуації техногенного та природного характеру з найменшими фінансовими витратами,</w:t>
      </w:r>
      <w:r w:rsidRPr="00BC26DA">
        <w:rPr>
          <w:sz w:val="28"/>
          <w:szCs w:val="28"/>
          <w:lang w:val="uk-UA"/>
        </w:rPr>
        <w:t xml:space="preserve"> безпеку та захист населення і територій, об’єктів національної економіки, матеріальних і культурних цінностей та довкілля від негативних наслідків надзвичайних ситуацій у мирний час та в особливий період.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В 2019 році з метою запобігання виникненню надзвичайних ситуацій, пов’язаних із складними погодними умовами та для забезпечення безперебійної роботи об’єктів життєзабезпечення міста в зимовий період для СМКП «ВО ЖКГ» з міського матеріального резерву було виділене дизельне пальне в кількості 400л на суму 7800 гривень та масло моторне 3 каністри на суму 309,00 гривень, масло </w:t>
      </w:r>
      <w:proofErr w:type="spellStart"/>
      <w:r w:rsidRPr="00BC26DA">
        <w:rPr>
          <w:sz w:val="28"/>
          <w:szCs w:val="28"/>
          <w:lang w:val="uk-UA"/>
        </w:rPr>
        <w:t>Азмол</w:t>
      </w:r>
      <w:proofErr w:type="spellEnd"/>
      <w:r w:rsidRPr="00BC26DA">
        <w:rPr>
          <w:sz w:val="28"/>
          <w:szCs w:val="28"/>
          <w:lang w:val="uk-UA"/>
        </w:rPr>
        <w:t xml:space="preserve"> 18 </w:t>
      </w:r>
      <w:proofErr w:type="spellStart"/>
      <w:r w:rsidRPr="00BC26DA">
        <w:rPr>
          <w:sz w:val="28"/>
          <w:szCs w:val="28"/>
          <w:lang w:val="uk-UA"/>
        </w:rPr>
        <w:t>каністрів</w:t>
      </w:r>
      <w:proofErr w:type="spellEnd"/>
      <w:r w:rsidRPr="00BC26DA">
        <w:rPr>
          <w:sz w:val="28"/>
          <w:szCs w:val="28"/>
          <w:lang w:val="uk-UA"/>
        </w:rPr>
        <w:t xml:space="preserve"> на суму 468,00 гривень, бензин А80 в кількості 20 л на суму 202,00 гривні. Для ліквідації наслідків погодних умов, які спричинили руйнування даху будівлі комунального некомерційного підприємства «Синельниківський центр первинної медико-санітарної допомоги Синельниківської міської ради» був виділений бензин А80 в кількості 60 л на суму 606,00 гривень, шифер в кількості 20 шт</w:t>
      </w:r>
      <w:r>
        <w:rPr>
          <w:sz w:val="28"/>
          <w:szCs w:val="28"/>
          <w:lang w:val="uk-UA"/>
        </w:rPr>
        <w:t>.</w:t>
      </w:r>
      <w:r w:rsidRPr="00BC26DA">
        <w:rPr>
          <w:sz w:val="28"/>
          <w:szCs w:val="28"/>
          <w:lang w:val="uk-UA"/>
        </w:rPr>
        <w:t xml:space="preserve"> на суму 780,00 гривень.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Загальна сума використаного в 2019 році матеріального резерву складає            10165,00 гривень.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Для запобігання виникненню надзвичайний ситуацій в домах по вул..Миру СМКП «ЖЕК -2» неодноразово видавався для використання в роботі відбійний молоток „DeWALT-D25900R” та перфоратор HERS.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Заходами програми передбачено ведення щорічної статистичної звітності стосовно пожеж та їх наслідків. Аналіз надзвичайних подій, що сталися в місті протягом 2019 року, свідчить, що їх загальна кількість залишається чималою. За звітний період в місті виникло 77 пожеж, із них: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 xml:space="preserve">39 випадків - у житловому секторі; 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39 випадків горіння сміття та сухої трави;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 xml:space="preserve">загинуло 2 чоловіки; 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>постраждав 2;</w:t>
      </w:r>
    </w:p>
    <w:p w:rsidR="00BC26DA" w:rsidRPr="00BC26DA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BC26DA">
        <w:rPr>
          <w:rFonts w:ascii="Times New Roman" w:hAnsi="Times New Roman"/>
          <w:sz w:val="28"/>
          <w:szCs w:val="28"/>
          <w:lang w:val="uk-UA"/>
        </w:rPr>
        <w:t xml:space="preserve">матеріальні збитки 3 млн.548 </w:t>
      </w:r>
      <w:proofErr w:type="spellStart"/>
      <w:r w:rsidRPr="00BC26D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BC26DA">
        <w:rPr>
          <w:rFonts w:ascii="Times New Roman" w:hAnsi="Times New Roman"/>
          <w:sz w:val="28"/>
          <w:szCs w:val="28"/>
          <w:lang w:val="uk-UA"/>
        </w:rPr>
        <w:t>.</w:t>
      </w:r>
    </w:p>
    <w:p w:rsidR="00BC26DA" w:rsidRPr="00BC26DA" w:rsidRDefault="00BC26DA" w:rsidP="00BC26DA">
      <w:pPr>
        <w:tabs>
          <w:tab w:val="left" w:pos="748"/>
        </w:tabs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Забезпечення реалізації Програми здійснюється за рахунок міського  бюджету, власних коштів підприємств та інших джерел, не заборонених чинним законодавством,</w:t>
      </w:r>
    </w:p>
    <w:p w:rsidR="00BC26DA" w:rsidRP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>Заходи програми створення і використання матеріальних резервів для запобігання, ліквідації надзвичайних ситуацій техногенного та природного характеру та їх наслідків в 2019 році профінансовані на суму 51895 гривень. Кошти використані на придбання дизельного пального в кількості 1885л.</w:t>
      </w:r>
    </w:p>
    <w:p w:rsidR="00BC26DA" w:rsidRPr="00BC26DA" w:rsidRDefault="00BC26DA" w:rsidP="00BC26DA">
      <w:pPr>
        <w:pStyle w:val="a7"/>
        <w:spacing w:after="0"/>
        <w:ind w:left="0" w:right="-12"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lastRenderedPageBreak/>
        <w:t xml:space="preserve">Щорічно з метою визначення, оцінки та прогнозування ризиків щодо виникнення надзвичайних ситуацій на потенційно небезпечних об’єктах міста складаються паспорти ризиків . </w:t>
      </w: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 w:rsidRPr="00BC26DA">
        <w:rPr>
          <w:sz w:val="28"/>
          <w:szCs w:val="28"/>
          <w:lang w:val="uk-UA"/>
        </w:rPr>
        <w:t xml:space="preserve">Планово через міські засоби </w:t>
      </w:r>
      <w:r>
        <w:rPr>
          <w:sz w:val="28"/>
          <w:szCs w:val="28"/>
          <w:lang w:val="uk-UA"/>
        </w:rPr>
        <w:t>масової інформації та консультаційні пункти</w:t>
      </w:r>
      <w:r w:rsidRPr="00F9625C">
        <w:rPr>
          <w:sz w:val="28"/>
          <w:szCs w:val="28"/>
          <w:lang w:val="uk-UA"/>
        </w:rPr>
        <w:t xml:space="preserve"> проводиться  пропаганда безпеки життєдіяльності населення міста, громадян навчають основам безпечної поведінки в екстремальних умовах</w:t>
      </w:r>
      <w:r>
        <w:rPr>
          <w:sz w:val="28"/>
          <w:szCs w:val="28"/>
          <w:lang w:val="uk-UA"/>
        </w:rPr>
        <w:t>,</w:t>
      </w:r>
      <w:r w:rsidRPr="00057F0E">
        <w:rPr>
          <w:spacing w:val="7"/>
          <w:sz w:val="28"/>
          <w:szCs w:val="28"/>
          <w:lang w:val="uk-UA"/>
        </w:rPr>
        <w:t xml:space="preserve"> </w:t>
      </w:r>
      <w:r w:rsidRPr="00057F0E">
        <w:rPr>
          <w:sz w:val="28"/>
          <w:szCs w:val="28"/>
          <w:lang w:val="uk-UA"/>
        </w:rPr>
        <w:t>правилам пожежної безпеки в побуті та громадських місцях</w:t>
      </w:r>
      <w:r w:rsidRPr="00F9625C">
        <w:rPr>
          <w:sz w:val="28"/>
          <w:szCs w:val="28"/>
          <w:lang w:val="uk-UA"/>
        </w:rPr>
        <w:t>. Постійно висвітлю</w:t>
      </w:r>
      <w:r>
        <w:rPr>
          <w:sz w:val="28"/>
          <w:szCs w:val="28"/>
          <w:lang w:val="uk-UA"/>
        </w:rPr>
        <w:t>ю</w:t>
      </w:r>
      <w:r w:rsidRPr="00F9625C">
        <w:rPr>
          <w:sz w:val="28"/>
          <w:szCs w:val="28"/>
          <w:lang w:val="uk-UA"/>
        </w:rPr>
        <w:t>ться заходи безпеки при поводженні на воді у літні та зимові періоди, та наслідки отруєнь грибами.</w:t>
      </w:r>
      <w:r>
        <w:rPr>
          <w:sz w:val="28"/>
          <w:szCs w:val="28"/>
          <w:lang w:val="uk-UA"/>
        </w:rPr>
        <w:t xml:space="preserve"> </w:t>
      </w: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Відділом постійно виготовляються листівки та пам’ятки щодо правил безпеки у разі виникнення різних видів надзвичайних ситуацій.</w:t>
      </w: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заходів міської програми у сфері цивільного захисту це:</w:t>
      </w:r>
    </w:p>
    <w:p w:rsidR="00BC26DA" w:rsidRPr="00723647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абезпечення реального та ефективного функціонування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ланки територіальної підсистеми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диної державної системи цивільного захисту Дніпропетровської області у м.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C3E9F">
        <w:rPr>
          <w:rFonts w:ascii="Times New Roman" w:hAnsi="Times New Roman"/>
          <w:color w:val="000000"/>
          <w:sz w:val="28"/>
          <w:szCs w:val="28"/>
          <w:lang w:val="uk-UA"/>
        </w:rPr>
        <w:t>Синельникове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та реагування на надзвичайні ситуації техногенного та природного характеру з найменшими фінансовими витратами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C26DA" w:rsidRPr="00723647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підвищення ефективності захисту населення і територій, запобігання та ліквідації наслідків надзвичайних ситуацій техногенного та природного характеру, зменшення негативного впливу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72364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26DA" w:rsidRPr="00723647" w:rsidRDefault="00BC26DA" w:rsidP="00BC26DA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723647">
        <w:rPr>
          <w:rFonts w:ascii="Times New Roman" w:hAnsi="Times New Roman"/>
          <w:sz w:val="28"/>
          <w:szCs w:val="28"/>
          <w:lang w:val="uk-UA"/>
        </w:rPr>
        <w:t>забезпечення надійної охорони, збереження міського матеріального резерву, підтримання матеріально-технічних засобів у постійній готовності до використання.</w:t>
      </w:r>
    </w:p>
    <w:p w:rsidR="00BC26DA" w:rsidRPr="00F9625C" w:rsidRDefault="00BC26DA" w:rsidP="00BC26DA">
      <w:pPr>
        <w:ind w:firstLine="709"/>
        <w:jc w:val="right"/>
        <w:rPr>
          <w:sz w:val="28"/>
          <w:szCs w:val="28"/>
          <w:lang w:val="uk-UA"/>
        </w:rPr>
      </w:pP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</w:p>
    <w:p w:rsidR="00BC26DA" w:rsidRDefault="00BC26DA" w:rsidP="00BC26DA">
      <w:pPr>
        <w:ind w:firstLine="709"/>
        <w:jc w:val="both"/>
        <w:rPr>
          <w:sz w:val="28"/>
          <w:szCs w:val="28"/>
          <w:lang w:val="uk-UA"/>
        </w:rPr>
      </w:pPr>
    </w:p>
    <w:p w:rsidR="00BC26DA" w:rsidRDefault="00BC26DA" w:rsidP="00BC26DA">
      <w:p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Д.І.ЗРАЖЕВСЬКИЙ</w:t>
      </w:r>
    </w:p>
    <w:p w:rsidR="00BC26DA" w:rsidRDefault="00BC26DA" w:rsidP="00891173">
      <w:pPr>
        <w:jc w:val="both"/>
        <w:rPr>
          <w:sz w:val="28"/>
          <w:szCs w:val="28"/>
          <w:lang w:val="uk-UA"/>
        </w:rPr>
      </w:pPr>
    </w:p>
    <w:sectPr w:rsidR="00BC26DA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A5084"/>
    <w:multiLevelType w:val="hybridMultilevel"/>
    <w:tmpl w:val="1AC44780"/>
    <w:lvl w:ilvl="0" w:tplc="72DE25AA"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A6063"/>
    <w:multiLevelType w:val="hybridMultilevel"/>
    <w:tmpl w:val="355ED1F6"/>
    <w:lvl w:ilvl="0" w:tplc="C85CEA4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1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BDE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B0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EDF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17BA5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61B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76A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E24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47E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96F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7F6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358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02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69C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176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8F7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9B1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07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878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173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6B88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1D41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656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C3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01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496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CD1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7CE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6DA"/>
    <w:rsid w:val="00BC2891"/>
    <w:rsid w:val="00BC2A65"/>
    <w:rsid w:val="00BC2C7B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389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3B3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B98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133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61E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7A0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116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021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632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21A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9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2F2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0376A"/>
    <w:rPr>
      <w:rFonts w:ascii="Bookman Old Style" w:hAnsi="Bookman Old Style"/>
      <w:sz w:val="26"/>
      <w:lang w:val="uk-UA"/>
    </w:rPr>
  </w:style>
  <w:style w:type="character" w:customStyle="1" w:styleId="a5">
    <w:name w:val="Основной текст Знак"/>
    <w:basedOn w:val="a1"/>
    <w:link w:val="a4"/>
    <w:rsid w:val="0030376A"/>
    <w:rPr>
      <w:rFonts w:ascii="Bookman Old Style" w:eastAsia="Times New Roman" w:hAnsi="Bookman Old Style"/>
      <w:sz w:val="26"/>
      <w:szCs w:val="24"/>
      <w:lang w:val="uk-UA" w:eastAsia="ru-RU"/>
    </w:rPr>
  </w:style>
  <w:style w:type="paragraph" w:styleId="a6">
    <w:name w:val="List Paragraph"/>
    <w:basedOn w:val="a0"/>
    <w:uiPriority w:val="34"/>
    <w:qFormat/>
    <w:rsid w:val="002E761B"/>
    <w:pPr>
      <w:spacing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0"/>
    <w:link w:val="a8"/>
    <w:uiPriority w:val="99"/>
    <w:semiHidden/>
    <w:unhideWhenUsed/>
    <w:rsid w:val="00BC26DA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uiPriority w:val="99"/>
    <w:semiHidden/>
    <w:rsid w:val="00BC26DA"/>
    <w:rPr>
      <w:rFonts w:eastAsia="Times New Roman"/>
      <w:sz w:val="24"/>
      <w:szCs w:val="24"/>
      <w:lang w:eastAsia="ru-RU"/>
    </w:rPr>
  </w:style>
  <w:style w:type="paragraph" w:styleId="a">
    <w:name w:val="List Bullet"/>
    <w:basedOn w:val="a0"/>
    <w:link w:val="a9"/>
    <w:autoRedefine/>
    <w:semiHidden/>
    <w:rsid w:val="00BC26DA"/>
    <w:pPr>
      <w:numPr>
        <w:numId w:val="2"/>
      </w:numPr>
      <w:jc w:val="both"/>
    </w:pPr>
    <w:rPr>
      <w:rFonts w:ascii="Bookman Old Style" w:hAnsi="Bookman Old Style"/>
      <w:lang w:val="uk-UA" w:eastAsia="en-US"/>
    </w:rPr>
  </w:style>
  <w:style w:type="character" w:customStyle="1" w:styleId="a9">
    <w:name w:val="Маркированный список Знак"/>
    <w:link w:val="a"/>
    <w:semiHidden/>
    <w:locked/>
    <w:rsid w:val="00BC26DA"/>
    <w:rPr>
      <w:rFonts w:ascii="Bookman Old Style" w:eastAsia="Times New Roman" w:hAnsi="Bookman Old Style"/>
      <w:sz w:val="24"/>
      <w:szCs w:val="24"/>
      <w:lang w:val="uk-UA"/>
    </w:rPr>
  </w:style>
  <w:style w:type="paragraph" w:styleId="aa">
    <w:name w:val="No Spacing"/>
    <w:link w:val="ab"/>
    <w:qFormat/>
    <w:rsid w:val="00BC26DA"/>
    <w:rPr>
      <w:rFonts w:ascii="Calibri" w:eastAsia="Times New Roman" w:hAnsi="Calibri"/>
      <w:sz w:val="22"/>
      <w:szCs w:val="22"/>
      <w:lang w:eastAsia="ru-RU"/>
    </w:rPr>
  </w:style>
  <w:style w:type="character" w:customStyle="1" w:styleId="ab">
    <w:name w:val="Без интервала Знак"/>
    <w:link w:val="aa"/>
    <w:locked/>
    <w:rsid w:val="00BC26DA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C26C3-0BAA-4B5F-83C7-A8904C46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2020-01-11T11:15:00Z</cp:lastPrinted>
  <dcterms:created xsi:type="dcterms:W3CDTF">2016-01-29T11:28:00Z</dcterms:created>
  <dcterms:modified xsi:type="dcterms:W3CDTF">2020-01-14T08:22:00Z</dcterms:modified>
</cp:coreProperties>
</file>