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715"/>
        <w:gridCol w:w="1513"/>
        <w:gridCol w:w="959"/>
        <w:gridCol w:w="1781"/>
        <w:gridCol w:w="2422"/>
        <w:gridCol w:w="544"/>
        <w:gridCol w:w="1755"/>
        <w:gridCol w:w="1412"/>
        <w:gridCol w:w="1337"/>
        <w:gridCol w:w="494"/>
      </w:tblGrid>
      <w:tr w:rsidR="001E4C42" w:rsidRPr="00E878FD" w:rsidTr="00E7575E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863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5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6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5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7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E7575E">
        <w:trPr>
          <w:trHeight w:val="270"/>
        </w:trPr>
        <w:tc>
          <w:tcPr>
            <w:tcW w:w="25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E527B" w:rsidRPr="00E878FD" w:rsidTr="00E7575E">
        <w:trPr>
          <w:trHeight w:val="270"/>
        </w:trPr>
        <w:tc>
          <w:tcPr>
            <w:tcW w:w="253" w:type="pct"/>
          </w:tcPr>
          <w:p w:rsidR="006E527B" w:rsidRPr="006E527B" w:rsidRDefault="00380DBC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863" w:type="pct"/>
          </w:tcPr>
          <w:p w:rsidR="006E527B" w:rsidRPr="001203D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роботу відділу соціально-економічного розвитку міста міської ради за І півріччя 2018 року</w:t>
            </w:r>
          </w:p>
        </w:tc>
        <w:tc>
          <w:tcPr>
            <w:tcW w:w="481" w:type="pct"/>
          </w:tcPr>
          <w:p w:rsidR="006E527B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.07.2018</w:t>
            </w:r>
          </w:p>
          <w:p w:rsidR="006E527B" w:rsidRPr="009D2AEE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№182</w:t>
            </w:r>
          </w:p>
        </w:tc>
        <w:tc>
          <w:tcPr>
            <w:tcW w:w="305" w:type="pct"/>
          </w:tcPr>
          <w:p w:rsidR="006E527B" w:rsidRPr="006E527B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 - економічного розвитку міста</w:t>
            </w:r>
          </w:p>
        </w:tc>
        <w:tc>
          <w:tcPr>
            <w:tcW w:w="770" w:type="pct"/>
          </w:tcPr>
          <w:p w:rsidR="006E527B" w:rsidRPr="001203D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роботу відділу соціально-економічного розвитку міста міської ради за І півріччя 2018 року</w:t>
            </w:r>
          </w:p>
        </w:tc>
        <w:tc>
          <w:tcPr>
            <w:tcW w:w="173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7B" w:rsidRPr="00E878FD" w:rsidTr="00E7575E">
        <w:trPr>
          <w:trHeight w:val="270"/>
        </w:trPr>
        <w:tc>
          <w:tcPr>
            <w:tcW w:w="253" w:type="pct"/>
          </w:tcPr>
          <w:p w:rsidR="006E527B" w:rsidRPr="006E527B" w:rsidRDefault="00380DBC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863" w:type="pct"/>
          </w:tcPr>
          <w:p w:rsidR="006E527B" w:rsidRPr="001203D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хід виконання міських програм у сфері цивільного захисту населення протягом І півріччя 2018 року.</w:t>
            </w:r>
          </w:p>
        </w:tc>
        <w:tc>
          <w:tcPr>
            <w:tcW w:w="481" w:type="pct"/>
          </w:tcPr>
          <w:p w:rsidR="006E527B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.07.2018</w:t>
            </w:r>
          </w:p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№183</w:t>
            </w:r>
          </w:p>
        </w:tc>
        <w:tc>
          <w:tcPr>
            <w:tcW w:w="305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6E527B" w:rsidRPr="006E527B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7B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і цивільного захисту населення міської ради</w:t>
            </w:r>
          </w:p>
        </w:tc>
        <w:tc>
          <w:tcPr>
            <w:tcW w:w="770" w:type="pct"/>
          </w:tcPr>
          <w:p w:rsidR="006E527B" w:rsidRPr="001203D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хід виконання міських програм у сфері цивільного захисту населення протягом І півріччя 2018 року.</w:t>
            </w:r>
          </w:p>
        </w:tc>
        <w:tc>
          <w:tcPr>
            <w:tcW w:w="173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7B" w:rsidRPr="00E878FD" w:rsidTr="00E7575E">
        <w:trPr>
          <w:trHeight w:val="270"/>
        </w:trPr>
        <w:tc>
          <w:tcPr>
            <w:tcW w:w="253" w:type="pct"/>
          </w:tcPr>
          <w:p w:rsidR="006E527B" w:rsidRPr="006E527B" w:rsidRDefault="00380DBC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863" w:type="pct"/>
          </w:tcPr>
          <w:p w:rsidR="006E527B" w:rsidRPr="001203D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розміру батьківської плати за навчання в школі культури і мистецтв на 2018-2019 навчальний рік.</w:t>
            </w:r>
          </w:p>
        </w:tc>
        <w:tc>
          <w:tcPr>
            <w:tcW w:w="481" w:type="pct"/>
          </w:tcPr>
          <w:p w:rsidR="006E527B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.07.2018</w:t>
            </w:r>
          </w:p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№184</w:t>
            </w:r>
          </w:p>
        </w:tc>
        <w:tc>
          <w:tcPr>
            <w:tcW w:w="305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6E527B" w:rsidRPr="006E527B" w:rsidRDefault="006E527B" w:rsidP="006E527B">
            <w:pPr>
              <w:rPr>
                <w:rFonts w:ascii="Times New Roman" w:hAnsi="Times New Roman"/>
                <w:sz w:val="28"/>
                <w:szCs w:val="28"/>
              </w:rPr>
            </w:pPr>
            <w:r w:rsidRPr="006E527B">
              <w:rPr>
                <w:rFonts w:ascii="Times New Roman" w:hAnsi="Times New Roman"/>
                <w:sz w:val="28"/>
                <w:szCs w:val="28"/>
              </w:rPr>
              <w:t>Відділ культури та туризму міської ради</w:t>
            </w:r>
          </w:p>
        </w:tc>
        <w:tc>
          <w:tcPr>
            <w:tcW w:w="770" w:type="pct"/>
          </w:tcPr>
          <w:p w:rsidR="006E527B" w:rsidRPr="001203DD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розміру батьківської плати за навчання в школі культури і мистецтв на 2018-2019 навчальний рік.</w:t>
            </w:r>
          </w:p>
        </w:tc>
        <w:tc>
          <w:tcPr>
            <w:tcW w:w="173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7B" w:rsidRPr="00E878FD" w:rsidTr="00E7575E">
        <w:trPr>
          <w:trHeight w:val="270"/>
        </w:trPr>
        <w:tc>
          <w:tcPr>
            <w:tcW w:w="253" w:type="pct"/>
          </w:tcPr>
          <w:p w:rsidR="006E527B" w:rsidRPr="006E527B" w:rsidRDefault="00380DBC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863" w:type="pct"/>
          </w:tcPr>
          <w:p w:rsidR="006E527B" w:rsidRPr="00F02777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77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Pr="00F02777">
              <w:rPr>
                <w:rFonts w:ascii="Times New Roman" w:hAnsi="Times New Roman"/>
                <w:sz w:val="28"/>
                <w:szCs w:val="28"/>
              </w:rPr>
              <w:lastRenderedPageBreak/>
              <w:t>актів з визначення та відшкодування збитків власнику землі</w:t>
            </w:r>
          </w:p>
        </w:tc>
        <w:tc>
          <w:tcPr>
            <w:tcW w:w="481" w:type="pct"/>
          </w:tcPr>
          <w:p w:rsidR="006E527B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.07.2018</w:t>
            </w:r>
          </w:p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№185</w:t>
            </w:r>
          </w:p>
        </w:tc>
        <w:tc>
          <w:tcPr>
            <w:tcW w:w="305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31.07.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566" w:type="pct"/>
          </w:tcPr>
          <w:p w:rsidR="006E527B" w:rsidRPr="00353EF9" w:rsidRDefault="006E527B" w:rsidP="006E527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lastRenderedPageBreak/>
              <w:t xml:space="preserve">Управління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27B" w:rsidRPr="00F02777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</w:t>
            </w:r>
            <w:r w:rsidRPr="00F02777">
              <w:rPr>
                <w:rFonts w:ascii="Times New Roman" w:hAnsi="Times New Roman"/>
                <w:sz w:val="28"/>
                <w:szCs w:val="28"/>
              </w:rPr>
              <w:lastRenderedPageBreak/>
              <w:t>актів з визначення та відшкодування збитків власнику землі</w:t>
            </w:r>
          </w:p>
        </w:tc>
        <w:tc>
          <w:tcPr>
            <w:tcW w:w="173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9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7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7B" w:rsidRPr="00E878FD" w:rsidTr="00E7575E">
        <w:trPr>
          <w:trHeight w:val="270"/>
        </w:trPr>
        <w:tc>
          <w:tcPr>
            <w:tcW w:w="253" w:type="pct"/>
          </w:tcPr>
          <w:p w:rsidR="006E527B" w:rsidRPr="006E527B" w:rsidRDefault="00380DBC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333</w:t>
            </w:r>
          </w:p>
        </w:tc>
        <w:tc>
          <w:tcPr>
            <w:tcW w:w="863" w:type="pct"/>
          </w:tcPr>
          <w:p w:rsidR="006E527B" w:rsidRPr="006F3542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проектно-кошторисну документацію на об’єкт «Капітальний ремонт мереж зовнішнього освітлення по вул. Я.Мудрого в м. Синельникове Дніпропетровської області»</w:t>
            </w:r>
          </w:p>
        </w:tc>
        <w:tc>
          <w:tcPr>
            <w:tcW w:w="481" w:type="pct"/>
          </w:tcPr>
          <w:p w:rsidR="006E527B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№186</w:t>
            </w:r>
          </w:p>
        </w:tc>
        <w:tc>
          <w:tcPr>
            <w:tcW w:w="305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6E527B" w:rsidRPr="00353EF9" w:rsidRDefault="006E527B" w:rsidP="006E527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27B" w:rsidRPr="006F3542" w:rsidRDefault="006E527B" w:rsidP="006E5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проектно-кошторисну документацію на об’єкт «Капітальний ремонт мереж зовнішнього освітлення по вул. Я.Мудрого в м. Синельникове Дніпропетровської області»</w:t>
            </w:r>
          </w:p>
        </w:tc>
        <w:tc>
          <w:tcPr>
            <w:tcW w:w="173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6E527B" w:rsidRPr="00E878FD" w:rsidRDefault="006E527B" w:rsidP="006E527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6E527B" w:rsidRPr="00E878FD" w:rsidRDefault="006E527B" w:rsidP="006E5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документації по об’єкту «Капітальний ремонт квартири по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№187</w:t>
            </w:r>
          </w:p>
        </w:tc>
        <w:tc>
          <w:tcPr>
            <w:tcW w:w="305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E878FD" w:rsidRDefault="0004068E" w:rsidP="0004068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документації по об’єкту «Капітальний ремонт квартири по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втрату чинності рішення </w:t>
            </w:r>
            <w:r w:rsidRPr="001203DD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від 17.04.2008 №107  «Про затвердження Положення про порядок організації поховання та надання ритуальних послуг населенню на території міста Синельникове».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№188</w:t>
            </w:r>
          </w:p>
        </w:tc>
        <w:tc>
          <w:tcPr>
            <w:tcW w:w="305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6E527B" w:rsidRDefault="0004068E" w:rsidP="0004068E">
            <w:pPr>
              <w:rPr>
                <w:rFonts w:ascii="Times New Roman" w:hAnsi="Times New Roman"/>
                <w:b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втрату чинності рішення </w:t>
            </w:r>
            <w:r w:rsidRPr="001203DD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від 17.04.2008 №107  «Про затвердження Положення про порядок організації поховання та надання ритуальних послуг населенню на території міста Синельникове».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336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23.03.2018 №70 «Про  перелік доріг та тротуарів ремонт яких передбачається в 2018 році»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№189</w:t>
            </w:r>
          </w:p>
        </w:tc>
        <w:tc>
          <w:tcPr>
            <w:tcW w:w="305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E878FD" w:rsidRDefault="0004068E" w:rsidP="0004068E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23.03.2018 №70 «Про  перелік доріг та тротуарів ремонт яких передбачається в 2018 році»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об’єкту на вул. Паркова, право власності на який визнано за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№190</w:t>
            </w:r>
          </w:p>
        </w:tc>
        <w:tc>
          <w:tcPr>
            <w:tcW w:w="305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об’єкту на вул. Паркова, право власності на який визнано за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338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на вул. Виконкомівській,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№191</w:t>
            </w:r>
          </w:p>
        </w:tc>
        <w:tc>
          <w:tcPr>
            <w:tcW w:w="305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на вул. Виконкомівській,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25 листопада 2015 року № 242 «Про присвоєння поштових адрес».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№192</w:t>
            </w:r>
          </w:p>
        </w:tc>
        <w:tc>
          <w:tcPr>
            <w:tcW w:w="305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25 листопада 2015 року № 242 «Про присвоєння поштових адрес».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на купівлю квартири, розташованої за адресою: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№193</w:t>
            </w:r>
          </w:p>
        </w:tc>
        <w:tc>
          <w:tcPr>
            <w:tcW w:w="305" w:type="pct"/>
          </w:tcPr>
          <w:p w:rsidR="0004068E" w:rsidRDefault="0004068E" w:rsidP="0004068E">
            <w:r w:rsidRPr="00EE27C5"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04068E" w:rsidRPr="006E527B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7B">
              <w:rPr>
                <w:rFonts w:ascii="Times New Roman" w:hAnsi="Times New Roman"/>
                <w:sz w:val="28"/>
                <w:szCs w:val="28"/>
              </w:rPr>
              <w:t>Про дозвіл * на купівлю квартири, розташованої за адресою: м. Синельникове, *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на дарування 1/2 частки,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– на дарування 1/4 частки квартири, розташованої за адресою: м. Синельникове</w:t>
            </w:r>
            <w:r>
              <w:rPr>
                <w:rFonts w:ascii="Times New Roman" w:hAnsi="Times New Roman"/>
                <w:sz w:val="28"/>
                <w:szCs w:val="28"/>
              </w:rPr>
              <w:t>, *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№194</w:t>
            </w:r>
          </w:p>
        </w:tc>
        <w:tc>
          <w:tcPr>
            <w:tcW w:w="305" w:type="pct"/>
          </w:tcPr>
          <w:p w:rsidR="0004068E" w:rsidRDefault="0004068E" w:rsidP="0004068E">
            <w:r w:rsidRPr="00EE27C5"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на дарування 1/2 частки,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– на дарування 1/4 частки квартири, розташованої за адресою: м. Синельникове</w:t>
            </w:r>
            <w:r>
              <w:rPr>
                <w:rFonts w:ascii="Times New Roman" w:hAnsi="Times New Roman"/>
                <w:sz w:val="28"/>
                <w:szCs w:val="28"/>
              </w:rPr>
              <w:t>, *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342</w:t>
            </w:r>
          </w:p>
        </w:tc>
        <w:tc>
          <w:tcPr>
            <w:tcW w:w="863" w:type="pct"/>
          </w:tcPr>
          <w:p w:rsidR="0004068E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м.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№195</w:t>
            </w:r>
          </w:p>
        </w:tc>
        <w:tc>
          <w:tcPr>
            <w:tcW w:w="305" w:type="pct"/>
          </w:tcPr>
          <w:p w:rsidR="0004068E" w:rsidRDefault="0004068E" w:rsidP="0004068E">
            <w:r w:rsidRPr="00EE27C5"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04068E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м.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з батьком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№196</w:t>
            </w:r>
          </w:p>
        </w:tc>
        <w:tc>
          <w:tcPr>
            <w:tcW w:w="305" w:type="pct"/>
          </w:tcPr>
          <w:p w:rsidR="0004068E" w:rsidRDefault="0004068E" w:rsidP="0004068E">
            <w:r w:rsidRPr="00EE27C5"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з батьком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№197</w:t>
            </w:r>
          </w:p>
        </w:tc>
        <w:tc>
          <w:tcPr>
            <w:tcW w:w="305" w:type="pct"/>
          </w:tcPr>
          <w:p w:rsidR="0004068E" w:rsidRDefault="0004068E" w:rsidP="0004068E">
            <w:r w:rsidRPr="00EE27C5"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68E" w:rsidRPr="00E878FD" w:rsidTr="00E7575E">
        <w:trPr>
          <w:trHeight w:val="270"/>
        </w:trPr>
        <w:tc>
          <w:tcPr>
            <w:tcW w:w="253" w:type="pct"/>
          </w:tcPr>
          <w:p w:rsidR="0004068E" w:rsidRPr="006E527B" w:rsidRDefault="00380DBC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863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днів побачень з його малолітніми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*.</w:t>
            </w:r>
          </w:p>
        </w:tc>
        <w:tc>
          <w:tcPr>
            <w:tcW w:w="481" w:type="pct"/>
          </w:tcPr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  <w:p w:rsidR="0004068E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№198</w:t>
            </w:r>
          </w:p>
        </w:tc>
        <w:tc>
          <w:tcPr>
            <w:tcW w:w="305" w:type="pct"/>
          </w:tcPr>
          <w:p w:rsidR="0004068E" w:rsidRDefault="0004068E" w:rsidP="0004068E">
            <w:r w:rsidRPr="00EE27C5"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566" w:type="pct"/>
          </w:tcPr>
          <w:p w:rsidR="0004068E" w:rsidRPr="00917E91" w:rsidRDefault="0004068E" w:rsidP="0004068E">
            <w:pPr>
              <w:rPr>
                <w:rFonts w:ascii="Times New Roman" w:hAnsi="Times New Roman"/>
                <w:sz w:val="28"/>
                <w:szCs w:val="28"/>
              </w:rPr>
            </w:pPr>
            <w:r w:rsidRPr="00917E9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04068E" w:rsidRPr="001203DD" w:rsidRDefault="0004068E" w:rsidP="00040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3DD">
              <w:rPr>
                <w:rFonts w:ascii="Times New Roman" w:hAnsi="Times New Roman"/>
                <w:sz w:val="28"/>
                <w:szCs w:val="28"/>
              </w:rPr>
              <w:t xml:space="preserve">Про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днів побачень з його малолітніми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203D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*.</w:t>
            </w:r>
          </w:p>
        </w:tc>
        <w:tc>
          <w:tcPr>
            <w:tcW w:w="173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04068E" w:rsidRPr="00E878FD" w:rsidRDefault="0004068E" w:rsidP="0004068E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04068E" w:rsidRPr="00E878FD" w:rsidRDefault="0004068E" w:rsidP="0004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C031A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8F" w:rsidRDefault="00B6378F" w:rsidP="00C031AB">
      <w:r>
        <w:separator/>
      </w:r>
    </w:p>
  </w:endnote>
  <w:endnote w:type="continuationSeparator" w:id="1">
    <w:p w:rsidR="00B6378F" w:rsidRDefault="00B6378F" w:rsidP="00C0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8F" w:rsidRDefault="00B6378F" w:rsidP="00C031AB">
      <w:r>
        <w:separator/>
      </w:r>
    </w:p>
  </w:footnote>
  <w:footnote w:type="continuationSeparator" w:id="1">
    <w:p w:rsidR="00B6378F" w:rsidRDefault="00B6378F" w:rsidP="00C0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0E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68E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4FDE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A8A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6B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DBC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2B5B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61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280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691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27B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B9E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E91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AEE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85D"/>
    <w:rsid w:val="00A35E12"/>
    <w:rsid w:val="00A36025"/>
    <w:rsid w:val="00A364AB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78F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4FF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1AB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0F68"/>
    <w:rsid w:val="00CE1D3B"/>
    <w:rsid w:val="00CE218B"/>
    <w:rsid w:val="00CE23B0"/>
    <w:rsid w:val="00CE24E8"/>
    <w:rsid w:val="00CE289E"/>
    <w:rsid w:val="00CE2966"/>
    <w:rsid w:val="00CE29E5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11B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6B48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495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5AC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75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paragraph" w:styleId="a9">
    <w:name w:val="Title"/>
    <w:basedOn w:val="a"/>
    <w:link w:val="aa"/>
    <w:qFormat/>
    <w:locked/>
    <w:rsid w:val="003A2B5B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a">
    <w:name w:val="Название Знак"/>
    <w:basedOn w:val="a0"/>
    <w:link w:val="a9"/>
    <w:rsid w:val="003A2B5B"/>
    <w:rPr>
      <w:rFonts w:eastAsia="Times New Roman"/>
      <w:sz w:val="28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C03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31AB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C03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31AB"/>
    <w:rPr>
      <w:rFonts w:ascii="Bookman Old Style" w:eastAsia="Times New Roman" w:hAnsi="Bookman Old Style"/>
      <w:bCs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72C2-1E52-44BC-B644-47D1EBE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2017-03-23T09:57:00Z</cp:lastPrinted>
  <dcterms:created xsi:type="dcterms:W3CDTF">2018-08-04T13:48:00Z</dcterms:created>
  <dcterms:modified xsi:type="dcterms:W3CDTF">2018-08-10T07:19:00Z</dcterms:modified>
</cp:coreProperties>
</file>