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90D" w:rsidRPr="00C02241" w:rsidRDefault="0097190D" w:rsidP="0097190D">
      <w:pPr>
        <w:pStyle w:val="a7"/>
        <w:ind w:firstLine="567"/>
        <w:jc w:val="center"/>
        <w:rPr>
          <w:rFonts w:ascii="Times New Roman" w:eastAsia="Times New Roman" w:hAnsi="Times New Roman" w:cs="Times New Roman"/>
          <w:kern w:val="36"/>
          <w:sz w:val="26"/>
          <w:szCs w:val="26"/>
        </w:rPr>
      </w:pPr>
      <w:r w:rsidRPr="00C02241">
        <w:rPr>
          <w:rFonts w:ascii="Times New Roman" w:eastAsia="Times New Roman" w:hAnsi="Times New Roman" w:cs="Times New Roman"/>
          <w:kern w:val="36"/>
          <w:sz w:val="26"/>
          <w:szCs w:val="26"/>
        </w:rPr>
        <w:t>АНАЛІ</w:t>
      </w:r>
      <w:proofErr w:type="gramStart"/>
      <w:r w:rsidRPr="00C02241">
        <w:rPr>
          <w:rFonts w:ascii="Times New Roman" w:eastAsia="Times New Roman" w:hAnsi="Times New Roman" w:cs="Times New Roman"/>
          <w:kern w:val="36"/>
          <w:sz w:val="26"/>
          <w:szCs w:val="26"/>
        </w:rPr>
        <w:t>З</w:t>
      </w:r>
      <w:proofErr w:type="gramEnd"/>
      <w:r w:rsidRPr="00C02241">
        <w:rPr>
          <w:rFonts w:ascii="Times New Roman" w:eastAsia="Times New Roman" w:hAnsi="Times New Roman" w:cs="Times New Roman"/>
          <w:kern w:val="36"/>
          <w:sz w:val="26"/>
          <w:szCs w:val="26"/>
        </w:rPr>
        <w:t xml:space="preserve"> РЕГУЛЯТОРНОГО ВПЛИВУ</w:t>
      </w:r>
    </w:p>
    <w:p w:rsidR="00396857" w:rsidRDefault="0097190D" w:rsidP="00396857">
      <w:pPr>
        <w:pStyle w:val="a7"/>
        <w:ind w:firstLine="567"/>
        <w:jc w:val="center"/>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 xml:space="preserve">проекту рішення </w:t>
      </w:r>
      <w:proofErr w:type="spellStart"/>
      <w:r w:rsidRPr="00C02241">
        <w:rPr>
          <w:rFonts w:ascii="Times New Roman" w:eastAsia="Times New Roman" w:hAnsi="Times New Roman" w:cs="Times New Roman"/>
          <w:sz w:val="26"/>
          <w:szCs w:val="26"/>
          <w:lang w:val="uk-UA"/>
        </w:rPr>
        <w:t>Синельниківської</w:t>
      </w:r>
      <w:proofErr w:type="spellEnd"/>
      <w:r w:rsidRPr="00C02241">
        <w:rPr>
          <w:rFonts w:ascii="Times New Roman" w:eastAsia="Times New Roman" w:hAnsi="Times New Roman" w:cs="Times New Roman"/>
          <w:sz w:val="26"/>
          <w:szCs w:val="26"/>
          <w:lang w:val="uk-UA"/>
        </w:rPr>
        <w:t xml:space="preserve"> міської ради</w:t>
      </w:r>
      <w:r w:rsidRPr="00C02241">
        <w:rPr>
          <w:rFonts w:ascii="Times New Roman" w:eastAsia="Times New Roman" w:hAnsi="Times New Roman" w:cs="Times New Roman"/>
          <w:sz w:val="26"/>
          <w:szCs w:val="26"/>
          <w:lang w:val="uk-UA"/>
        </w:rPr>
        <w:br/>
        <w:t xml:space="preserve">«Про затвердження Положення про конкурсний відбір </w:t>
      </w:r>
    </w:p>
    <w:p w:rsidR="00FC6968" w:rsidRDefault="0097190D" w:rsidP="00396857">
      <w:pPr>
        <w:pStyle w:val="a7"/>
        <w:ind w:firstLine="567"/>
        <w:jc w:val="center"/>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виконавця земельних торгів»</w:t>
      </w:r>
    </w:p>
    <w:p w:rsidR="00396857" w:rsidRPr="00C02241" w:rsidRDefault="00396857" w:rsidP="00396857">
      <w:pPr>
        <w:pStyle w:val="a7"/>
        <w:ind w:firstLine="567"/>
        <w:jc w:val="center"/>
        <w:rPr>
          <w:rFonts w:ascii="Times New Roman" w:eastAsia="Times New Roman" w:hAnsi="Times New Roman" w:cs="Times New Roman"/>
          <w:sz w:val="26"/>
          <w:szCs w:val="26"/>
          <w:lang w:val="uk-UA"/>
        </w:rPr>
      </w:pPr>
    </w:p>
    <w:p w:rsidR="00873546" w:rsidRPr="00C02241" w:rsidRDefault="0097190D" w:rsidP="00C02241">
      <w:pPr>
        <w:pStyle w:val="a7"/>
        <w:tabs>
          <w:tab w:val="left" w:pos="851"/>
          <w:tab w:val="left" w:pos="993"/>
        </w:tabs>
        <w:jc w:val="center"/>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Регуляторний орган – Синельниківська міська рада</w:t>
      </w:r>
      <w:r w:rsidRPr="00C02241">
        <w:rPr>
          <w:rFonts w:ascii="Times New Roman" w:eastAsia="Times New Roman" w:hAnsi="Times New Roman" w:cs="Times New Roman"/>
          <w:sz w:val="26"/>
          <w:szCs w:val="26"/>
          <w:lang w:val="uk-UA"/>
        </w:rPr>
        <w:br/>
        <w:t>Розробник – управління житлово-комунального господарства та комунальної власності Синельниківської міської ради</w:t>
      </w:r>
    </w:p>
    <w:p w:rsidR="0097190D" w:rsidRPr="00C02241" w:rsidRDefault="0097190D" w:rsidP="00FC6968">
      <w:pPr>
        <w:pStyle w:val="a7"/>
        <w:jc w:val="center"/>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lang w:val="uk-UA"/>
        </w:rPr>
        <w:t>У процесі підготування аналізу регуляторного впливу було здійснено наступне:</w:t>
      </w:r>
      <w:r w:rsidRPr="00C02241">
        <w:rPr>
          <w:rFonts w:ascii="Times New Roman" w:eastAsia="Times New Roman" w:hAnsi="Times New Roman" w:cs="Times New Roman"/>
          <w:sz w:val="26"/>
          <w:szCs w:val="26"/>
          <w:lang w:val="uk-UA"/>
        </w:rPr>
        <w:br/>
        <w:t xml:space="preserve">1. </w:t>
      </w:r>
      <w:r w:rsidRPr="00C02241">
        <w:rPr>
          <w:rFonts w:ascii="Times New Roman" w:eastAsia="Times New Roman" w:hAnsi="Times New Roman" w:cs="Times New Roman"/>
          <w:sz w:val="26"/>
          <w:szCs w:val="26"/>
        </w:rPr>
        <w:t>Визначення проблеми, яку пропонується розв’язати шляхом регулювання</w:t>
      </w:r>
    </w:p>
    <w:p w:rsidR="0097190D" w:rsidRPr="00C02241" w:rsidRDefault="0097190D" w:rsidP="0097190D">
      <w:pPr>
        <w:pStyle w:val="a7"/>
        <w:ind w:firstLine="56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rPr>
        <w:t xml:space="preserve">Відповідно до вимог Земельного кодексу України земельні ділянки державної чи комунальної власності або права на них (оренда, суперфіцій, емфітевзис), у тому числі з розташованими на них об’єктами нерухомого майна державної або комунальної власності, </w:t>
      </w:r>
      <w:proofErr w:type="gramStart"/>
      <w:r w:rsidRPr="00C02241">
        <w:rPr>
          <w:rFonts w:ascii="Times New Roman" w:eastAsia="Times New Roman" w:hAnsi="Times New Roman" w:cs="Times New Roman"/>
          <w:sz w:val="26"/>
          <w:szCs w:val="26"/>
        </w:rPr>
        <w:t>п</w:t>
      </w:r>
      <w:proofErr w:type="gramEnd"/>
      <w:r w:rsidRPr="00C02241">
        <w:rPr>
          <w:rFonts w:ascii="Times New Roman" w:eastAsia="Times New Roman" w:hAnsi="Times New Roman" w:cs="Times New Roman"/>
          <w:sz w:val="26"/>
          <w:szCs w:val="26"/>
        </w:rPr>
        <w:t>ідлягають продажу окремими ломи на конкурентних засадах (земельних торгах), крім випадків, встановлених</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Земельним</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кодексом.</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Проведення земельних торгів здійснюється виконавцем земельних торгів яким є суб’єкт господарювання, який уклав з організатором земельних торгів догові</w:t>
      </w:r>
      <w:proofErr w:type="gramStart"/>
      <w:r w:rsidRPr="00C02241">
        <w:rPr>
          <w:rFonts w:ascii="Times New Roman" w:eastAsia="Times New Roman" w:hAnsi="Times New Roman" w:cs="Times New Roman"/>
          <w:sz w:val="26"/>
          <w:szCs w:val="26"/>
        </w:rPr>
        <w:t>р</w:t>
      </w:r>
      <w:proofErr w:type="gramEnd"/>
      <w:r w:rsidRPr="00C02241">
        <w:rPr>
          <w:rFonts w:ascii="Times New Roman" w:eastAsia="Times New Roman" w:hAnsi="Times New Roman" w:cs="Times New Roman"/>
          <w:sz w:val="26"/>
          <w:szCs w:val="26"/>
        </w:rPr>
        <w:t xml:space="preserve"> про їх</w:t>
      </w:r>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проведення.</w:t>
      </w:r>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У зв’язку з тим, що діючими нормативними актами не передбачено процедуру конкурсного визначення виконавця земельних торгів, виникає потреба у проведені</w:t>
      </w:r>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відповідного</w:t>
      </w:r>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регулювання.</w:t>
      </w:r>
      <w:r w:rsidR="00C02241">
        <w:rPr>
          <w:rFonts w:ascii="Times New Roman" w:eastAsia="Times New Roman" w:hAnsi="Times New Roman" w:cs="Times New Roman"/>
          <w:sz w:val="26"/>
          <w:szCs w:val="26"/>
          <w:lang w:val="uk-UA"/>
        </w:rPr>
        <w:t xml:space="preserve"> </w:t>
      </w:r>
      <w:r w:rsidR="00FC6968" w:rsidRPr="00C02241">
        <w:rPr>
          <w:rFonts w:ascii="Times New Roman" w:eastAsia="Times New Roman" w:hAnsi="Times New Roman" w:cs="Times New Roman"/>
          <w:sz w:val="26"/>
          <w:szCs w:val="26"/>
          <w:lang w:val="uk-UA"/>
        </w:rPr>
        <w:t>Управління</w:t>
      </w:r>
      <w:r w:rsidR="00C02241">
        <w:rPr>
          <w:rFonts w:ascii="Times New Roman" w:eastAsia="Times New Roman" w:hAnsi="Times New Roman" w:cs="Times New Roman"/>
          <w:sz w:val="26"/>
          <w:szCs w:val="26"/>
          <w:lang w:val="uk-UA"/>
        </w:rPr>
        <w:t xml:space="preserve"> житлово-комунальног</w:t>
      </w:r>
      <w:r w:rsidR="00F96080">
        <w:rPr>
          <w:rFonts w:ascii="Times New Roman" w:eastAsia="Times New Roman" w:hAnsi="Times New Roman" w:cs="Times New Roman"/>
          <w:sz w:val="26"/>
          <w:szCs w:val="26"/>
          <w:lang w:val="uk-UA"/>
        </w:rPr>
        <w:t xml:space="preserve">о </w:t>
      </w:r>
      <w:r w:rsidR="00C02241">
        <w:rPr>
          <w:rFonts w:ascii="Times New Roman" w:eastAsia="Times New Roman" w:hAnsi="Times New Roman" w:cs="Times New Roman"/>
          <w:sz w:val="26"/>
          <w:szCs w:val="26"/>
          <w:lang w:val="uk-UA"/>
        </w:rPr>
        <w:t>г</w:t>
      </w:r>
      <w:r w:rsidR="00FC6968" w:rsidRPr="00C02241">
        <w:rPr>
          <w:rFonts w:ascii="Times New Roman" w:eastAsia="Times New Roman" w:hAnsi="Times New Roman" w:cs="Times New Roman"/>
          <w:sz w:val="26"/>
          <w:szCs w:val="26"/>
          <w:lang w:val="uk-UA"/>
        </w:rPr>
        <w:t xml:space="preserve">осподарства та комунальної власності Синельниківської міської ради </w:t>
      </w:r>
      <w:r w:rsidRPr="00C02241">
        <w:rPr>
          <w:rFonts w:ascii="Times New Roman" w:eastAsia="Times New Roman" w:hAnsi="Times New Roman" w:cs="Times New Roman"/>
          <w:sz w:val="26"/>
          <w:szCs w:val="26"/>
          <w:lang w:val="uk-UA"/>
        </w:rPr>
        <w:t>відповідно підготовлено проект рішення міської ради «Про затвердження Положення про конкурсний відбір виконавця земельних</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торгів».</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 xml:space="preserve">Метою даного проекту </w:t>
      </w:r>
      <w:proofErr w:type="gramStart"/>
      <w:r w:rsidRPr="00C02241">
        <w:rPr>
          <w:rFonts w:ascii="Times New Roman" w:eastAsia="Times New Roman" w:hAnsi="Times New Roman" w:cs="Times New Roman"/>
          <w:sz w:val="26"/>
          <w:szCs w:val="26"/>
        </w:rPr>
        <w:t>р</w:t>
      </w:r>
      <w:proofErr w:type="gramEnd"/>
      <w:r w:rsidRPr="00C02241">
        <w:rPr>
          <w:rFonts w:ascii="Times New Roman" w:eastAsia="Times New Roman" w:hAnsi="Times New Roman" w:cs="Times New Roman"/>
          <w:sz w:val="26"/>
          <w:szCs w:val="26"/>
        </w:rPr>
        <w:t>ішення є визначення механізму проведення конкурсного відбору виконавця земельних торгі</w:t>
      </w:r>
      <w:proofErr w:type="gramStart"/>
      <w:r w:rsidRPr="00C02241">
        <w:rPr>
          <w:rFonts w:ascii="Times New Roman" w:eastAsia="Times New Roman" w:hAnsi="Times New Roman" w:cs="Times New Roman"/>
          <w:sz w:val="26"/>
          <w:szCs w:val="26"/>
        </w:rPr>
        <w:t>в</w:t>
      </w:r>
      <w:proofErr w:type="gramEnd"/>
      <w:r w:rsidRPr="00C02241">
        <w:rPr>
          <w:rFonts w:ascii="Times New Roman" w:eastAsia="Times New Roman" w:hAnsi="Times New Roman" w:cs="Times New Roman"/>
          <w:sz w:val="26"/>
          <w:szCs w:val="26"/>
        </w:rPr>
        <w:t>.</w:t>
      </w:r>
    </w:p>
    <w:p w:rsidR="00FC6968" w:rsidRPr="00C02241" w:rsidRDefault="0097190D" w:rsidP="00C02241">
      <w:pPr>
        <w:pStyle w:val="a7"/>
        <w:tabs>
          <w:tab w:val="left" w:pos="851"/>
        </w:tabs>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2. Визначення цілі регулювання регуляторного акта</w:t>
      </w:r>
      <w:r w:rsidRPr="00C02241">
        <w:rPr>
          <w:rFonts w:ascii="Times New Roman" w:eastAsia="Times New Roman" w:hAnsi="Times New Roman" w:cs="Times New Roman"/>
          <w:sz w:val="26"/>
          <w:szCs w:val="26"/>
        </w:rPr>
        <w:br/>
      </w:r>
      <w:proofErr w:type="gramStart"/>
      <w:r w:rsidRPr="00C02241">
        <w:rPr>
          <w:rFonts w:ascii="Times New Roman" w:eastAsia="Times New Roman" w:hAnsi="Times New Roman" w:cs="Times New Roman"/>
          <w:sz w:val="26"/>
          <w:szCs w:val="26"/>
        </w:rPr>
        <w:t>Ц</w:t>
      </w:r>
      <w:proofErr w:type="gramEnd"/>
      <w:r w:rsidRPr="00C02241">
        <w:rPr>
          <w:rFonts w:ascii="Times New Roman" w:eastAsia="Times New Roman" w:hAnsi="Times New Roman" w:cs="Times New Roman"/>
          <w:sz w:val="26"/>
          <w:szCs w:val="26"/>
        </w:rPr>
        <w:t xml:space="preserve">іллю прийняття </w:t>
      </w:r>
      <w:r w:rsidR="00FC6968" w:rsidRPr="00C02241">
        <w:rPr>
          <w:rFonts w:ascii="Times New Roman" w:eastAsia="Times New Roman" w:hAnsi="Times New Roman" w:cs="Times New Roman"/>
          <w:sz w:val="26"/>
          <w:szCs w:val="26"/>
          <w:lang w:val="uk-UA"/>
        </w:rPr>
        <w:t>Синельниківською</w:t>
      </w:r>
      <w:r w:rsidRPr="00C02241">
        <w:rPr>
          <w:rFonts w:ascii="Times New Roman" w:eastAsia="Times New Roman" w:hAnsi="Times New Roman" w:cs="Times New Roman"/>
          <w:sz w:val="26"/>
          <w:szCs w:val="26"/>
        </w:rPr>
        <w:t xml:space="preserve"> міською радою даного регуляторного акту є детальне регламентування механізму проведення конкурсного відбору виконавця земельних торгів, що дасть можливість запобігти можливим проблемам з цього питання, збалансувати інтереси суб’єктів господарської діяльності,</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населення,</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органіввлади.</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 xml:space="preserve">Продаж земельних ділянок (або прав на них) з аукціону, які розташовані на території міста </w:t>
      </w:r>
      <w:r w:rsidR="00FC6968" w:rsidRPr="00C02241">
        <w:rPr>
          <w:rFonts w:ascii="Times New Roman" w:eastAsia="Times New Roman" w:hAnsi="Times New Roman" w:cs="Times New Roman"/>
          <w:sz w:val="26"/>
          <w:szCs w:val="26"/>
          <w:lang w:val="uk-UA"/>
        </w:rPr>
        <w:t>Синельникове</w:t>
      </w:r>
      <w:r w:rsidRPr="00C02241">
        <w:rPr>
          <w:rFonts w:ascii="Times New Roman" w:eastAsia="Times New Roman" w:hAnsi="Times New Roman" w:cs="Times New Roman"/>
          <w:sz w:val="26"/>
          <w:szCs w:val="26"/>
          <w:lang w:val="uk-UA"/>
        </w:rPr>
        <w:t xml:space="preserve"> має велике значення для розвитку інфраструктури міста та наповнення місцевого бюджету,</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тому</w:t>
      </w:r>
      <w:r w:rsidR="00FC6968"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вимагається:</w:t>
      </w:r>
    </w:p>
    <w:p w:rsidR="00FC6968" w:rsidRPr="00C02241" w:rsidRDefault="00FC6968"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 xml:space="preserve">- </w:t>
      </w:r>
      <w:r w:rsidR="0097190D" w:rsidRPr="00C02241">
        <w:rPr>
          <w:rFonts w:ascii="Times New Roman" w:eastAsia="Times New Roman" w:hAnsi="Times New Roman" w:cs="Times New Roman"/>
          <w:sz w:val="26"/>
          <w:szCs w:val="26"/>
          <w:lang w:val="uk-UA"/>
        </w:rPr>
        <w:t>розвиток конкуренції, недопущення монополізму у сфері даної діяльності;</w:t>
      </w:r>
    </w:p>
    <w:p w:rsidR="00FC6968" w:rsidRPr="00C02241" w:rsidRDefault="00FC6968"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 xml:space="preserve">- </w:t>
      </w:r>
      <w:r w:rsidR="0097190D" w:rsidRPr="00C02241">
        <w:rPr>
          <w:rFonts w:ascii="Times New Roman" w:eastAsia="Times New Roman" w:hAnsi="Times New Roman" w:cs="Times New Roman"/>
          <w:sz w:val="26"/>
          <w:szCs w:val="26"/>
          <w:lang w:val="uk-UA"/>
        </w:rPr>
        <w:t>досягнення прозорості відбору виконавця земельних торгів з продажу земельних ділянок (або прав на них);</w:t>
      </w:r>
    </w:p>
    <w:p w:rsidR="0097190D" w:rsidRPr="00C02241" w:rsidRDefault="00FC6968"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 xml:space="preserve">- </w:t>
      </w:r>
      <w:r w:rsidR="0097190D" w:rsidRPr="00C02241">
        <w:rPr>
          <w:rFonts w:ascii="Times New Roman" w:eastAsia="Times New Roman" w:hAnsi="Times New Roman" w:cs="Times New Roman"/>
          <w:sz w:val="26"/>
          <w:szCs w:val="26"/>
          <w:lang w:val="uk-UA"/>
        </w:rPr>
        <w:t>підвищення якості робіт, що будуть виконуватися тощо.</w:t>
      </w:r>
      <w:r w:rsidR="0097190D" w:rsidRPr="00C02241">
        <w:rPr>
          <w:rFonts w:ascii="Times New Roman" w:eastAsia="Times New Roman" w:hAnsi="Times New Roman" w:cs="Times New Roman"/>
          <w:sz w:val="26"/>
          <w:szCs w:val="26"/>
          <w:lang w:val="uk-UA"/>
        </w:rPr>
        <w:br/>
        <w:t xml:space="preserve">Прийняття сесією </w:t>
      </w:r>
      <w:r w:rsidRPr="00C02241">
        <w:rPr>
          <w:rFonts w:ascii="Times New Roman" w:eastAsia="Times New Roman" w:hAnsi="Times New Roman" w:cs="Times New Roman"/>
          <w:sz w:val="26"/>
          <w:szCs w:val="26"/>
          <w:lang w:val="uk-UA"/>
        </w:rPr>
        <w:t>Синельниківською</w:t>
      </w:r>
      <w:r w:rsidR="0097190D" w:rsidRPr="00C02241">
        <w:rPr>
          <w:rFonts w:ascii="Times New Roman" w:eastAsia="Times New Roman" w:hAnsi="Times New Roman" w:cs="Times New Roman"/>
          <w:sz w:val="26"/>
          <w:szCs w:val="26"/>
          <w:lang w:val="uk-UA"/>
        </w:rPr>
        <w:t xml:space="preserve"> міської ради регуляторного акту дасть можливість досягнути поставленої цілі у найбільш короткий термін, з найменшими витратами, з урахуванням особливості роботи міської ради та її виконавчих органів.</w:t>
      </w:r>
    </w:p>
    <w:p w:rsidR="0097190D" w:rsidRPr="00396857"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3. Визначення та оцінка альтернативних </w:t>
      </w:r>
      <w:proofErr w:type="spellStart"/>
      <w:r w:rsidRPr="00C02241">
        <w:rPr>
          <w:rFonts w:ascii="Times New Roman" w:eastAsia="Times New Roman" w:hAnsi="Times New Roman" w:cs="Times New Roman"/>
          <w:sz w:val="26"/>
          <w:szCs w:val="26"/>
        </w:rPr>
        <w:t>способів</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досягнення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встановлених</w:t>
      </w:r>
      <w:proofErr w:type="spellEnd"/>
      <w:r w:rsidRPr="00C02241">
        <w:rPr>
          <w:rFonts w:ascii="Times New Roman" w:eastAsia="Times New Roman" w:hAnsi="Times New Roman" w:cs="Times New Roman"/>
          <w:sz w:val="26"/>
          <w:szCs w:val="26"/>
        </w:rPr>
        <w:t xml:space="preserve"> </w:t>
      </w:r>
      <w:proofErr w:type="spellStart"/>
      <w:r w:rsidR="00396857">
        <w:rPr>
          <w:rFonts w:ascii="Times New Roman" w:eastAsia="Times New Roman" w:hAnsi="Times New Roman" w:cs="Times New Roman"/>
          <w:sz w:val="26"/>
          <w:szCs w:val="26"/>
        </w:rPr>
        <w:t>цілей</w:t>
      </w:r>
      <w:proofErr w:type="spellEnd"/>
      <w:r w:rsidR="00396857">
        <w:rPr>
          <w:rFonts w:ascii="Times New Roman" w:eastAsia="Times New Roman" w:hAnsi="Times New Roman" w:cs="Times New Roman"/>
          <w:sz w:val="26"/>
          <w:szCs w:val="26"/>
          <w:lang w:val="uk-UA"/>
        </w:rPr>
        <w:t>:</w:t>
      </w:r>
    </w:p>
    <w:p w:rsidR="0097190D" w:rsidRPr="00C02241"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Альтернативою </w:t>
      </w:r>
      <w:proofErr w:type="spellStart"/>
      <w:r w:rsidRPr="00C02241">
        <w:rPr>
          <w:rFonts w:ascii="Times New Roman" w:eastAsia="Times New Roman" w:hAnsi="Times New Roman" w:cs="Times New Roman"/>
          <w:sz w:val="26"/>
          <w:szCs w:val="26"/>
        </w:rPr>
        <w:t>запропонованому</w:t>
      </w:r>
      <w:proofErr w:type="spellEnd"/>
      <w:r w:rsidRPr="00C02241">
        <w:rPr>
          <w:rFonts w:ascii="Times New Roman" w:eastAsia="Times New Roman" w:hAnsi="Times New Roman" w:cs="Times New Roman"/>
          <w:sz w:val="26"/>
          <w:szCs w:val="26"/>
        </w:rPr>
        <w:t xml:space="preserve"> регуляторному акту є очікування та збереження існуючого стану до прийняття такого механізму на </w:t>
      </w:r>
      <w:proofErr w:type="spellStart"/>
      <w:r w:rsidRPr="00C02241">
        <w:rPr>
          <w:rFonts w:ascii="Times New Roman" w:eastAsia="Times New Roman" w:hAnsi="Times New Roman" w:cs="Times New Roman"/>
          <w:sz w:val="26"/>
          <w:szCs w:val="26"/>
        </w:rPr>
        <w:t>законодавчому</w:t>
      </w:r>
      <w:proofErr w:type="spellEnd"/>
      <w:r w:rsidRPr="00C02241">
        <w:rPr>
          <w:rFonts w:ascii="Times New Roman" w:eastAsia="Times New Roman" w:hAnsi="Times New Roman" w:cs="Times New Roman"/>
          <w:sz w:val="26"/>
          <w:szCs w:val="26"/>
        </w:rPr>
        <w:t xml:space="preserve"> </w:t>
      </w:r>
      <w:proofErr w:type="spellStart"/>
      <w:proofErr w:type="gramStart"/>
      <w:r w:rsidRPr="00C02241">
        <w:rPr>
          <w:rFonts w:ascii="Times New Roman" w:eastAsia="Times New Roman" w:hAnsi="Times New Roman" w:cs="Times New Roman"/>
          <w:sz w:val="26"/>
          <w:szCs w:val="26"/>
        </w:rPr>
        <w:t>р</w:t>
      </w:r>
      <w:proofErr w:type="gramEnd"/>
      <w:r w:rsidRPr="00C02241">
        <w:rPr>
          <w:rFonts w:ascii="Times New Roman" w:eastAsia="Times New Roman" w:hAnsi="Times New Roman" w:cs="Times New Roman"/>
          <w:sz w:val="26"/>
          <w:szCs w:val="26"/>
        </w:rPr>
        <w:t>івні</w:t>
      </w:r>
      <w:proofErr w:type="spellEnd"/>
      <w:r w:rsidRPr="00C02241">
        <w:rPr>
          <w:rFonts w:ascii="Times New Roman" w:eastAsia="Times New Roman" w:hAnsi="Times New Roman" w:cs="Times New Roman"/>
          <w:sz w:val="26"/>
          <w:szCs w:val="26"/>
        </w:rPr>
        <w:t>,</w:t>
      </w:r>
      <w:r w:rsidR="00C02241">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що</w:t>
      </w:r>
      <w:proofErr w:type="spellEnd"/>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займе</w:t>
      </w:r>
      <w:r w:rsidR="00C02241">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певний</w:t>
      </w:r>
      <w:proofErr w:type="spellEnd"/>
      <w:r w:rsid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час.</w:t>
      </w:r>
      <w:r w:rsidR="000D053E">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Відповідно</w:t>
      </w:r>
      <w:proofErr w:type="spellEnd"/>
      <w:r w:rsidRPr="00C02241">
        <w:rPr>
          <w:rFonts w:ascii="Times New Roman" w:eastAsia="Times New Roman" w:hAnsi="Times New Roman" w:cs="Times New Roman"/>
          <w:sz w:val="26"/>
          <w:szCs w:val="26"/>
        </w:rPr>
        <w:t xml:space="preserve"> до </w:t>
      </w:r>
      <w:proofErr w:type="spellStart"/>
      <w:r w:rsidRPr="00C02241">
        <w:rPr>
          <w:rFonts w:ascii="Times New Roman" w:eastAsia="Times New Roman" w:hAnsi="Times New Roman" w:cs="Times New Roman"/>
          <w:sz w:val="26"/>
          <w:szCs w:val="26"/>
        </w:rPr>
        <w:t>Конституції</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України</w:t>
      </w:r>
      <w:proofErr w:type="spellEnd"/>
      <w:r w:rsidRPr="00C02241">
        <w:rPr>
          <w:rFonts w:ascii="Times New Roman" w:eastAsia="Times New Roman" w:hAnsi="Times New Roman" w:cs="Times New Roman"/>
          <w:sz w:val="26"/>
          <w:szCs w:val="26"/>
        </w:rPr>
        <w:t xml:space="preserve"> та Закону України «Про місцеве самоврядування в Україні» вирішення проблеми належить до компетенції органів місцевого самоврядування і не може бути вирішене за </w:t>
      </w:r>
      <w:r w:rsidRPr="00C02241">
        <w:rPr>
          <w:rFonts w:ascii="Times New Roman" w:eastAsia="Times New Roman" w:hAnsi="Times New Roman" w:cs="Times New Roman"/>
          <w:sz w:val="26"/>
          <w:szCs w:val="26"/>
        </w:rPr>
        <w:lastRenderedPageBreak/>
        <w:t>допомогою ринкових</w:t>
      </w:r>
      <w:r w:rsidR="006A56AB"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механізмів.</w:t>
      </w:r>
      <w:r w:rsidR="006A56AB"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 xml:space="preserve">Прийняття міською радою </w:t>
      </w:r>
      <w:proofErr w:type="gramStart"/>
      <w:r w:rsidRPr="00C02241">
        <w:rPr>
          <w:rFonts w:ascii="Times New Roman" w:eastAsia="Times New Roman" w:hAnsi="Times New Roman" w:cs="Times New Roman"/>
          <w:sz w:val="26"/>
          <w:szCs w:val="26"/>
          <w:lang w:val="uk-UA"/>
        </w:rPr>
        <w:t>р</w:t>
      </w:r>
      <w:proofErr w:type="gramEnd"/>
      <w:r w:rsidRPr="00C02241">
        <w:rPr>
          <w:rFonts w:ascii="Times New Roman" w:eastAsia="Times New Roman" w:hAnsi="Times New Roman" w:cs="Times New Roman"/>
          <w:sz w:val="26"/>
          <w:szCs w:val="26"/>
          <w:lang w:val="uk-UA"/>
        </w:rPr>
        <w:t>ішення «Про затвердження Положення про конкурсний відбір виконавця земельних торгів» дасть можливість вирішити визначені проблеми в найбільш короткий термін, з найменшими витратами.</w:t>
      </w:r>
    </w:p>
    <w:p w:rsidR="0097190D" w:rsidRPr="00396857"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4. Механізм та заходи, що </w:t>
      </w:r>
      <w:proofErr w:type="spellStart"/>
      <w:r w:rsidRPr="00C02241">
        <w:rPr>
          <w:rFonts w:ascii="Times New Roman" w:eastAsia="Times New Roman" w:hAnsi="Times New Roman" w:cs="Times New Roman"/>
          <w:sz w:val="26"/>
          <w:szCs w:val="26"/>
        </w:rPr>
        <w:t>пропонуються</w:t>
      </w:r>
      <w:proofErr w:type="spellEnd"/>
      <w:r w:rsidRPr="00C02241">
        <w:rPr>
          <w:rFonts w:ascii="Times New Roman" w:eastAsia="Times New Roman" w:hAnsi="Times New Roman" w:cs="Times New Roman"/>
          <w:sz w:val="26"/>
          <w:szCs w:val="26"/>
        </w:rPr>
        <w:t xml:space="preserve"> для </w:t>
      </w:r>
      <w:proofErr w:type="spellStart"/>
      <w:r w:rsidRPr="00C02241">
        <w:rPr>
          <w:rFonts w:ascii="Times New Roman" w:eastAsia="Times New Roman" w:hAnsi="Times New Roman" w:cs="Times New Roman"/>
          <w:sz w:val="26"/>
          <w:szCs w:val="26"/>
        </w:rPr>
        <w:t>розв’язання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проблеми</w:t>
      </w:r>
      <w:proofErr w:type="spellEnd"/>
      <w:r w:rsidR="00396857">
        <w:rPr>
          <w:rFonts w:ascii="Times New Roman" w:eastAsia="Times New Roman" w:hAnsi="Times New Roman" w:cs="Times New Roman"/>
          <w:sz w:val="26"/>
          <w:szCs w:val="26"/>
          <w:lang w:val="uk-UA"/>
        </w:rPr>
        <w:t>:</w:t>
      </w:r>
    </w:p>
    <w:p w:rsidR="0097190D" w:rsidRPr="00C02241" w:rsidRDefault="0097190D" w:rsidP="0097190D">
      <w:pPr>
        <w:pStyle w:val="a7"/>
        <w:ind w:firstLine="56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rPr>
        <w:t xml:space="preserve">Для </w:t>
      </w:r>
      <w:proofErr w:type="spellStart"/>
      <w:r w:rsidRPr="00C02241">
        <w:rPr>
          <w:rFonts w:ascii="Times New Roman" w:eastAsia="Times New Roman" w:hAnsi="Times New Roman" w:cs="Times New Roman"/>
          <w:sz w:val="26"/>
          <w:szCs w:val="26"/>
        </w:rPr>
        <w:t>розв’язання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проблеми</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пропонується</w:t>
      </w:r>
      <w:proofErr w:type="spellEnd"/>
      <w:r w:rsidRPr="00C02241">
        <w:rPr>
          <w:rFonts w:ascii="Times New Roman" w:eastAsia="Times New Roman" w:hAnsi="Times New Roman" w:cs="Times New Roman"/>
          <w:sz w:val="26"/>
          <w:szCs w:val="26"/>
        </w:rPr>
        <w:t xml:space="preserve"> прийняти цей регуляторний акт «Про затвердження Положення про конкурсний відбі</w:t>
      </w:r>
      <w:proofErr w:type="gramStart"/>
      <w:r w:rsidRPr="00C02241">
        <w:rPr>
          <w:rFonts w:ascii="Times New Roman" w:eastAsia="Times New Roman" w:hAnsi="Times New Roman" w:cs="Times New Roman"/>
          <w:sz w:val="26"/>
          <w:szCs w:val="26"/>
        </w:rPr>
        <w:t>р</w:t>
      </w:r>
      <w:proofErr w:type="gramEnd"/>
      <w:r w:rsidRPr="00C02241">
        <w:rPr>
          <w:rFonts w:ascii="Times New Roman" w:eastAsia="Times New Roman" w:hAnsi="Times New Roman" w:cs="Times New Roman"/>
          <w:sz w:val="26"/>
          <w:szCs w:val="26"/>
        </w:rPr>
        <w:t xml:space="preserve"> виконавця земельних торгів».</w:t>
      </w:r>
      <w:r w:rsidR="00151626"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lang w:val="uk-UA"/>
        </w:rPr>
        <w:t xml:space="preserve">Дане рішення підлягає оприлюдненню і лише після цього набуде чинності. </w:t>
      </w:r>
      <w:r w:rsidRPr="00C02241">
        <w:rPr>
          <w:rFonts w:ascii="Times New Roman" w:eastAsia="Times New Roman" w:hAnsi="Times New Roman" w:cs="Times New Roman"/>
          <w:sz w:val="26"/>
          <w:szCs w:val="26"/>
        </w:rPr>
        <w:t xml:space="preserve">Додаткового фінансування виконання запропонованого </w:t>
      </w:r>
      <w:proofErr w:type="gramStart"/>
      <w:r w:rsidRPr="00C02241">
        <w:rPr>
          <w:rFonts w:ascii="Times New Roman" w:eastAsia="Times New Roman" w:hAnsi="Times New Roman" w:cs="Times New Roman"/>
          <w:sz w:val="26"/>
          <w:szCs w:val="26"/>
        </w:rPr>
        <w:t>регуляторного</w:t>
      </w:r>
      <w:proofErr w:type="gramEnd"/>
      <w:r w:rsidRPr="00C02241">
        <w:rPr>
          <w:rFonts w:ascii="Times New Roman" w:eastAsia="Times New Roman" w:hAnsi="Times New Roman" w:cs="Times New Roman"/>
          <w:sz w:val="26"/>
          <w:szCs w:val="26"/>
        </w:rPr>
        <w:t xml:space="preserve"> акту не потрібно.</w:t>
      </w:r>
    </w:p>
    <w:p w:rsidR="0097190D" w:rsidRPr="00396857"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5. Можливість досягнення визначення цілей </w:t>
      </w:r>
      <w:proofErr w:type="gramStart"/>
      <w:r w:rsidRPr="00C02241">
        <w:rPr>
          <w:rFonts w:ascii="Times New Roman" w:eastAsia="Times New Roman" w:hAnsi="Times New Roman" w:cs="Times New Roman"/>
          <w:sz w:val="26"/>
          <w:szCs w:val="26"/>
        </w:rPr>
        <w:t>у</w:t>
      </w:r>
      <w:proofErr w:type="gramEnd"/>
      <w:r w:rsidRPr="00C02241">
        <w:rPr>
          <w:rFonts w:ascii="Times New Roman" w:eastAsia="Times New Roman" w:hAnsi="Times New Roman" w:cs="Times New Roman"/>
          <w:sz w:val="26"/>
          <w:szCs w:val="26"/>
        </w:rPr>
        <w:t xml:space="preserve"> </w:t>
      </w:r>
      <w:proofErr w:type="spellStart"/>
      <w:proofErr w:type="gramStart"/>
      <w:r w:rsidRPr="00C02241">
        <w:rPr>
          <w:rFonts w:ascii="Times New Roman" w:eastAsia="Times New Roman" w:hAnsi="Times New Roman" w:cs="Times New Roman"/>
          <w:sz w:val="26"/>
          <w:szCs w:val="26"/>
        </w:rPr>
        <w:t>раз</w:t>
      </w:r>
      <w:proofErr w:type="gramEnd"/>
      <w:r w:rsidRPr="00C02241">
        <w:rPr>
          <w:rFonts w:ascii="Times New Roman" w:eastAsia="Times New Roman" w:hAnsi="Times New Roman" w:cs="Times New Roman"/>
          <w:sz w:val="26"/>
          <w:szCs w:val="26"/>
        </w:rPr>
        <w:t>і</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прийняття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регуляторго</w:t>
      </w:r>
      <w:proofErr w:type="spellEnd"/>
      <w:r w:rsidRPr="00C02241">
        <w:rPr>
          <w:rFonts w:ascii="Times New Roman" w:eastAsia="Times New Roman" w:hAnsi="Times New Roman" w:cs="Times New Roman"/>
          <w:sz w:val="26"/>
          <w:szCs w:val="26"/>
        </w:rPr>
        <w:t xml:space="preserve"> акта</w:t>
      </w:r>
      <w:r w:rsidR="00396857">
        <w:rPr>
          <w:rFonts w:ascii="Times New Roman" w:eastAsia="Times New Roman" w:hAnsi="Times New Roman" w:cs="Times New Roman"/>
          <w:sz w:val="26"/>
          <w:szCs w:val="26"/>
          <w:lang w:val="uk-UA"/>
        </w:rPr>
        <w:t>:</w:t>
      </w:r>
    </w:p>
    <w:p w:rsidR="0097190D" w:rsidRPr="00C02241" w:rsidRDefault="0097190D" w:rsidP="0097190D">
      <w:pPr>
        <w:pStyle w:val="a7"/>
        <w:ind w:firstLine="567"/>
        <w:jc w:val="both"/>
        <w:rPr>
          <w:rFonts w:ascii="Times New Roman" w:eastAsia="Times New Roman" w:hAnsi="Times New Roman" w:cs="Times New Roman"/>
          <w:sz w:val="26"/>
          <w:szCs w:val="26"/>
        </w:rPr>
      </w:pPr>
      <w:proofErr w:type="spellStart"/>
      <w:r w:rsidRPr="00C02241">
        <w:rPr>
          <w:rFonts w:ascii="Times New Roman" w:eastAsia="Times New Roman" w:hAnsi="Times New Roman" w:cs="Times New Roman"/>
          <w:sz w:val="26"/>
          <w:szCs w:val="26"/>
        </w:rPr>
        <w:t>Прийняття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цього</w:t>
      </w:r>
      <w:proofErr w:type="spellEnd"/>
      <w:r w:rsidRPr="00C02241">
        <w:rPr>
          <w:rFonts w:ascii="Times New Roman" w:eastAsia="Times New Roman" w:hAnsi="Times New Roman" w:cs="Times New Roman"/>
          <w:sz w:val="26"/>
          <w:szCs w:val="26"/>
        </w:rPr>
        <w:t xml:space="preserve"> регуляторного акту надасть можливість та призведе до вдосконалення інфраструктури ринку земель та його прозорості, сприятиме ціноутворенню на ринку, залученню додаткових коштів до місцевого бюджету та забезпечення ефективного використання землі, надання свободи суб’єктам </w:t>
      </w:r>
      <w:proofErr w:type="gramStart"/>
      <w:r w:rsidRPr="00C02241">
        <w:rPr>
          <w:rFonts w:ascii="Times New Roman" w:eastAsia="Times New Roman" w:hAnsi="Times New Roman" w:cs="Times New Roman"/>
          <w:sz w:val="26"/>
          <w:szCs w:val="26"/>
        </w:rPr>
        <w:t>п</w:t>
      </w:r>
      <w:proofErr w:type="gramEnd"/>
      <w:r w:rsidRPr="00C02241">
        <w:rPr>
          <w:rFonts w:ascii="Times New Roman" w:eastAsia="Times New Roman" w:hAnsi="Times New Roman" w:cs="Times New Roman"/>
          <w:sz w:val="26"/>
          <w:szCs w:val="26"/>
        </w:rPr>
        <w:t>ідприємницької діяльності в виборі земельних ділянок .</w:t>
      </w:r>
    </w:p>
    <w:p w:rsidR="009857E4" w:rsidRPr="00C02241" w:rsidRDefault="0097190D" w:rsidP="009857E4">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6. </w:t>
      </w:r>
      <w:proofErr w:type="spellStart"/>
      <w:r w:rsidRPr="00C02241">
        <w:rPr>
          <w:rFonts w:ascii="Times New Roman" w:eastAsia="Times New Roman" w:hAnsi="Times New Roman" w:cs="Times New Roman"/>
          <w:sz w:val="26"/>
          <w:szCs w:val="26"/>
        </w:rPr>
        <w:t>Очікувані</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результати</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від</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прийняття</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запропонованого</w:t>
      </w:r>
      <w:proofErr w:type="spellEnd"/>
      <w:r w:rsidRPr="00C02241">
        <w:rPr>
          <w:rFonts w:ascii="Times New Roman" w:eastAsia="Times New Roman" w:hAnsi="Times New Roman" w:cs="Times New Roman"/>
          <w:sz w:val="26"/>
          <w:szCs w:val="26"/>
        </w:rPr>
        <w:t xml:space="preserve"> регуляторного акта</w:t>
      </w:r>
      <w:r w:rsidRPr="00C02241">
        <w:rPr>
          <w:rFonts w:ascii="Times New Roman" w:eastAsia="Times New Roman" w:hAnsi="Times New Roman" w:cs="Times New Roman"/>
          <w:sz w:val="26"/>
          <w:szCs w:val="26"/>
        </w:rPr>
        <w:br/>
      </w:r>
      <w:r w:rsidR="009857E4" w:rsidRPr="00C02241">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Очікувані</w:t>
      </w:r>
      <w:proofErr w:type="spellEnd"/>
      <w:r w:rsidR="00396857">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позитивні</w:t>
      </w:r>
      <w:proofErr w:type="spellEnd"/>
      <w:r w:rsidR="00396857">
        <w:rPr>
          <w:rFonts w:ascii="Times New Roman" w:eastAsia="Times New Roman" w:hAnsi="Times New Roman" w:cs="Times New Roman"/>
          <w:sz w:val="26"/>
          <w:szCs w:val="26"/>
          <w:lang w:val="uk-UA"/>
        </w:rPr>
        <w:t xml:space="preserve"> </w:t>
      </w:r>
      <w:proofErr w:type="spellStart"/>
      <w:r w:rsidRPr="00C02241">
        <w:rPr>
          <w:rFonts w:ascii="Times New Roman" w:eastAsia="Times New Roman" w:hAnsi="Times New Roman" w:cs="Times New Roman"/>
          <w:sz w:val="26"/>
          <w:szCs w:val="26"/>
        </w:rPr>
        <w:t>моменти</w:t>
      </w:r>
      <w:proofErr w:type="spellEnd"/>
      <w:r w:rsidRPr="00C02241">
        <w:rPr>
          <w:rFonts w:ascii="Times New Roman" w:eastAsia="Times New Roman" w:hAnsi="Times New Roman" w:cs="Times New Roman"/>
          <w:sz w:val="26"/>
          <w:szCs w:val="26"/>
        </w:rPr>
        <w:t>:</w:t>
      </w:r>
    </w:p>
    <w:p w:rsidR="009857E4" w:rsidRPr="00C02241" w:rsidRDefault="009857E4" w:rsidP="009857E4">
      <w:pPr>
        <w:pStyle w:val="a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lang w:val="uk-UA"/>
        </w:rPr>
        <w:t xml:space="preserve">   - </w:t>
      </w:r>
      <w:r w:rsidR="0097190D" w:rsidRPr="00C02241">
        <w:rPr>
          <w:rFonts w:ascii="Times New Roman" w:eastAsia="Times New Roman" w:hAnsi="Times New Roman" w:cs="Times New Roman"/>
          <w:sz w:val="26"/>
          <w:szCs w:val="26"/>
        </w:rPr>
        <w:t>недопущення монополізації проведення земельних торгів,</w:t>
      </w:r>
    </w:p>
    <w:p w:rsidR="0097190D" w:rsidRPr="00C02241" w:rsidRDefault="009857E4" w:rsidP="009857E4">
      <w:pPr>
        <w:pStyle w:val="a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lang w:val="uk-UA"/>
        </w:rPr>
        <w:t xml:space="preserve">   -  </w:t>
      </w:r>
      <w:r w:rsidR="0097190D" w:rsidRPr="00C02241">
        <w:rPr>
          <w:rFonts w:ascii="Times New Roman" w:eastAsia="Times New Roman" w:hAnsi="Times New Roman" w:cs="Times New Roman"/>
          <w:sz w:val="26"/>
          <w:szCs w:val="26"/>
        </w:rPr>
        <w:t>прозорість дій органів влади.</w:t>
      </w:r>
    </w:p>
    <w:p w:rsidR="0097190D" w:rsidRPr="00396857"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7. Обґрунтування терміну </w:t>
      </w:r>
      <w:proofErr w:type="spellStart"/>
      <w:r w:rsidRPr="00C02241">
        <w:rPr>
          <w:rFonts w:ascii="Times New Roman" w:eastAsia="Times New Roman" w:hAnsi="Times New Roman" w:cs="Times New Roman"/>
          <w:sz w:val="26"/>
          <w:szCs w:val="26"/>
        </w:rPr>
        <w:t>дії</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запропонованого</w:t>
      </w:r>
      <w:proofErr w:type="spellEnd"/>
      <w:r w:rsidRPr="00C02241">
        <w:rPr>
          <w:rFonts w:ascii="Times New Roman" w:eastAsia="Times New Roman" w:hAnsi="Times New Roman" w:cs="Times New Roman"/>
          <w:sz w:val="26"/>
          <w:szCs w:val="26"/>
        </w:rPr>
        <w:t xml:space="preserve"> регуляторного акта</w:t>
      </w:r>
      <w:r w:rsidR="00396857">
        <w:rPr>
          <w:rFonts w:ascii="Times New Roman" w:eastAsia="Times New Roman" w:hAnsi="Times New Roman" w:cs="Times New Roman"/>
          <w:sz w:val="26"/>
          <w:szCs w:val="26"/>
          <w:lang w:val="uk-UA"/>
        </w:rPr>
        <w:t>:</w:t>
      </w:r>
    </w:p>
    <w:p w:rsidR="0097190D" w:rsidRPr="00C02241" w:rsidRDefault="0097190D" w:rsidP="0097190D">
      <w:pPr>
        <w:pStyle w:val="a7"/>
        <w:ind w:firstLine="567"/>
        <w:jc w:val="both"/>
        <w:rPr>
          <w:rFonts w:ascii="Times New Roman" w:eastAsia="Times New Roman" w:hAnsi="Times New Roman" w:cs="Times New Roman"/>
          <w:sz w:val="26"/>
          <w:szCs w:val="26"/>
        </w:rPr>
      </w:pPr>
      <w:proofErr w:type="spellStart"/>
      <w:r w:rsidRPr="00C02241">
        <w:rPr>
          <w:rFonts w:ascii="Times New Roman" w:eastAsia="Times New Roman" w:hAnsi="Times New Roman" w:cs="Times New Roman"/>
          <w:sz w:val="26"/>
          <w:szCs w:val="26"/>
        </w:rPr>
        <w:t>Термін</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дії</w:t>
      </w:r>
      <w:proofErr w:type="spellEnd"/>
      <w:r w:rsidRPr="00C02241">
        <w:rPr>
          <w:rFonts w:ascii="Times New Roman" w:eastAsia="Times New Roman" w:hAnsi="Times New Roman" w:cs="Times New Roman"/>
          <w:sz w:val="26"/>
          <w:szCs w:val="26"/>
        </w:rPr>
        <w:t xml:space="preserve"> </w:t>
      </w:r>
      <w:proofErr w:type="gramStart"/>
      <w:r w:rsidRPr="00C02241">
        <w:rPr>
          <w:rFonts w:ascii="Times New Roman" w:eastAsia="Times New Roman" w:hAnsi="Times New Roman" w:cs="Times New Roman"/>
          <w:sz w:val="26"/>
          <w:szCs w:val="26"/>
        </w:rPr>
        <w:t>регуляторного</w:t>
      </w:r>
      <w:proofErr w:type="gramEnd"/>
      <w:r w:rsidRPr="00C02241">
        <w:rPr>
          <w:rFonts w:ascii="Times New Roman" w:eastAsia="Times New Roman" w:hAnsi="Times New Roman" w:cs="Times New Roman"/>
          <w:sz w:val="26"/>
          <w:szCs w:val="26"/>
        </w:rPr>
        <w:t xml:space="preserve"> акту – до законодавчого врегулювання процедури визначення виконавця земельних торгів.</w:t>
      </w:r>
    </w:p>
    <w:p w:rsidR="0097190D" w:rsidRPr="00396857" w:rsidRDefault="0097190D" w:rsidP="0097190D">
      <w:pPr>
        <w:pStyle w:val="a7"/>
        <w:ind w:firstLine="567"/>
        <w:jc w:val="both"/>
        <w:rPr>
          <w:rFonts w:ascii="Times New Roman" w:eastAsia="Times New Roman" w:hAnsi="Times New Roman" w:cs="Times New Roman"/>
          <w:sz w:val="26"/>
          <w:szCs w:val="26"/>
          <w:lang w:val="uk-UA"/>
        </w:rPr>
      </w:pPr>
      <w:r w:rsidRPr="00C02241">
        <w:rPr>
          <w:rFonts w:ascii="Times New Roman" w:eastAsia="Times New Roman" w:hAnsi="Times New Roman" w:cs="Times New Roman"/>
          <w:sz w:val="26"/>
          <w:szCs w:val="26"/>
        </w:rPr>
        <w:t xml:space="preserve">8. </w:t>
      </w:r>
      <w:proofErr w:type="spellStart"/>
      <w:r w:rsidRPr="00C02241">
        <w:rPr>
          <w:rFonts w:ascii="Times New Roman" w:eastAsia="Times New Roman" w:hAnsi="Times New Roman" w:cs="Times New Roman"/>
          <w:sz w:val="26"/>
          <w:szCs w:val="26"/>
        </w:rPr>
        <w:t>Показники</w:t>
      </w:r>
      <w:proofErr w:type="spellEnd"/>
      <w:r w:rsidRPr="00C02241">
        <w:rPr>
          <w:rFonts w:ascii="Times New Roman" w:eastAsia="Times New Roman" w:hAnsi="Times New Roman" w:cs="Times New Roman"/>
          <w:sz w:val="26"/>
          <w:szCs w:val="26"/>
        </w:rPr>
        <w:t xml:space="preserve"> </w:t>
      </w:r>
      <w:proofErr w:type="spellStart"/>
      <w:r w:rsidRPr="00C02241">
        <w:rPr>
          <w:rFonts w:ascii="Times New Roman" w:eastAsia="Times New Roman" w:hAnsi="Times New Roman" w:cs="Times New Roman"/>
          <w:sz w:val="26"/>
          <w:szCs w:val="26"/>
        </w:rPr>
        <w:t>результативності</w:t>
      </w:r>
      <w:proofErr w:type="spellEnd"/>
      <w:r w:rsidRPr="00C02241">
        <w:rPr>
          <w:rFonts w:ascii="Times New Roman" w:eastAsia="Times New Roman" w:hAnsi="Times New Roman" w:cs="Times New Roman"/>
          <w:sz w:val="26"/>
          <w:szCs w:val="26"/>
        </w:rPr>
        <w:t xml:space="preserve"> регуляторного акта</w:t>
      </w:r>
      <w:r w:rsidR="00396857">
        <w:rPr>
          <w:rFonts w:ascii="Times New Roman" w:eastAsia="Times New Roman" w:hAnsi="Times New Roman" w:cs="Times New Roman"/>
          <w:sz w:val="26"/>
          <w:szCs w:val="26"/>
          <w:lang w:val="uk-UA"/>
        </w:rPr>
        <w:t>:</w:t>
      </w:r>
    </w:p>
    <w:p w:rsidR="00C02241" w:rsidRDefault="00396857" w:rsidP="0097190D">
      <w:pPr>
        <w:pStyle w:val="a7"/>
        <w:ind w:firstLine="567"/>
        <w:jc w:val="both"/>
        <w:rPr>
          <w:rFonts w:ascii="Times New Roman" w:eastAsia="Times New Roman" w:hAnsi="Times New Roman" w:cs="Times New Roman"/>
          <w:sz w:val="26"/>
          <w:szCs w:val="26"/>
          <w:lang w:val="uk-UA"/>
        </w:rPr>
      </w:pPr>
      <w:r>
        <w:rPr>
          <w:rFonts w:ascii="Times New Roman" w:eastAsia="Times New Roman" w:hAnsi="Times New Roman" w:cs="Times New Roman"/>
          <w:sz w:val="26"/>
          <w:szCs w:val="26"/>
          <w:lang w:val="uk-UA"/>
        </w:rPr>
        <w:t>М</w:t>
      </w:r>
      <w:proofErr w:type="spellStart"/>
      <w:r w:rsidR="0097190D" w:rsidRPr="00C02241">
        <w:rPr>
          <w:rFonts w:ascii="Times New Roman" w:eastAsia="Times New Roman" w:hAnsi="Times New Roman" w:cs="Times New Roman"/>
          <w:sz w:val="26"/>
          <w:szCs w:val="26"/>
        </w:rPr>
        <w:t>етою</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відстеження</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результативності</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цього</w:t>
      </w:r>
      <w:proofErr w:type="spellEnd"/>
      <w:r w:rsidR="0097190D" w:rsidRPr="00C02241">
        <w:rPr>
          <w:rFonts w:ascii="Times New Roman" w:eastAsia="Times New Roman" w:hAnsi="Times New Roman" w:cs="Times New Roman"/>
          <w:sz w:val="26"/>
          <w:szCs w:val="26"/>
        </w:rPr>
        <w:t xml:space="preserve"> регуляторного акту визначено наступні</w:t>
      </w:r>
      <w:r w:rsidR="00C02241">
        <w:rPr>
          <w:rFonts w:ascii="Times New Roman" w:eastAsia="Times New Roman" w:hAnsi="Times New Roman" w:cs="Times New Roman"/>
          <w:sz w:val="26"/>
          <w:szCs w:val="26"/>
          <w:lang w:val="uk-UA"/>
        </w:rPr>
        <w:t xml:space="preserve"> </w:t>
      </w:r>
      <w:r w:rsidR="0097190D" w:rsidRPr="00C02241">
        <w:rPr>
          <w:rFonts w:ascii="Times New Roman" w:eastAsia="Times New Roman" w:hAnsi="Times New Roman" w:cs="Times New Roman"/>
          <w:sz w:val="26"/>
          <w:szCs w:val="26"/>
        </w:rPr>
        <w:t>показники</w:t>
      </w:r>
      <w:r w:rsidR="00C02241">
        <w:rPr>
          <w:rFonts w:ascii="Times New Roman" w:eastAsia="Times New Roman" w:hAnsi="Times New Roman" w:cs="Times New Roman"/>
          <w:sz w:val="26"/>
          <w:szCs w:val="26"/>
          <w:lang w:val="uk-UA"/>
        </w:rPr>
        <w:t xml:space="preserve"> </w:t>
      </w:r>
      <w:r w:rsidR="0097190D" w:rsidRPr="00C02241">
        <w:rPr>
          <w:rFonts w:ascii="Times New Roman" w:eastAsia="Times New Roman" w:hAnsi="Times New Roman" w:cs="Times New Roman"/>
          <w:sz w:val="26"/>
          <w:szCs w:val="26"/>
        </w:rPr>
        <w:t>результативності:</w:t>
      </w:r>
    </w:p>
    <w:p w:rsidR="0097190D" w:rsidRPr="00C02241" w:rsidRDefault="000D053E" w:rsidP="000D053E">
      <w:pPr>
        <w:pStyle w:val="a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val="uk-UA"/>
        </w:rPr>
        <w:t xml:space="preserve">    - </w:t>
      </w:r>
      <w:proofErr w:type="spellStart"/>
      <w:r w:rsidR="0097190D" w:rsidRPr="00C02241">
        <w:rPr>
          <w:rFonts w:ascii="Times New Roman" w:eastAsia="Times New Roman" w:hAnsi="Times New Roman" w:cs="Times New Roman"/>
          <w:sz w:val="26"/>
          <w:szCs w:val="26"/>
        </w:rPr>
        <w:t>кількість</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заяв</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наданих</w:t>
      </w:r>
      <w:proofErr w:type="spellEnd"/>
      <w:r w:rsidR="0097190D" w:rsidRPr="00C02241">
        <w:rPr>
          <w:rFonts w:ascii="Times New Roman" w:eastAsia="Times New Roman" w:hAnsi="Times New Roman" w:cs="Times New Roman"/>
          <w:sz w:val="26"/>
          <w:szCs w:val="26"/>
        </w:rPr>
        <w:t xml:space="preserve"> на </w:t>
      </w:r>
      <w:proofErr w:type="spellStart"/>
      <w:r w:rsidR="0097190D" w:rsidRPr="00C02241">
        <w:rPr>
          <w:rFonts w:ascii="Times New Roman" w:eastAsia="Times New Roman" w:hAnsi="Times New Roman" w:cs="Times New Roman"/>
          <w:sz w:val="26"/>
          <w:szCs w:val="26"/>
        </w:rPr>
        <w:t>прийняття</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участі</w:t>
      </w:r>
      <w:proofErr w:type="spellEnd"/>
      <w:r w:rsidR="0097190D" w:rsidRPr="00C02241">
        <w:rPr>
          <w:rFonts w:ascii="Times New Roman" w:eastAsia="Times New Roman" w:hAnsi="Times New Roman" w:cs="Times New Roman"/>
          <w:sz w:val="26"/>
          <w:szCs w:val="26"/>
        </w:rPr>
        <w:t xml:space="preserve"> у </w:t>
      </w:r>
      <w:proofErr w:type="spellStart"/>
      <w:r w:rsidR="0097190D" w:rsidRPr="00C02241">
        <w:rPr>
          <w:rFonts w:ascii="Times New Roman" w:eastAsia="Times New Roman" w:hAnsi="Times New Roman" w:cs="Times New Roman"/>
          <w:sz w:val="26"/>
          <w:szCs w:val="26"/>
        </w:rPr>
        <w:t>конкурсі</w:t>
      </w:r>
      <w:proofErr w:type="spellEnd"/>
      <w:r w:rsidR="0097190D" w:rsidRPr="00C02241">
        <w:rPr>
          <w:rFonts w:ascii="Times New Roman" w:eastAsia="Times New Roman" w:hAnsi="Times New Roman" w:cs="Times New Roman"/>
          <w:sz w:val="26"/>
          <w:szCs w:val="26"/>
        </w:rPr>
        <w:t>;</w:t>
      </w:r>
      <w:r w:rsidR="0097190D" w:rsidRPr="00C02241">
        <w:rPr>
          <w:rFonts w:ascii="Times New Roman" w:eastAsia="Times New Roman" w:hAnsi="Times New Roman" w:cs="Times New Roman"/>
          <w:sz w:val="26"/>
          <w:szCs w:val="26"/>
        </w:rPr>
        <w:br/>
      </w:r>
      <w:r w:rsidR="009857E4" w:rsidRPr="00C02241">
        <w:rPr>
          <w:rFonts w:ascii="Times New Roman" w:eastAsia="Times New Roman" w:hAnsi="Times New Roman" w:cs="Times New Roman"/>
          <w:sz w:val="26"/>
          <w:szCs w:val="26"/>
          <w:lang w:val="uk-UA"/>
        </w:rPr>
        <w:t xml:space="preserve">    -    </w:t>
      </w:r>
      <w:proofErr w:type="spellStart"/>
      <w:r w:rsidR="0097190D" w:rsidRPr="00C02241">
        <w:rPr>
          <w:rFonts w:ascii="Times New Roman" w:eastAsia="Times New Roman" w:hAnsi="Times New Roman" w:cs="Times New Roman"/>
          <w:sz w:val="26"/>
          <w:szCs w:val="26"/>
        </w:rPr>
        <w:t>кількість</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проведених</w:t>
      </w:r>
      <w:proofErr w:type="spellEnd"/>
      <w:r w:rsidR="0097190D" w:rsidRPr="00C02241">
        <w:rPr>
          <w:rFonts w:ascii="Times New Roman" w:eastAsia="Times New Roman" w:hAnsi="Times New Roman" w:cs="Times New Roman"/>
          <w:sz w:val="26"/>
          <w:szCs w:val="26"/>
        </w:rPr>
        <w:t xml:space="preserve"> </w:t>
      </w:r>
      <w:proofErr w:type="spellStart"/>
      <w:r w:rsidR="0097190D" w:rsidRPr="00C02241">
        <w:rPr>
          <w:rFonts w:ascii="Times New Roman" w:eastAsia="Times New Roman" w:hAnsi="Times New Roman" w:cs="Times New Roman"/>
          <w:sz w:val="26"/>
          <w:szCs w:val="26"/>
        </w:rPr>
        <w:t>аукціонів</w:t>
      </w:r>
      <w:proofErr w:type="spellEnd"/>
      <w:r w:rsidR="0097190D" w:rsidRPr="00C02241">
        <w:rPr>
          <w:rFonts w:ascii="Times New Roman" w:eastAsia="Times New Roman" w:hAnsi="Times New Roman" w:cs="Times New Roman"/>
          <w:sz w:val="26"/>
          <w:szCs w:val="26"/>
        </w:rPr>
        <w:t>.</w:t>
      </w:r>
    </w:p>
    <w:p w:rsidR="0097190D" w:rsidRPr="00C02241" w:rsidRDefault="0097190D" w:rsidP="0097190D">
      <w:pPr>
        <w:pStyle w:val="a7"/>
        <w:ind w:firstLine="56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rPr>
        <w:t>9. Заходи, за допомогою яких буде здійснюватися відстеження результативності регуляторного акта</w:t>
      </w:r>
    </w:p>
    <w:p w:rsidR="0097190D" w:rsidRPr="00C02241" w:rsidRDefault="0097190D" w:rsidP="0097190D">
      <w:pPr>
        <w:pStyle w:val="a7"/>
        <w:ind w:firstLine="56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rPr>
        <w:t xml:space="preserve">У зв’язку з тим, що для визначення значень показників результативності даного регуляторного акту необхідно використовувати виключно статистичні дані, базове відстеження результативності буде здійснено </w:t>
      </w:r>
      <w:proofErr w:type="gramStart"/>
      <w:r w:rsidRPr="00C02241">
        <w:rPr>
          <w:rFonts w:ascii="Times New Roman" w:eastAsia="Times New Roman" w:hAnsi="Times New Roman" w:cs="Times New Roman"/>
          <w:sz w:val="26"/>
          <w:szCs w:val="26"/>
        </w:rPr>
        <w:t>п</w:t>
      </w:r>
      <w:proofErr w:type="gramEnd"/>
      <w:r w:rsidRPr="00C02241">
        <w:rPr>
          <w:rFonts w:ascii="Times New Roman" w:eastAsia="Times New Roman" w:hAnsi="Times New Roman" w:cs="Times New Roman"/>
          <w:sz w:val="26"/>
          <w:szCs w:val="26"/>
        </w:rPr>
        <w:t>ісля набрання чинності цим регуляторним актом, але не пізніше дня, з якого починається проведення повторного відстеження результативності цього акту.</w:t>
      </w:r>
      <w:r w:rsidRPr="00C02241">
        <w:rPr>
          <w:rFonts w:ascii="Times New Roman" w:eastAsia="Times New Roman" w:hAnsi="Times New Roman" w:cs="Times New Roman"/>
          <w:sz w:val="26"/>
          <w:szCs w:val="26"/>
        </w:rPr>
        <w:br/>
        <w:t xml:space="preserve">Повторне відстеження планується здійснити через </w:t>
      </w:r>
      <w:proofErr w:type="gramStart"/>
      <w:r w:rsidRPr="00C02241">
        <w:rPr>
          <w:rFonts w:ascii="Times New Roman" w:eastAsia="Times New Roman" w:hAnsi="Times New Roman" w:cs="Times New Roman"/>
          <w:sz w:val="26"/>
          <w:szCs w:val="26"/>
        </w:rPr>
        <w:t>р</w:t>
      </w:r>
      <w:proofErr w:type="gramEnd"/>
      <w:r w:rsidRPr="00C02241">
        <w:rPr>
          <w:rFonts w:ascii="Times New Roman" w:eastAsia="Times New Roman" w:hAnsi="Times New Roman" w:cs="Times New Roman"/>
          <w:sz w:val="26"/>
          <w:szCs w:val="26"/>
        </w:rPr>
        <w:t>ік, після набуття чинності регуляторного акту, за результатами якого можливо здійснити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w:t>
      </w:r>
      <w:r w:rsidR="001C02CE"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відповідних</w:t>
      </w:r>
      <w:r w:rsidR="001C02CE"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змін.</w:t>
      </w:r>
      <w:r w:rsidR="001C02CE" w:rsidRPr="00C02241">
        <w:rPr>
          <w:rFonts w:ascii="Times New Roman" w:eastAsia="Times New Roman" w:hAnsi="Times New Roman" w:cs="Times New Roman"/>
          <w:sz w:val="26"/>
          <w:szCs w:val="26"/>
          <w:lang w:val="uk-UA"/>
        </w:rPr>
        <w:t xml:space="preserve"> </w:t>
      </w:r>
      <w:r w:rsidRPr="00C02241">
        <w:rPr>
          <w:rFonts w:ascii="Times New Roman" w:eastAsia="Times New Roman" w:hAnsi="Times New Roman" w:cs="Times New Roman"/>
          <w:sz w:val="26"/>
          <w:szCs w:val="26"/>
        </w:rPr>
        <w:t xml:space="preserve">Періодичне відстеження має бути здійснено раз на три роки </w:t>
      </w:r>
      <w:proofErr w:type="gramStart"/>
      <w:r w:rsidRPr="00C02241">
        <w:rPr>
          <w:rFonts w:ascii="Times New Roman" w:eastAsia="Times New Roman" w:hAnsi="Times New Roman" w:cs="Times New Roman"/>
          <w:sz w:val="26"/>
          <w:szCs w:val="26"/>
        </w:rPr>
        <w:t>п</w:t>
      </w:r>
      <w:proofErr w:type="gramEnd"/>
      <w:r w:rsidRPr="00C02241">
        <w:rPr>
          <w:rFonts w:ascii="Times New Roman" w:eastAsia="Times New Roman" w:hAnsi="Times New Roman" w:cs="Times New Roman"/>
          <w:sz w:val="26"/>
          <w:szCs w:val="26"/>
        </w:rPr>
        <w:t>ісля повторного відстеження, якщо не буде прийнято відповідного акту на законодавчому рівні.</w:t>
      </w:r>
    </w:p>
    <w:p w:rsidR="00873546" w:rsidRPr="00C02241" w:rsidRDefault="00873546" w:rsidP="0097190D">
      <w:pPr>
        <w:pStyle w:val="a7"/>
        <w:ind w:firstLine="567"/>
        <w:jc w:val="both"/>
        <w:rPr>
          <w:rFonts w:ascii="Times New Roman" w:eastAsia="Times New Roman" w:hAnsi="Times New Roman" w:cs="Times New Roman"/>
          <w:sz w:val="26"/>
          <w:szCs w:val="26"/>
          <w:lang w:val="uk-UA"/>
        </w:rPr>
      </w:pPr>
    </w:p>
    <w:p w:rsidR="00873546" w:rsidRDefault="00873546" w:rsidP="00873546">
      <w:pPr>
        <w:pStyle w:val="a7"/>
        <w:jc w:val="both"/>
        <w:rPr>
          <w:rFonts w:ascii="Times New Roman" w:eastAsia="Times New Roman" w:hAnsi="Times New Roman" w:cs="Times New Roman"/>
          <w:sz w:val="26"/>
          <w:szCs w:val="26"/>
          <w:lang w:val="uk-UA"/>
        </w:rPr>
      </w:pPr>
    </w:p>
    <w:p w:rsidR="00603D09" w:rsidRPr="00C02241" w:rsidRDefault="00603D09" w:rsidP="00873546">
      <w:pPr>
        <w:pStyle w:val="a7"/>
        <w:jc w:val="both"/>
        <w:rPr>
          <w:rFonts w:ascii="Times New Roman" w:eastAsia="Times New Roman" w:hAnsi="Times New Roman" w:cs="Times New Roman"/>
          <w:sz w:val="26"/>
          <w:szCs w:val="26"/>
          <w:lang w:val="uk-UA"/>
        </w:rPr>
      </w:pPr>
    </w:p>
    <w:p w:rsidR="0097190D" w:rsidRPr="00C02241" w:rsidRDefault="00873546" w:rsidP="00873546">
      <w:pPr>
        <w:pStyle w:val="a7"/>
        <w:jc w:val="both"/>
        <w:rPr>
          <w:rFonts w:ascii="Times New Roman" w:eastAsia="Times New Roman" w:hAnsi="Times New Roman" w:cs="Times New Roman"/>
          <w:sz w:val="26"/>
          <w:szCs w:val="26"/>
        </w:rPr>
      </w:pPr>
      <w:r w:rsidRPr="00C02241">
        <w:rPr>
          <w:rFonts w:ascii="Times New Roman" w:eastAsia="Times New Roman" w:hAnsi="Times New Roman" w:cs="Times New Roman"/>
          <w:sz w:val="26"/>
          <w:szCs w:val="26"/>
          <w:lang w:val="uk-UA"/>
        </w:rPr>
        <w:t>Начальник управління</w:t>
      </w:r>
      <w:r w:rsidRPr="00C02241">
        <w:rPr>
          <w:rFonts w:ascii="Times New Roman" w:eastAsia="Times New Roman" w:hAnsi="Times New Roman" w:cs="Times New Roman"/>
          <w:sz w:val="26"/>
          <w:szCs w:val="26"/>
          <w:lang w:val="uk-UA"/>
        </w:rPr>
        <w:tab/>
      </w:r>
      <w:r w:rsidRPr="00C02241">
        <w:rPr>
          <w:rFonts w:ascii="Times New Roman" w:eastAsia="Times New Roman" w:hAnsi="Times New Roman" w:cs="Times New Roman"/>
          <w:sz w:val="26"/>
          <w:szCs w:val="26"/>
          <w:lang w:val="uk-UA"/>
        </w:rPr>
        <w:tab/>
      </w:r>
      <w:r w:rsidRPr="00C02241">
        <w:rPr>
          <w:rFonts w:ascii="Times New Roman" w:eastAsia="Times New Roman" w:hAnsi="Times New Roman" w:cs="Times New Roman"/>
          <w:sz w:val="26"/>
          <w:szCs w:val="26"/>
          <w:lang w:val="uk-UA"/>
        </w:rPr>
        <w:tab/>
      </w:r>
      <w:r w:rsidRPr="00C02241">
        <w:rPr>
          <w:rFonts w:ascii="Times New Roman" w:eastAsia="Times New Roman" w:hAnsi="Times New Roman" w:cs="Times New Roman"/>
          <w:sz w:val="26"/>
          <w:szCs w:val="26"/>
          <w:lang w:val="uk-UA"/>
        </w:rPr>
        <w:tab/>
      </w:r>
      <w:r w:rsidRPr="00C02241">
        <w:rPr>
          <w:rFonts w:ascii="Times New Roman" w:eastAsia="Times New Roman" w:hAnsi="Times New Roman" w:cs="Times New Roman"/>
          <w:sz w:val="26"/>
          <w:szCs w:val="26"/>
          <w:lang w:val="uk-UA"/>
        </w:rPr>
        <w:tab/>
      </w:r>
      <w:r w:rsidRPr="00C02241">
        <w:rPr>
          <w:rFonts w:ascii="Times New Roman" w:eastAsia="Times New Roman" w:hAnsi="Times New Roman" w:cs="Times New Roman"/>
          <w:sz w:val="26"/>
          <w:szCs w:val="26"/>
          <w:lang w:val="uk-UA"/>
        </w:rPr>
        <w:tab/>
        <w:t>А.А.РОМАНОВСЬКИХ</w:t>
      </w:r>
    </w:p>
    <w:p w:rsidR="00324B39" w:rsidRPr="00C02241" w:rsidRDefault="00324B39" w:rsidP="0097190D">
      <w:pPr>
        <w:pStyle w:val="a7"/>
        <w:ind w:firstLine="567"/>
        <w:jc w:val="both"/>
        <w:rPr>
          <w:rFonts w:ascii="Times New Roman" w:hAnsi="Times New Roman" w:cs="Times New Roman"/>
          <w:sz w:val="26"/>
          <w:szCs w:val="26"/>
        </w:rPr>
      </w:pPr>
    </w:p>
    <w:sectPr w:rsidR="00324B39" w:rsidRPr="00C02241" w:rsidSect="00C022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compat>
    <w:useFELayout/>
  </w:compat>
  <w:rsids>
    <w:rsidRoot w:val="0097190D"/>
    <w:rsid w:val="000D053E"/>
    <w:rsid w:val="00151626"/>
    <w:rsid w:val="001C02CE"/>
    <w:rsid w:val="00324B39"/>
    <w:rsid w:val="00396857"/>
    <w:rsid w:val="005307E6"/>
    <w:rsid w:val="00603D09"/>
    <w:rsid w:val="006A56AB"/>
    <w:rsid w:val="00873546"/>
    <w:rsid w:val="0097190D"/>
    <w:rsid w:val="009857E4"/>
    <w:rsid w:val="00B7021E"/>
    <w:rsid w:val="00C02241"/>
    <w:rsid w:val="00D219FE"/>
    <w:rsid w:val="00F96080"/>
    <w:rsid w:val="00FC69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21E"/>
  </w:style>
  <w:style w:type="paragraph" w:styleId="1">
    <w:name w:val="heading 1"/>
    <w:basedOn w:val="a"/>
    <w:link w:val="10"/>
    <w:uiPriority w:val="9"/>
    <w:qFormat/>
    <w:rsid w:val="0097190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190D"/>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97190D"/>
  </w:style>
  <w:style w:type="character" w:styleId="a3">
    <w:name w:val="Hyperlink"/>
    <w:basedOn w:val="a0"/>
    <w:uiPriority w:val="99"/>
    <w:semiHidden/>
    <w:unhideWhenUsed/>
    <w:rsid w:val="0097190D"/>
    <w:rPr>
      <w:color w:val="0000FF"/>
      <w:u w:val="single"/>
    </w:rPr>
  </w:style>
  <w:style w:type="paragraph" w:styleId="a4">
    <w:name w:val="Normal (Web)"/>
    <w:basedOn w:val="a"/>
    <w:uiPriority w:val="99"/>
    <w:semiHidden/>
    <w:unhideWhenUsed/>
    <w:rsid w:val="0097190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719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190D"/>
    <w:rPr>
      <w:rFonts w:ascii="Tahoma" w:hAnsi="Tahoma" w:cs="Tahoma"/>
      <w:sz w:val="16"/>
      <w:szCs w:val="16"/>
    </w:rPr>
  </w:style>
  <w:style w:type="paragraph" w:styleId="a7">
    <w:name w:val="No Spacing"/>
    <w:uiPriority w:val="1"/>
    <w:qFormat/>
    <w:rsid w:val="0097190D"/>
    <w:pPr>
      <w:spacing w:after="0" w:line="240" w:lineRule="auto"/>
    </w:pPr>
  </w:style>
</w:styles>
</file>

<file path=word/webSettings.xml><?xml version="1.0" encoding="utf-8"?>
<w:webSettings xmlns:r="http://schemas.openxmlformats.org/officeDocument/2006/relationships" xmlns:w="http://schemas.openxmlformats.org/wordprocessingml/2006/main">
  <w:divs>
    <w:div w:id="272054825">
      <w:bodyDiv w:val="1"/>
      <w:marLeft w:val="0"/>
      <w:marRight w:val="0"/>
      <w:marTop w:val="0"/>
      <w:marBottom w:val="0"/>
      <w:divBdr>
        <w:top w:val="none" w:sz="0" w:space="0" w:color="auto"/>
        <w:left w:val="none" w:sz="0" w:space="0" w:color="auto"/>
        <w:bottom w:val="none" w:sz="0" w:space="0" w:color="auto"/>
        <w:right w:val="none" w:sz="0" w:space="0" w:color="auto"/>
      </w:divBdr>
      <w:divsChild>
        <w:div w:id="2131194585">
          <w:marLeft w:val="0"/>
          <w:marRight w:val="0"/>
          <w:marTop w:val="300"/>
          <w:marBottom w:val="300"/>
          <w:divBdr>
            <w:top w:val="single" w:sz="6" w:space="6" w:color="CCCCCC"/>
            <w:left w:val="none" w:sz="0" w:space="0" w:color="auto"/>
            <w:bottom w:val="single" w:sz="6" w:space="6"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840</Words>
  <Characters>4794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cp:lastPrinted>2017-07-21T08:02:00Z</cp:lastPrinted>
  <dcterms:created xsi:type="dcterms:W3CDTF">2017-05-17T08:11:00Z</dcterms:created>
  <dcterms:modified xsi:type="dcterms:W3CDTF">2017-07-21T08:07:00Z</dcterms:modified>
</cp:coreProperties>
</file>